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Exercise 1 (22 points) – individual work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start"/>
        <w:rPr>
          <w:sz w:val="24"/>
          <w:szCs w:val="32"/>
        </w:rPr>
      </w:pPr>
      <w:r>
        <w:rPr>
          <w:sz w:val="24"/>
          <w:szCs w:val="32"/>
        </w:rPr>
        <w:t>The answers can be typed or handwritten (handwriting must be clear and readable), in this exercise sheet or your own sheet</w:t>
      </w:r>
      <w:r>
        <w:rPr>
          <w:rFonts w:hint="cs"/>
          <w:sz w:val="24"/>
          <w:szCs w:val="32"/>
        </w:rPr>
        <w:t xml:space="preserve"> </w:t>
      </w:r>
      <w:r>
        <w:rPr>
          <w:sz w:val="24"/>
          <w:szCs w:val="32"/>
        </w:rPr>
        <w:t xml:space="preserve">(put your name &amp; ID at the top of the sheet). All answers must be </w:t>
      </w:r>
      <w:r>
        <w:rPr>
          <w:color w:val="FF0000"/>
          <w:sz w:val="24"/>
          <w:szCs w:val="32"/>
          <w:u w:val="single"/>
        </w:rPr>
        <w:t>saved to only 1 PDF file</w:t>
      </w:r>
      <w:r>
        <w:rPr>
          <w:color w:val="FF0000"/>
          <w:sz w:val="24"/>
          <w:szCs w:val="32"/>
        </w:rPr>
        <w:t>.</w:t>
      </w:r>
    </w:p>
    <w:p>
      <w:pPr>
        <w:pStyle w:val="ListParagraph"/>
        <w:numPr>
          <w:ilvl w:val="0"/>
          <w:numId w:val="1"/>
        </w:numPr>
        <w:spacing w:before="0" w:after="0"/>
        <w:contextualSpacing w:val="false"/>
        <w:jc w:val="start"/>
        <w:rPr>
          <w:sz w:val="24"/>
          <w:szCs w:val="32"/>
        </w:rPr>
      </w:pPr>
      <w:r>
        <w:rPr>
          <w:sz w:val="24"/>
          <w:szCs w:val="32"/>
        </w:rPr>
        <w:t>Some questions also require the submission of processes/workflows (file.rmp or file.ipynb).</w:t>
      </w:r>
    </w:p>
    <w:p>
      <w:pPr>
        <w:pStyle w:val="ListParagraph"/>
        <w:numPr>
          <w:ilvl w:val="0"/>
          <w:numId w:val="1"/>
        </w:numPr>
        <w:spacing w:before="0" w:after="0"/>
        <w:contextualSpacing w:val="false"/>
        <w:jc w:val="start"/>
        <w:rPr>
          <w:sz w:val="28"/>
          <w:szCs w:val="36"/>
        </w:rPr>
      </w:pPr>
      <w:r>
        <w:rPr>
          <w:sz w:val="24"/>
          <w:szCs w:val="32"/>
        </w:rPr>
        <w:t>In case of re-submission (after first grading) or submission after solution is given, your points will be weighted by 0.5.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</w:t>
      </w:r>
    </w:p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(Total 15 points) Retrieve </w:t>
      </w:r>
      <w:r>
        <w:rPr>
          <w:b/>
          <w:bCs/>
          <w:sz w:val="24"/>
          <w:szCs w:val="24"/>
        </w:rPr>
        <w:t>toydata</w:t>
      </w:r>
      <w:r>
        <w:rPr>
          <w:sz w:val="24"/>
          <w:szCs w:val="24"/>
        </w:rPr>
        <w:t>. Perform the following tasks to handle missing values.</w:t>
      </w:r>
    </w:p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1.1 (3 points) Consider attribute age</w:t>
      </w:r>
    </w:p>
    <w:tbl>
      <w:tblPr>
        <w:tblStyle w:val="TableGrid"/>
        <w:tblW w:w="104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318"/>
        <w:gridCol w:w="4122"/>
      </w:tblGrid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Instructions</w:t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Questions</w:t>
            </w:r>
          </w:p>
        </w:tc>
      </w:tr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Step 1. Find mean &amp; SD of age, calculated from the whole dataset.</w:t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Answer in 2 decimal places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age = 48.89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age = 16.88</w:t>
            </w:r>
          </w:p>
        </w:tc>
      </w:tr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2. Identify records with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missing age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. Impute missing age in these records by central tendency of the whole dataset.</w:t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Imputed value = 49.13</w:t>
            </w:r>
          </w:p>
        </w:tc>
      </w:tr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Step 3. Find mean &amp; SD of age, calculated from the whole dataset, after imputation.</w:t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Answer in 2 decimal places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age = 48.89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age = 16.77</w:t>
            </w:r>
          </w:p>
        </w:tc>
      </w:tr>
    </w:tbl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1.2 (5 points) Consider attribute gender</w:t>
      </w:r>
    </w:p>
    <w:tbl>
      <w:tblPr>
        <w:tblStyle w:val="TableGrid"/>
        <w:tblW w:w="104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318"/>
        <w:gridCol w:w="4122"/>
      </w:tblGrid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Instructions</w:t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Questions</w:t>
            </w:r>
          </w:p>
        </w:tc>
      </w:tr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1. Find mean &amp; SD of weight and height, calculated from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only male records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.</w:t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Answer in 2 decimal places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weight = 70.08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weight = 10.63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height = 171.78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height = 7.54</w:t>
            </w:r>
          </w:p>
        </w:tc>
      </w:tr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2. Identify records with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missing gender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. Impute missing gender in these records by central tendency of the whole dataset.</w:t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Imputed value = M</w:t>
            </w:r>
          </w:p>
        </w:tc>
      </w:tr>
      <w:tr>
        <w:trPr/>
        <w:tc>
          <w:tcPr>
            <w:tcW w:w="631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3. Find mean &amp; SD of weight and height, calculated from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only male records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, after imputation.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Answer in 2 decimal places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weight = 69.56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weight = 10.99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height = 171.44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height = 8.01</w:t>
            </w:r>
          </w:p>
        </w:tc>
      </w:tr>
    </w:tbl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1.3 (4 points) Select only attributes: gender, weight, height. Apply KNN imputation with K=5 (other parameters = default) instead of the imputation in step 2 of 1.2.</w:t>
      </w:r>
    </w:p>
    <w:tbl>
      <w:tblPr>
        <w:tblStyle w:val="TableGrid"/>
        <w:tblW w:w="104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26"/>
        <w:gridCol w:w="5114"/>
      </w:tblGrid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Instructions</w:t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Questions</w:t>
            </w:r>
          </w:p>
        </w:tc>
      </w:tr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2. Identify records with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missing gender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. Impute missing gender in these records by KNN. This time these records may get different imputed values.</w:t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Show record ID, imputed gender, weight, height of these records (there are 4 records).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(id, imputed geneder, weight, height)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9, M, 48, 151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11, M, 45, 153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33, M, 75, 173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43, M, 66, 181</w:t>
            </w:r>
          </w:p>
        </w:tc>
      </w:tr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3. Find mean &amp; SD of weight and height, calculated from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only male records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, after imputation.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Answer in 2 decimal places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weight = 70.09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weight = 10.52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Mean of height = 171.90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SD of height = 7.52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ab/>
        <w:t xml:space="preserve">1.4 (3 points)  </w:t>
      </w:r>
    </w:p>
    <w:tbl>
      <w:tblPr>
        <w:tblStyle w:val="TableGrid"/>
        <w:tblW w:w="104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26"/>
        <w:gridCol w:w="5114"/>
      </w:tblGrid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Instructions</w:t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Questions</w:t>
            </w:r>
          </w:p>
        </w:tc>
      </w:tr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  <w:u w:val="single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1. Perform age imputation as in 1.1, then select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only male records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Step 2. Identify male records with </w:t>
            </w:r>
            <w:r>
              <w:rPr>
                <w:rFonts w:eastAsia="Calibri" w:cs="Cordia New"/>
                <w:kern w:val="0"/>
                <w:sz w:val="24"/>
                <w:szCs w:val="24"/>
                <w:u w:val="single"/>
                <w:lang w:val="en-US" w:eastAsia="en-US" w:bidi="th-TH"/>
              </w:rPr>
              <w:t>missing systolic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. Apply linear regression imputation using only values from male records (parameters can be default).</w:t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Show record ID, age, weight, height, imputed systolic of these records (there are 2 records).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(id, age. weight, height)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start"/>
              <w:rPr>
                <w:rFonts w:ascii="Calibri" w:hAnsi="Calibri" w:eastAsia="Calibri" w:cs="Cordia New"/>
                <w:kern w:val="0"/>
                <w:sz w:val="24"/>
                <w:szCs w:val="24"/>
                <w:lang w:val="en-US" w:eastAsia="en-US" w:bidi="th-TH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49, 32, 89, 168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start"/>
              <w:rPr>
                <w:rFonts w:ascii="Calibri" w:hAnsi="Calibri" w:eastAsia="Calibri" w:cs="Cordia New"/>
                <w:kern w:val="0"/>
                <w:sz w:val="24"/>
                <w:szCs w:val="24"/>
                <w:lang w:val="en-US" w:eastAsia="en-US" w:bidi="th-TH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79, 30. 61, 173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Also submit your workflow that performs both steps. Name the workflow </w:t>
            </w:r>
            <w:r>
              <w:rPr>
                <w:rFonts w:eastAsia="Calibri" w:cs="Cordia New"/>
                <w:b/>
                <w:bCs/>
                <w:kern w:val="0"/>
                <w:sz w:val="24"/>
                <w:szCs w:val="24"/>
                <w:lang w:val="en-US" w:eastAsia="en-US" w:bidi="th-TH"/>
              </w:rPr>
              <w:t>question1_4.rmp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(Total 7 points) Retrieve </w:t>
      </w:r>
      <w:r>
        <w:rPr>
          <w:b/>
          <w:bCs/>
          <w:sz w:val="24"/>
          <w:szCs w:val="24"/>
        </w:rPr>
        <w:t>diabetes</w:t>
      </w:r>
      <w:r>
        <w:rPr>
          <w:sz w:val="24"/>
          <w:szCs w:val="24"/>
        </w:rPr>
        <w:t>. Perform the following tasks for attribute selection.</w:t>
      </w:r>
    </w:p>
    <w:tbl>
      <w:tblPr>
        <w:tblStyle w:val="TableGrid"/>
        <w:tblW w:w="892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6"/>
        <w:gridCol w:w="7562"/>
      </w:tblGrid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Attribute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Short description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preg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Number of times pregnant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plas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Plasma glucose concentration a 2 hours in an oral glucose tolerance test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pres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Diastolic blood pressure (mm Hg)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skin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Triceps skin fold thickness (mm)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insu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2-Hour serum insulin (mu U/ml)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mass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Body mass index (weight in kg/(height in m)^2)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pedi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Diabetes pedigree function, i.e. likelihood based on family history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age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Age (years)</w:t>
            </w:r>
          </w:p>
        </w:tc>
      </w:tr>
      <w:tr>
        <w:trPr/>
        <w:tc>
          <w:tcPr>
            <w:tcW w:w="13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Class</w:t>
            </w:r>
          </w:p>
        </w:tc>
        <w:tc>
          <w:tcPr>
            <w:tcW w:w="7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tested_positive, tested_negative</w:t>
            </w:r>
          </w:p>
        </w:tc>
      </w:tr>
    </w:tbl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2.1 (3 points) Apply 3 attribute ranking methods. List 2 most important attributes given by each method in the table below. Note that importance is determined from the magnitude of weight, not just weight (e.g. attribute with weight -0.9 is more important than attribute with weight 0.1)</w:t>
      </w:r>
    </w:p>
    <w:tbl>
      <w:tblPr>
        <w:tblStyle w:val="TableGrid"/>
        <w:tblW w:w="99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80"/>
        <w:gridCol w:w="4980"/>
      </w:tblGrid>
      <w:tr>
        <w:trPr>
          <w:trHeight w:val="301" w:hRule="atLeast"/>
        </w:trPr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Method</w:t>
            </w:r>
          </w:p>
        </w:tc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2 most important attributes</w:t>
            </w:r>
          </w:p>
        </w:tc>
      </w:tr>
      <w:tr>
        <w:trPr>
          <w:trHeight w:val="301" w:hRule="atLeast"/>
        </w:trPr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1. 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Weight by gini</w:t>
            </w:r>
          </w:p>
        </w:tc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Plas &amp; age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14" w:hRule="atLeast"/>
        </w:trPr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2. 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Chi square</w:t>
            </w:r>
          </w:p>
        </w:tc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Plas &amp; mass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1" w:hRule="atLeast"/>
        </w:trPr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3. 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Correlation</w:t>
            </w:r>
          </w:p>
        </w:tc>
        <w:tc>
          <w:tcPr>
            <w:tcW w:w="4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Plas &amp; mass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2.2 (2 points) Use Optimize Selection method to obtain an optimal subset of attributes. You can set the workflow in the same way as Forward Selection in the chapter example.</w:t>
      </w:r>
    </w:p>
    <w:tbl>
      <w:tblPr>
        <w:tblStyle w:val="TableGrid"/>
        <w:tblW w:w="104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26"/>
        <w:gridCol w:w="5114"/>
      </w:tblGrid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 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Instructions</w:t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Questions</w:t>
            </w:r>
          </w:p>
        </w:tc>
      </w:tr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  <w:u w:val="single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Step 1. Run Optimize Selection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List all selected attributes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>Plas</w:t>
            </w:r>
          </w:p>
        </w:tc>
      </w:tr>
      <w:tr>
        <w:trPr/>
        <w:tc>
          <w:tcPr>
            <w:tcW w:w="53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Step 2. Compare result from step 1 with results from your attribute ranking methods in 2.1.</w:t>
            </w:r>
          </w:p>
        </w:tc>
        <w:tc>
          <w:tcPr>
            <w:tcW w:w="511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The most important attribute for class prediction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 xml:space="preserve">= </w:t>
            </w:r>
            <w:r>
              <w:rPr>
                <w:rFonts w:eastAsia="Calibri" w:cs="Cordia New"/>
                <w:kern w:val="0"/>
                <w:sz w:val="24"/>
                <w:szCs w:val="24"/>
                <w:lang w:val="en-US" w:eastAsia="en-US" w:bidi="th-TH"/>
              </w:rPr>
              <w:t>Plas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 (2 points) Also submit your workflow that performs 2.1 and 2.2 (they can be put in separate subprocesses). Name the workflow </w:t>
      </w:r>
      <w:r>
        <w:rPr>
          <w:b/>
          <w:bCs/>
          <w:sz w:val="24"/>
          <w:szCs w:val="24"/>
        </w:rPr>
        <w:t>question2.rmp</w:t>
      </w:r>
      <w:r>
        <w:rPr>
          <w:sz w:val="24"/>
          <w:szCs w:val="24"/>
        </w:rPr>
        <w:t>.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008" w:right="1008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tabs>
            <w:tab w:val="clear" w:pos="9360"/>
            <w:tab w:val="center" w:pos="4680" w:leader="none"/>
            <w:tab w:val="right" w:pos="10170" w:leader="none"/>
          </w:tabs>
          <w:rPr/>
        </w:pPr>
        <w:r>
          <w:rPr/>
          <w:t xml:space="preserve">Page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  <w:r>
          <w:rPr/>
          <w:tab/>
          <w:tab/>
          <w:t>Name:</w:t>
        </w:r>
        <w:r>
          <w:rPr>
            <w:u w:val="single"/>
          </w:rPr>
          <w:t xml:space="preserve"> </w:t>
        </w:r>
        <w:r>
          <w:rPr>
            <w:u w:val="single"/>
          </w:rPr>
          <w:t xml:space="preserve">Pakin Panawattanakul </w:t>
        </w:r>
        <w:r>
          <w:rPr/>
          <w:t xml:space="preserve">  </w:t>
        </w:r>
        <w:r>
          <w:rPr/>
          <w:t>ID:</w:t>
        </w:r>
        <w:r>
          <w:rPr>
            <w:u w:val="single"/>
          </w:rPr>
          <w:t xml:space="preserve"> </w:t>
        </w:r>
        <w:r>
          <w:rPr>
            <w:u w:val="single"/>
          </w:rPr>
          <w:t xml:space="preserve">6580043 </w:t>
        </w:r>
      </w:p>
      <w:p>
        <w:pPr>
          <w:pStyle w:val="Header"/>
          <w:jc w:val="end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tabs>
            <w:tab w:val="clear" w:pos="9360"/>
            <w:tab w:val="center" w:pos="4680" w:leader="none"/>
            <w:tab w:val="right" w:pos="10170" w:leader="none"/>
          </w:tabs>
          <w:rPr/>
        </w:pPr>
        <w:r>
          <w:rPr/>
          <w:t xml:space="preserve">Page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  <w:r>
          <w:rPr/>
          <w:tab/>
          <w:tab/>
          <w:t>Name:</w:t>
        </w:r>
        <w:r>
          <w:rPr>
            <w:u w:val="single"/>
          </w:rPr>
          <w:t xml:space="preserve"> </w:t>
        </w:r>
        <w:r>
          <w:rPr>
            <w:u w:val="single"/>
          </w:rPr>
          <w:t xml:space="preserve">Pakin Panawattanakul </w:t>
        </w:r>
        <w:r>
          <w:rPr/>
          <w:t xml:space="preserve">  </w:t>
        </w:r>
        <w:r>
          <w:rPr/>
          <w:t>ID:</w:t>
        </w:r>
        <w:r>
          <w:rPr>
            <w:u w:val="single"/>
          </w:rPr>
          <w:t xml:space="preserve"> </w:t>
        </w:r>
        <w:r>
          <w:rPr>
            <w:u w:val="single"/>
          </w:rPr>
          <w:t xml:space="preserve">6580043 </w:t>
        </w:r>
      </w:p>
      <w:p>
        <w:pPr>
          <w:pStyle w:val="Header"/>
          <w:jc w:val="end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end"/>
      <w:pPr>
        <w:tabs>
          <w:tab w:val="num" w:pos="720"/>
        </w:tabs>
        <w:ind w:start="720" w:hanging="174"/>
      </w:pPr>
      <w:rPr/>
    </w:lvl>
    <w:lvl w:ilvl="1">
      <w:start w:val="1"/>
      <w:numFmt w:val="upperLetter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Roman"/>
      <w:lvlText w:val="%5."/>
      <w:lvlJc w:val="end"/>
      <w:pPr>
        <w:tabs>
          <w:tab w:val="num" w:pos="2160"/>
        </w:tabs>
        <w:ind w:start="2160" w:hanging="174"/>
      </w:pPr>
      <w:rPr/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a704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a7043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65a71"/>
    <w:rPr>
      <w:rFonts w:ascii="Tahoma" w:hAnsi="Tahoma" w:cs="Angsana New"/>
      <w:sz w:val="16"/>
      <w:szCs w:val="20"/>
    </w:rPr>
  </w:style>
  <w:style w:type="character" w:styleId="fontstyle01" w:customStyle="1">
    <w:name w:val="fontstyle01"/>
    <w:basedOn w:val="DefaultParagraphFont"/>
    <w:qFormat/>
    <w:rsid w:val="00fa24d9"/>
    <w:rPr>
      <w:rFonts w:ascii="Calibri" w:hAnsi="Calibri" w:cs="Calibri"/>
      <w:b/>
      <w:bCs/>
      <w:i w:val="false"/>
      <w:iCs w:val="false"/>
      <w:color w:val="000000"/>
      <w:sz w:val="28"/>
      <w:szCs w:val="28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0a7043"/>
    <w:pPr>
      <w:spacing w:before="0" w:after="20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a704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a704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65a71"/>
    <w:pPr>
      <w:spacing w:lineRule="auto" w:line="240" w:before="0" w:after="0"/>
    </w:pPr>
    <w:rPr>
      <w:rFonts w:ascii="Tahoma" w:hAnsi="Tahoma" w:cs="Angsana New"/>
      <w:sz w:val="16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562f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5358</TotalTime>
  <Application>LibreOffice/25.8.1.1$Linux_X86_64 LibreOffice_project/580$Build-1</Application>
  <AppVersion>15.0000</AppVersion>
  <Pages>3</Pages>
  <Words>767</Words>
  <Characters>3899</Characters>
  <CharactersWithSpaces>4569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2017-04-22T08:47:00Z</dcterms:created>
  <dc:creator>r</dc:creator>
  <dc:description/>
  <dc:language>en-US</dc:language>
  <cp:lastModifiedBy/>
  <cp:lastPrinted>2022-08-19T03:52:00Z</cp:lastPrinted>
  <dcterms:modified xsi:type="dcterms:W3CDTF">2025-10-01T22:02:39Z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