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ind w:left="0" w:firstLine="0"/>
        <w:rPr>
          <w:rFonts w:ascii="Nunito" w:cs="Nunito" w:eastAsia="Nunito" w:hAnsi="Nunito"/>
          <w:sz w:val="20"/>
          <w:szCs w:val="20"/>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4485"/>
        <w:gridCol w:w="2550"/>
        <w:gridCol w:w="1710"/>
        <w:tblGridChange w:id="0">
          <w:tblGrid>
            <w:gridCol w:w="2055"/>
            <w:gridCol w:w="4485"/>
            <w:gridCol w:w="2550"/>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Roadblocks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Ajay Alluri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numPr>
                <w:ilvl w:val="0"/>
                <w:numId w:val="3"/>
              </w:numPr>
              <w:spacing w:after="0" w:afterAutospacing="0" w:before="240" w:line="240" w:lineRule="auto"/>
              <w:ind w:left="720" w:hanging="360"/>
            </w:pPr>
            <w:r w:rsidDel="00000000" w:rsidR="00000000" w:rsidRPr="00000000">
              <w:rPr>
                <w:rFonts w:ascii="Nunito" w:cs="Nunito" w:eastAsia="Nunito" w:hAnsi="Nunito"/>
                <w:sz w:val="20"/>
                <w:szCs w:val="20"/>
                <w:rtl w:val="0"/>
              </w:rPr>
              <w:t xml:space="preserve">Navigated the extracted directory structure to catalog all available CSV files and identify other potential raw data formats.</w:t>
            </w:r>
          </w:p>
          <w:p w:rsidR="00000000" w:rsidDel="00000000" w:rsidP="00000000" w:rsidRDefault="00000000" w:rsidRPr="00000000" w14:paraId="00000008">
            <w:pPr>
              <w:widowControl w:val="0"/>
              <w:numPr>
                <w:ilvl w:val="0"/>
                <w:numId w:val="3"/>
              </w:numPr>
              <w:spacing w:after="0" w:afterAutospacing="0" w:before="0" w:beforeAutospacing="0" w:line="240" w:lineRule="auto"/>
              <w:ind w:left="720" w:hanging="360"/>
            </w:pPr>
            <w:r w:rsidDel="00000000" w:rsidR="00000000" w:rsidRPr="00000000">
              <w:rPr>
                <w:rFonts w:ascii="Nunito" w:cs="Nunito" w:eastAsia="Nunito" w:hAnsi="Nunito"/>
                <w:sz w:val="20"/>
                <w:szCs w:val="20"/>
                <w:rtl w:val="0"/>
              </w:rPr>
              <w:t xml:space="preserve">Loaded the identified CSV files into pandas DataFrames and performed an initial data quality check by analyzing dimensions, data types, and missing value counts.</w:t>
            </w:r>
          </w:p>
          <w:p w:rsidR="00000000" w:rsidDel="00000000" w:rsidP="00000000" w:rsidRDefault="00000000" w:rsidRPr="00000000" w14:paraId="00000009">
            <w:pPr>
              <w:widowControl w:val="0"/>
              <w:numPr>
                <w:ilvl w:val="0"/>
                <w:numId w:val="3"/>
              </w:numPr>
              <w:spacing w:after="240" w:before="0" w:beforeAutospacing="0" w:line="24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Analyzed potential target variables by identifying classification columns and plotting their class distributions using bar charts and pie charts to check for dataset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3"/>
              </w:numPr>
              <w:spacing w:line="24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Continue to ananlyze data set and try another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Nunito" w:cs="Nunito" w:eastAsia="Nunito" w:hAnsi="Nunito"/>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Venkat Sai Eshwar Varma Sagi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Read OpenNeuro ds004504 docs and its data descriptor to understand what’s inside and how it’s organized. </w:t>
            </w:r>
          </w:p>
          <w:p w:rsidR="00000000" w:rsidDel="00000000" w:rsidP="00000000" w:rsidRDefault="00000000" w:rsidRPr="00000000" w14:paraId="0000000E">
            <w:pPr>
              <w:widowControl w:val="0"/>
              <w:numPr>
                <w:ilvl w:val="0"/>
                <w:numId w:val="4"/>
              </w:numPr>
              <w:spacing w:line="240" w:lineRule="auto"/>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Key findings on ds004504 contents: 88 subjects total, resting-state eyes-closed EEG; groups are 36 AD, 23 FTD, 29 healthy controls; participant metadata includes MMSE. </w:t>
            </w:r>
          </w:p>
          <w:p w:rsidR="00000000" w:rsidDel="00000000" w:rsidP="00000000" w:rsidRDefault="00000000" w:rsidRPr="00000000" w14:paraId="0000000F">
            <w:pPr>
              <w:widowControl w:val="0"/>
              <w:numPr>
                <w:ilvl w:val="0"/>
                <w:numId w:val="4"/>
              </w:numPr>
              <w:spacing w:line="240" w:lineRule="auto"/>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Key findings on ds004504 structure: BIDS layout with participants.tsv and subject folders sub-0XX; preprocessed/denoised recordings live under derivatives/sub-0XX/eeg/ as EEGLAB .set files, separate from unprocessed subject folders. . </w:t>
            </w:r>
          </w:p>
          <w:p w:rsidR="00000000" w:rsidDel="00000000" w:rsidP="00000000" w:rsidRDefault="00000000" w:rsidRPr="00000000" w14:paraId="00000010">
            <w:pPr>
              <w:widowControl w:val="0"/>
              <w:numPr>
                <w:ilvl w:val="0"/>
                <w:numId w:val="4"/>
              </w:numPr>
              <w:spacing w:line="240" w:lineRule="auto"/>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Decision rationale: ds004504 is primary because it’s clinically consistent, has clear labels and MMSE, and has both raw + denoised data in a clean structure; the aggregated Kaggle dataset is better later for robustness/generalization once our pipeline is stable.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9"/>
              </w:numPr>
              <w:spacing w:line="240" w:lineRule="auto"/>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Share the dataset choice with the team and confirm we start with derivatives for the first baseline. </w:t>
            </w:r>
          </w:p>
          <w:p w:rsidR="00000000" w:rsidDel="00000000" w:rsidP="00000000" w:rsidRDefault="00000000" w:rsidRPr="00000000" w14:paraId="00000012">
            <w:pPr>
              <w:widowControl w:val="0"/>
              <w:numPr>
                <w:ilvl w:val="0"/>
                <w:numId w:val="9"/>
              </w:numPr>
              <w:spacing w:line="240" w:lineRule="auto"/>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Verify we can load a few subjects end-to-end and that participants.tsv labels map correctly to subject folders. </w:t>
            </w:r>
          </w:p>
          <w:p w:rsidR="00000000" w:rsidDel="00000000" w:rsidP="00000000" w:rsidRDefault="00000000" w:rsidRPr="00000000" w14:paraId="00000013">
            <w:pPr>
              <w:widowControl w:val="0"/>
              <w:numPr>
                <w:ilvl w:val="0"/>
                <w:numId w:val="9"/>
              </w:numPr>
              <w:spacing w:line="240" w:lineRule="auto"/>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Coordinate subject-level splitting rules (no window-level leakage) with the pipeline/model teammate.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0" w:firstLine="0"/>
              <w:rPr>
                <w:rFonts w:ascii="Nunito" w:cs="Nunito" w:eastAsia="Nunito" w:hAnsi="Nunito"/>
                <w:sz w:val="20"/>
                <w:szCs w:val="20"/>
              </w:rPr>
            </w:pPr>
            <w:r w:rsidDel="00000000" w:rsidR="00000000" w:rsidRPr="00000000">
              <w:rPr>
                <w:rFonts w:ascii="Nunito" w:cs="Nunito" w:eastAsia="Nunito" w:hAnsi="Nunito"/>
                <w:sz w:val="20"/>
                <w:szCs w:val="20"/>
                <w:rtl w:val="0"/>
              </w:rPr>
              <w:t xml:space="preserve">Kaggle pages did not render cleanly in a text scrape, so I used the publicly available LEAD repository documentation to confirm the exact “largest AD EEG” standardization steps like filtering, artifact removal and channel alignment, which let me still write an accurate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Ethan Varghese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7"/>
              </w:numPr>
              <w:spacing w:line="240" w:lineRule="auto"/>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Created project repository and setup initial structure and config files (</w:t>
            </w:r>
            <w:hyperlink r:id="rId6">
              <w:r w:rsidDel="00000000" w:rsidR="00000000" w:rsidRPr="00000000">
                <w:rPr>
                  <w:rFonts w:ascii="Nunito" w:cs="Nunito" w:eastAsia="Nunito" w:hAnsi="Nunito"/>
                  <w:color w:val="1155cc"/>
                  <w:sz w:val="20"/>
                  <w:szCs w:val="20"/>
                  <w:u w:val="single"/>
                  <w:rtl w:val="0"/>
                </w:rPr>
                <w:t xml:space="preserve">repo link</w:t>
              </w:r>
            </w:hyperlink>
            <w:r w:rsidDel="00000000" w:rsidR="00000000" w:rsidRPr="00000000">
              <w:rPr>
                <w:rFonts w:ascii="Nunito" w:cs="Nunito" w:eastAsia="Nunito" w:hAnsi="Nunito"/>
                <w:sz w:val="20"/>
                <w:szCs w:val="20"/>
                <w:rtl w:val="0"/>
              </w:rPr>
              <w:t xml:space="preserve">)</w:t>
            </w:r>
          </w:p>
          <w:p w:rsidR="00000000" w:rsidDel="00000000" w:rsidP="00000000" w:rsidRDefault="00000000" w:rsidRPr="00000000" w14:paraId="00000017">
            <w:pPr>
              <w:widowControl w:val="0"/>
              <w:numPr>
                <w:ilvl w:val="0"/>
                <w:numId w:val="7"/>
              </w:numPr>
              <w:spacing w:line="24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Read in the “largest preprocessed AD EEG” Kaggle description and identified it as a multi-dataset aggregation standardized for unified model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3"/>
              </w:numPr>
              <w:spacing w:line="240" w:lineRule="auto"/>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Connecting GitHub repository to Google Colab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Nunito" w:cs="Nunito" w:eastAsia="Nunito" w:hAnsi="Nunito"/>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Ram Gudur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
              </w:numPr>
              <w:spacing w:after="0" w:afterAutospacing="0" w:before="480" w:line="24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Identified and reviewed peer-reviewed literature on EEG changes in Alzheimer’s disease to establish a scientifically grounded understanding of how AD alters neural oscillations, connectivity, and signal complexity.</w:t>
            </w:r>
          </w:p>
          <w:p w:rsidR="00000000" w:rsidDel="00000000" w:rsidP="00000000" w:rsidRDefault="00000000" w:rsidRPr="00000000" w14:paraId="0000001C">
            <w:pPr>
              <w:widowControl w:val="0"/>
              <w:numPr>
                <w:ilvl w:val="0"/>
                <w:numId w:val="1"/>
              </w:numPr>
              <w:spacing w:after="0" w:afterAutospacing="0" w:before="0" w:beforeAutospacing="0" w:line="240" w:lineRule="auto"/>
              <w:ind w:left="720" w:hanging="360"/>
            </w:pPr>
            <w:r w:rsidDel="00000000" w:rsidR="00000000" w:rsidRPr="00000000">
              <w:rPr>
                <w:rFonts w:ascii="Nunito" w:cs="Nunito" w:eastAsia="Nunito" w:hAnsi="Nunito"/>
                <w:sz w:val="20"/>
                <w:szCs w:val="20"/>
                <w:rtl w:val="0"/>
              </w:rPr>
              <w:t xml:space="preserve">Reviewed foundational materials on EEG signal generation and frequency bands to ensure the team understands what EEG measures biologically and how common signal features relate to neural activity.</w:t>
              <w:br w:type="textWrapping"/>
            </w:r>
          </w:p>
          <w:p w:rsidR="00000000" w:rsidDel="00000000" w:rsidP="00000000" w:rsidRDefault="00000000" w:rsidRPr="00000000" w14:paraId="0000001D">
            <w:pPr>
              <w:widowControl w:val="0"/>
              <w:numPr>
                <w:ilvl w:val="0"/>
                <w:numId w:val="1"/>
              </w:numPr>
              <w:spacing w:after="0" w:afterAutospacing="0" w:before="0" w:beforeAutospacing="0" w:line="24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Compiled a glossary of core neuroscience and signal-processing terms to standardize terminology and support consistent team communication.</w:t>
              <w:br w:type="textWrapping"/>
            </w:r>
          </w:p>
          <w:p w:rsidR="00000000" w:rsidDel="00000000" w:rsidP="00000000" w:rsidRDefault="00000000" w:rsidRPr="00000000" w14:paraId="0000001E">
            <w:pPr>
              <w:widowControl w:val="0"/>
              <w:numPr>
                <w:ilvl w:val="0"/>
                <w:numId w:val="1"/>
              </w:numPr>
              <w:spacing w:after="480" w:before="0" w:beforeAutospacing="0" w:line="240" w:lineRule="auto"/>
              <w:ind w:left="720" w:hanging="360"/>
            </w:pPr>
            <w:r w:rsidDel="00000000" w:rsidR="00000000" w:rsidRPr="00000000">
              <w:rPr>
                <w:rFonts w:ascii="Nunito" w:cs="Nunito" w:eastAsia="Nunito" w:hAnsi="Nunito"/>
                <w:sz w:val="20"/>
                <w:szCs w:val="20"/>
                <w:rtl w:val="0"/>
              </w:rPr>
              <w:t xml:space="preserve">Documented and organized all sources used in the research phase to maintain traceability and support future validation or expansion of the review.</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5"/>
              </w:numPr>
              <w:spacing w:after="0" w:afterAutospacing="0" w:before="480" w:line="24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Review machine learning approaches previously used in EEG-based Alzheimer’s classification to determine appropriate baseline models and comparison strategies.</w:t>
            </w:r>
          </w:p>
          <w:p w:rsidR="00000000" w:rsidDel="00000000" w:rsidP="00000000" w:rsidRDefault="00000000" w:rsidRPr="00000000" w14:paraId="00000020">
            <w:pPr>
              <w:widowControl w:val="0"/>
              <w:numPr>
                <w:ilvl w:val="0"/>
                <w:numId w:val="5"/>
              </w:numPr>
              <w:spacing w:after="0" w:afterAutospacing="0" w:before="0" w:beforeAutospacing="0" w:line="24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Define evaluation metrics and validation strategies such as accuracy, AUC, sensitivity, specificity, and cross-validation methods.</w:t>
              <w:br w:type="textWrapping"/>
            </w:r>
          </w:p>
          <w:p w:rsidR="00000000" w:rsidDel="00000000" w:rsidP="00000000" w:rsidRDefault="00000000" w:rsidRPr="00000000" w14:paraId="00000021">
            <w:pPr>
              <w:widowControl w:val="0"/>
              <w:numPr>
                <w:ilvl w:val="0"/>
                <w:numId w:val="5"/>
              </w:numPr>
              <w:spacing w:after="480" w:before="0" w:beforeAutospacing="0" w:line="240" w:lineRule="auto"/>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Expand research to include more indicators of Alzheimer’s and other potential areas for ML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8"/>
              </w:numPr>
              <w:spacing w:after="0" w:afterAutospacing="0" w:before="480" w:line="24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Limited access to certain full-text journal articles may restrict deeper methodological analysis.</w:t>
              <w:br w:type="textWrapping"/>
            </w:r>
          </w:p>
          <w:p w:rsidR="00000000" w:rsidDel="00000000" w:rsidP="00000000" w:rsidRDefault="00000000" w:rsidRPr="00000000" w14:paraId="00000023">
            <w:pPr>
              <w:widowControl w:val="0"/>
              <w:numPr>
                <w:ilvl w:val="0"/>
                <w:numId w:val="8"/>
              </w:numPr>
              <w:spacing w:after="0" w:afterAutospacing="0" w:before="0" w:beforeAutospacing="0" w:line="24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Relative unfamiliarity with neuroscience terminology and Alzheimer’s-specific pathology introduces a learning curve that may slow interpretation of literature and integration into modeling decisions.</w:t>
              <w:br w:type="textWrapping"/>
            </w:r>
          </w:p>
          <w:p w:rsidR="00000000" w:rsidDel="00000000" w:rsidP="00000000" w:rsidRDefault="00000000" w:rsidRPr="00000000" w14:paraId="00000024">
            <w:pPr>
              <w:widowControl w:val="0"/>
              <w:numPr>
                <w:ilvl w:val="0"/>
                <w:numId w:val="8"/>
              </w:numPr>
              <w:spacing w:after="480" w:before="0" w:beforeAutospacing="0" w:line="240" w:lineRule="auto"/>
              <w:ind w:left="720" w:hanging="360"/>
            </w:pPr>
            <w:r w:rsidDel="00000000" w:rsidR="00000000" w:rsidRPr="00000000">
              <w:rPr>
                <w:rFonts w:ascii="Nunito" w:cs="Nunito" w:eastAsia="Nunito" w:hAnsi="Nunito"/>
                <w:sz w:val="20"/>
                <w:szCs w:val="20"/>
                <w:rtl w:val="0"/>
              </w:rPr>
              <w:t xml:space="preserve">Limited prior experience working with raw EEG data may create additional overhead when designing preprocessing and artifact-removal pipelines.</w:t>
              <w:br w:type="textWrapping"/>
            </w:r>
          </w:p>
          <w:p w:rsidR="00000000" w:rsidDel="00000000" w:rsidP="00000000" w:rsidRDefault="00000000" w:rsidRPr="00000000" w14:paraId="00000025">
            <w:pPr>
              <w:widowControl w:val="0"/>
              <w:spacing w:line="240" w:lineRule="auto"/>
              <w:rPr>
                <w:rFonts w:ascii="Nunito" w:cs="Nunito" w:eastAsia="Nunito" w:hAnsi="Nunito"/>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Aashay Vishwakarma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3"/>
              </w:numPr>
              <w:spacing w:after="0" w:afterAutospacing="0" w:before="240" w:line="240" w:lineRule="auto"/>
              <w:ind w:left="720" w:hanging="360"/>
            </w:pPr>
            <w:r w:rsidDel="00000000" w:rsidR="00000000" w:rsidRPr="00000000">
              <w:rPr>
                <w:rFonts w:ascii="Nunito" w:cs="Nunito" w:eastAsia="Nunito" w:hAnsi="Nunito"/>
                <w:sz w:val="20"/>
                <w:szCs w:val="20"/>
                <w:rtl w:val="0"/>
              </w:rPr>
              <w:t xml:space="preserve">Analyzed potential target variables by identifying classification columns and plotting their class distributions using bar charts and pie charts to check for dataset balance.</w:t>
            </w:r>
          </w:p>
          <w:p w:rsidR="00000000" w:rsidDel="00000000" w:rsidP="00000000" w:rsidRDefault="00000000" w:rsidRPr="00000000" w14:paraId="00000028">
            <w:pPr>
              <w:widowControl w:val="0"/>
              <w:numPr>
                <w:ilvl w:val="0"/>
                <w:numId w:val="3"/>
              </w:numPr>
              <w:spacing w:after="0" w:afterAutospacing="0" w:before="0" w:beforeAutospacing="0" w:line="240" w:lineRule="auto"/>
              <w:ind w:left="720" w:hanging="360"/>
            </w:pPr>
            <w:r w:rsidDel="00000000" w:rsidR="00000000" w:rsidRPr="00000000">
              <w:rPr>
                <w:rFonts w:ascii="Nunito" w:cs="Nunito" w:eastAsia="Nunito" w:hAnsi="Nunito"/>
                <w:sz w:val="20"/>
                <w:szCs w:val="20"/>
                <w:rtl w:val="0"/>
              </w:rPr>
              <w:t xml:space="preserve">Generated histograms to visualize the overall distribution of up to 6 numeric features per file, and computed correlation heatmaps to identify relationships between the variables.</w:t>
            </w:r>
          </w:p>
          <w:p w:rsidR="00000000" w:rsidDel="00000000" w:rsidP="00000000" w:rsidRDefault="00000000" w:rsidRPr="00000000" w14:paraId="00000029">
            <w:pPr>
              <w:widowControl w:val="0"/>
              <w:numPr>
                <w:ilvl w:val="0"/>
                <w:numId w:val="3"/>
              </w:numPr>
              <w:spacing w:after="240" w:before="0" w:beforeAutospacing="0" w:line="240" w:lineRule="auto"/>
              <w:ind w:left="720" w:hanging="360"/>
            </w:pPr>
            <w:r w:rsidDel="00000000" w:rsidR="00000000" w:rsidRPr="00000000">
              <w:rPr>
                <w:rFonts w:ascii="Nunito" w:cs="Nunito" w:eastAsia="Nunito" w:hAnsi="Nunito"/>
                <w:sz w:val="20"/>
                <w:szCs w:val="20"/>
                <w:rtl w:val="0"/>
              </w:rPr>
              <w:t xml:space="preserve">Searched for structured time-series data using standard EEG channel names and plotted continuous signal samples over multiple features to verify the integrity of the EEG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3"/>
              </w:numPr>
              <w:spacing w:line="24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Continue to ananlyze data set and try another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Nunito" w:cs="Nunito" w:eastAsia="Nunito" w:hAnsi="Nunito"/>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Venkatasai Gudisa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6"/>
              </w:numPr>
              <w:spacing w:after="0" w:afterAutospacing="0" w:before="240" w:line="240" w:lineRule="auto"/>
              <w:ind w:left="720" w:hanging="360"/>
            </w:pPr>
            <w:r w:rsidDel="00000000" w:rsidR="00000000" w:rsidRPr="00000000">
              <w:rPr>
                <w:rFonts w:ascii="Nunito" w:cs="Nunito" w:eastAsia="Nunito" w:hAnsi="Nunito"/>
                <w:sz w:val="20"/>
                <w:szCs w:val="20"/>
                <w:rtl w:val="0"/>
              </w:rPr>
              <w:t xml:space="preserve">Conducted thorough research by reading various foundational sources on eeg to establish a comprehensive understanding of the technology.</w:t>
            </w:r>
          </w:p>
          <w:p w:rsidR="00000000" w:rsidDel="00000000" w:rsidP="00000000" w:rsidRDefault="00000000" w:rsidRPr="00000000" w14:paraId="0000002E">
            <w:pPr>
              <w:widowControl w:val="0"/>
              <w:numPr>
                <w:ilvl w:val="0"/>
                <w:numId w:val="6"/>
              </w:numPr>
              <w:spacing w:after="0" w:afterAutospacing="0" w:before="0" w:beforeAutospacing="0" w:line="240" w:lineRule="auto"/>
              <w:ind w:left="720" w:hanging="360"/>
            </w:pPr>
            <w:r w:rsidDel="00000000" w:rsidR="00000000" w:rsidRPr="00000000">
              <w:rPr>
                <w:rFonts w:ascii="Nunito" w:cs="Nunito" w:eastAsia="Nunito" w:hAnsi="Nunito"/>
                <w:sz w:val="20"/>
                <w:szCs w:val="20"/>
                <w:rtl w:val="0"/>
              </w:rPr>
              <w:t xml:space="preserve">Focused study was dedicated to the four main EEG frequency band to understand their physiological significance and relationship to neural activity.</w:t>
            </w:r>
          </w:p>
          <w:p w:rsidR="00000000" w:rsidDel="00000000" w:rsidP="00000000" w:rsidRDefault="00000000" w:rsidRPr="00000000" w14:paraId="0000002F">
            <w:pPr>
              <w:widowControl w:val="0"/>
              <w:numPr>
                <w:ilvl w:val="0"/>
                <w:numId w:val="6"/>
              </w:numPr>
              <w:spacing w:after="240" w:before="0" w:beforeAutospacing="0" w:line="240" w:lineRule="auto"/>
              <w:ind w:left="720" w:hanging="360"/>
            </w:pPr>
            <w:r w:rsidDel="00000000" w:rsidR="00000000" w:rsidRPr="00000000">
              <w:rPr>
                <w:rFonts w:ascii="Nunito" w:cs="Nunito" w:eastAsia="Nunito" w:hAnsi="Nunito"/>
                <w:sz w:val="20"/>
                <w:szCs w:val="20"/>
                <w:rtl w:val="0"/>
              </w:rPr>
              <w:t xml:space="preserve">A complete, labeled list was drafted detailing the 19 standard EEG channels to be used in the dataset, ensuring a clear and consistent reference for all subsequent analysis and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2"/>
              </w:numPr>
              <w:spacing w:line="240" w:lineRule="auto"/>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Compiling the one-page cheat sheet for the team</w:t>
            </w:r>
          </w:p>
          <w:p w:rsidR="00000000" w:rsidDel="00000000" w:rsidP="00000000" w:rsidRDefault="00000000" w:rsidRPr="00000000" w14:paraId="00000031">
            <w:pPr>
              <w:widowControl w:val="0"/>
              <w:numPr>
                <w:ilvl w:val="0"/>
                <w:numId w:val="2"/>
              </w:numPr>
              <w:spacing w:line="240" w:lineRule="auto"/>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Cross referencing the drafted 19 channels with the actual dataset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Nunito" w:cs="Nunito" w:eastAsia="Nunito" w:hAnsi="Nunito"/>
                <w:sz w:val="20"/>
                <w:szCs w:val="20"/>
              </w:rPr>
            </w:pPr>
            <w:r w:rsidDel="00000000" w:rsidR="00000000" w:rsidRPr="00000000">
              <w:rPr>
                <w:rtl w:val="0"/>
              </w:rPr>
            </w:r>
          </w:p>
        </w:tc>
      </w:tr>
    </w:tbl>
    <w:p w:rsidR="00000000" w:rsidDel="00000000" w:rsidP="00000000" w:rsidRDefault="00000000" w:rsidRPr="00000000" w14:paraId="00000033">
      <w:pPr>
        <w:ind w:left="0" w:firstLine="0"/>
        <w:rPr>
          <w:rFonts w:ascii="Nunito" w:cs="Nunito" w:eastAsia="Nunito" w:hAnsi="Nunito"/>
          <w:sz w:val="16"/>
          <w:szCs w:val="16"/>
        </w:rPr>
      </w:pPr>
      <w:r w:rsidDel="00000000" w:rsidR="00000000" w:rsidRPr="00000000">
        <w:rPr>
          <w:rtl w:val="0"/>
        </w:rPr>
      </w:r>
    </w:p>
    <w:p w:rsidR="00000000" w:rsidDel="00000000" w:rsidP="00000000" w:rsidRDefault="00000000" w:rsidRPr="00000000" w14:paraId="00000034">
      <w:pPr>
        <w:ind w:left="0" w:firstLine="0"/>
        <w:rPr>
          <w:rFonts w:ascii="Nunito" w:cs="Nunito" w:eastAsia="Nunito" w:hAnsi="Nunito"/>
          <w:sz w:val="16"/>
          <w:szCs w:val="16"/>
        </w:rPr>
      </w:pPr>
      <w:r w:rsidDel="00000000" w:rsidR="00000000" w:rsidRPr="00000000">
        <w:rPr>
          <w:rtl w:val="0"/>
        </w:rPr>
      </w:r>
    </w:p>
    <w:p w:rsidR="00000000" w:rsidDel="00000000" w:rsidP="00000000" w:rsidRDefault="00000000" w:rsidRPr="00000000" w14:paraId="00000035">
      <w:pPr>
        <w:ind w:left="0" w:firstLine="0"/>
        <w:rPr>
          <w:rFonts w:ascii="Nunito" w:cs="Nunito" w:eastAsia="Nunito" w:hAnsi="Nunito"/>
          <w:sz w:val="16"/>
          <w:szCs w:val="16"/>
        </w:rPr>
      </w:pPr>
      <w:r w:rsidDel="00000000" w:rsidR="00000000" w:rsidRPr="00000000">
        <w:rPr>
          <w:rtl w:val="0"/>
        </w:rPr>
      </w:r>
    </w:p>
    <w:p w:rsidR="00000000" w:rsidDel="00000000" w:rsidP="00000000" w:rsidRDefault="00000000" w:rsidRPr="00000000" w14:paraId="00000036">
      <w:pPr>
        <w:widowControl w:val="0"/>
        <w:spacing w:line="240" w:lineRule="auto"/>
        <w:rPr>
          <w:rFonts w:ascii="Nunito" w:cs="Nunito" w:eastAsia="Nunito" w:hAnsi="Nunito"/>
          <w:sz w:val="16"/>
          <w:szCs w:val="16"/>
        </w:rPr>
      </w:pPr>
      <w:hyperlink r:id="rId7">
        <w:r w:rsidDel="00000000" w:rsidR="00000000" w:rsidRPr="00000000">
          <w:rPr>
            <w:color w:val="5b5fc7"/>
            <w:u w:val="single"/>
            <w:rtl w:val="0"/>
          </w:rPr>
          <w:t xml:space="preserve">https://teams.microsoft.com/meet/27114829884284?p=PAiYn6TWeg0HQTxtNM</w:t>
        </w:r>
      </w:hyperlink>
      <w:r w:rsidDel="00000000" w:rsidR="00000000" w:rsidRPr="00000000">
        <w:rPr>
          <w:rtl w:val="0"/>
        </w:rPr>
      </w:r>
    </w:p>
    <w:p w:rsidR="00000000" w:rsidDel="00000000" w:rsidP="00000000" w:rsidRDefault="00000000" w:rsidRPr="00000000" w14:paraId="00000037">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38">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39">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3A">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3B">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3C">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3D">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3E">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3F">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0">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1">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2">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3">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4">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5">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6">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7">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8">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9">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A">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B">
      <w:pPr>
        <w:ind w:left="0" w:firstLine="0"/>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C">
      <w:pPr>
        <w:ind w:left="0" w:firstLine="0"/>
        <w:rPr>
          <w:rFonts w:ascii="Nunito" w:cs="Nunito" w:eastAsia="Nunito" w:hAnsi="Nunito"/>
          <w:sz w:val="20"/>
          <w:szCs w:val="20"/>
        </w:rPr>
      </w:pPr>
      <w:r w:rsidDel="00000000" w:rsidR="00000000" w:rsidRPr="00000000">
        <w:rPr>
          <w:rtl w:val="0"/>
        </w:rPr>
      </w:r>
    </w:p>
    <w:sectPr>
      <w:headerReference r:id="rId8" w:type="default"/>
      <w:pgSz w:h="15840" w:w="12240" w:orient="portrait"/>
      <w:pgMar w:bottom="1440" w:top="1440" w:left="63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akkuu/CS4485-eeg-alzheimers-detection" TargetMode="External"/><Relationship Id="rId7" Type="http://schemas.openxmlformats.org/officeDocument/2006/relationships/hyperlink" Target="https://teams.microsoft.com/meet/27114829884284?p=PAiYn6TWeg0HQTxtN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