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760"/>
        <w:gridCol w:w="1920"/>
        <w:gridCol w:w="2340"/>
        <w:tblGridChange w:id="0">
          <w:tblGrid>
            <w:gridCol w:w="2340"/>
            <w:gridCol w:w="2760"/>
            <w:gridCol w:w="192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Roadblocks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Venkatasai Gudisa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Authored the 10-second EEG plot visualization section of the document.</w:t>
            </w:r>
          </w:p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Embedded and formatted the signal comparison graphs for the report.</w:t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Wrote the visual analysis comparing the HC and AD subject channels.</w:t>
            </w:r>
          </w:p>
          <w:p w:rsidR="00000000" w:rsidDel="00000000" w:rsidP="00000000" w:rsidRDefault="00000000" w:rsidRPr="00000000" w14:paraId="0000000A">
            <w:pPr>
              <w:widowControl w:val="0"/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Spring Break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Ajay Alluri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Drafted the dataset description and statistics sections of the proposal.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Formatted the summary tables for subject counts, channels, and recording durations.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Wrote the sections identifying class imbalance and dataset matrix shapes.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Spring Break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Ethan Varghese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Documented the data pipeline and preprocessing methodology in the report.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Wrote the proposal sections detailing bandpass filtering, artifact rejection, and epoching.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Detailed the repository setup and key project files in the document's appendix.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Spring Break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Aashay Vishwakarma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Drafted the methodology section for the Power Spectral Density (PSD) pipeline.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Created and formatted the sample band power tables for the proposal.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Wrote the detailed explanations outlining the feature extraction process.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Spring Break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Venkat Sai Eshwar Varma Sagi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Authored the statistical comparison and data observation sections.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Embedded and formatted the data visualization heatmaps and boxplots within the document.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Drafted the summaries linking the statistical findings to known Alzheimer's biomarkers.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Spring Break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Ram Gudur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  <w:t xml:space="preserve">Wrote the future work, machine learning strategy, and evaluation metrics sections.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  <w:t xml:space="preserve">Drafted the project management, timeline, and risk analysis portions of the proposal.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  <w:t xml:space="preserve">Compiled the references and structured the literature review components of the document.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Spring Break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