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EJERCICIO Clase 3 | Sesión 2 | Módulo 3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/>
        <w:spacing w:after="79" w:afterAutospacing="0" w:line="240" w:lineRule="auto"/>
        <w:ind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INTEGRANTES: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 w:after="79" w:afterAutospacing="0" w:line="240" w:lineRule="auto"/>
        <w:ind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Francisco Javier Araya Hernández.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 w:after="79" w:afterAutospacing="0" w:line="240" w:lineRule="auto"/>
        <w:ind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Mauricio Vargas Osses.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  <w:color w:val="000000"/>
          <w:sz w:val="24"/>
        </w:rPr>
        <w:t xml:space="preserve">Ejercicio: Sistema de Gestión de Hospitales</w:t>
        <w:br/>
        <w:t xml:space="preserve"> Problema: Un hospital necesita gestionar la información sobre los Doctores, Pacientes, Citas Médicas, Tratamientos, Medicamentos, Departamentos y Enfermeras. Se requiere un sistema que registre los detalles de c</w:t>
      </w:r>
      <w:r>
        <w:rPr>
          <w:rFonts w:ascii="Arial" w:hAnsi="Arial" w:eastAsia="Arial" w:cs="Arial"/>
          <w:color w:val="000000"/>
          <w:sz w:val="24"/>
        </w:rPr>
        <w:t xml:space="preserve">ada uno de estos elementos y sus interacciones. Los doctores están asignados a departamentos y pueden realizar múltiples citas médicas, mientras que las enfermeras también están asignadas a departamentos y pueden asistir en múltiples citas. Los tratamiento</w:t>
      </w:r>
      <w:r>
        <w:rPr>
          <w:rFonts w:ascii="Arial" w:hAnsi="Arial" w:eastAsia="Arial" w:cs="Arial"/>
          <w:color w:val="000000"/>
          <w:sz w:val="24"/>
        </w:rPr>
        <w:t xml:space="preserve">s se administran durante las citas y pueden incluir varios medicamentos.</w:t>
        <w:br/>
        <w:t xml:space="preserve"> Instrucciones: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br/>
        <w:t xml:space="preserve"> 1.Identifica las entidades y sus atributos.</w:t>
        <w:br/>
        <w:t xml:space="preserve"> 2. Define las relaciones entre las entidades, incluyendo la cardinalidad mínima y máxima.</w:t>
        <w:br/>
        <w:t xml:space="preserve"> 3. Transforma el Modelo En</w:t>
      </w:r>
      <w:r>
        <w:rPr>
          <w:rFonts w:ascii="Arial" w:hAnsi="Arial" w:eastAsia="Arial" w:cs="Arial"/>
          <w:color w:val="000000"/>
          <w:sz w:val="24"/>
        </w:rPr>
        <w:t xml:space="preserve">tidad-Relación (MER) resultante en un Modelo Relacional (MR).</w:t>
        <w:br/>
        <w:t xml:space="preserve"> 4. Enviar resultados mediante correo electrónico.</w:t>
      </w:r>
      <w:r>
        <w:rPr>
          <w:rFonts w:ascii="Arial" w:hAnsi="Arial" w:eastAsia="Arial" w:cs="Arial"/>
        </w:rPr>
      </w:r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DESARROLLO</w:t>
      </w:r>
      <w:r>
        <w:rPr>
          <w:rFonts w:ascii="Arial" w:hAnsi="Arial" w:cs="Arial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Las entidades identificadas son: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Doctores.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Departamentos.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Citas Médicas.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Enfermeras.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Pacientes.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Tratamientos.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Medicamentos.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2.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44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260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224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75.15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color w:val="000000"/>
          <w:sz w:val="24"/>
          <w:highlight w:val="none"/>
        </w:rPr>
      </w:r>
      <w:r/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/>
        <w:spacing/>
        <w:ind w:firstLine="0" w:left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0"/>
        <w:rPr>
          <w:rFonts w:ascii="Arial" w:hAnsi="Arial" w:cs="Arial"/>
        </w:rPr>
      </w:pPr>
      <w:r>
        <w:rPr>
          <w:highlight w:val="none"/>
        </w:rPr>
        <w:t xml:space="preserve">3.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56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160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45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87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2024-08-31T00:48:10Z</dcterms:modified>
</cp:coreProperties>
</file>