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44"/>
          <w:szCs w:val="44"/>
          <w:rtl w:val="0"/>
        </w:rPr>
        <w:t xml:space="preserve">Analisi dei requisiti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Il software “Sports Building Management”  dedicato agli Utenti ed  all’Amministratore di una struttura sportiva, che può comprende più stadi , in particolare l’Amministratore e Utenti possono 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L’Utente Visitatore: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Registrarsi come nuovo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Il Cliente: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Accesso alle partite di ogni stadio della struttura sportiva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Prenotare biglietti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Acquistare biglietti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Visualizzare prenotazioni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Acquistare prenotazioni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Cancellare prenotazioni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Visualizzare acquisti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Visualizzare partite in ordine cronologico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Visualizzare partite in ordine lessicografico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Visualizzare partite di una determinata settimana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Il Gestore: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Aggiungere nuovi stadi alla struttura sportiva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Aggiungere nuove partite a uno stadio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Attivare politiche di sconto a tutte le partite di un determinato stadio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Disattivare politiche di sconto a tutte le partite di un determinato stadio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Modificare il prezzo di una determinata partita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Modificare la capienza di uno stadio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Visualizzare le partite in basa alla capienza dello stadio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Visualizzare le partite in ordine cronologico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Visualizzare l’incasso di ogni stadio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Visualizzare l’incasso della struttura sportiva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Prestazioni minime: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Sistema Operativo  : Tutti i sistemi operativi con JVM installato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Spazio su disco : 10mb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Ram : 100mb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Processore : Qualsiasi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Prestazioni consigliate: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Sistema Operativo  : Tutti i sistemi operativi con JVM installato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Spazio su disco : 100mb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Ram : 1gb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Processore : Qualsiasi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567" w:left="851" w:right="99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