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97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  <w:gridCol w:w="57"/>
      </w:tblGrid>
      <w:tr w:rsidR="00FB1230" w:rsidRPr="00FB1230" w:rsidTr="00FB1230">
        <w:trPr>
          <w:tblCellSpacing w:w="7" w:type="dxa"/>
          <w:jc w:val="center"/>
        </w:trPr>
        <w:tc>
          <w:tcPr>
            <w:tcW w:w="4277" w:type="pct"/>
            <w:hideMark/>
          </w:tcPr>
          <w:p w:rsidR="00FB1230" w:rsidRPr="00FB1230" w:rsidRDefault="00FB1230" w:rsidP="00FB1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22 Municipios </w:t>
            </w:r>
          </w:p>
          <w:tbl>
            <w:tblPr>
              <w:tblW w:w="49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69"/>
            </w:tblGrid>
            <w:tr w:rsidR="00FB1230" w:rsidRPr="00FB123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6769" w:type="dxa"/>
                    <w:jc w:val="center"/>
                    <w:tblCellSpacing w:w="7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  <w:gridCol w:w="5953"/>
                  </w:tblGrid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Ciudad del Este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Doming</w:t>
                        </w:r>
                        <w:bookmarkStart w:id="0" w:name="_GoBack"/>
                        <w:bookmarkEnd w:id="0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o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Martinez</w:t>
                        </w:r>
                        <w:proofErr w:type="spellEnd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 de Irala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3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Dr. Juan León Mallorquín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  Dr.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Raul</w:t>
                        </w:r>
                        <w:proofErr w:type="spellEnd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 Peña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Hernandarias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6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Iruña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Itakyry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8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Juan Emilio O´Leary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9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  Los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Cedrales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10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Mbaracayú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11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Minga Guazú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  Minga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Porá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Ñacunday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14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Naranjal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15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Presidente Franco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16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San Alberto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17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San Cristóbal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18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  Santa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Fé</w:t>
                        </w:r>
                        <w:proofErr w:type="spellEnd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 del Paraná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19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Santa Rita</w:t>
                        </w:r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20</w:t>
                        </w:r>
                      </w:p>
                    </w:tc>
                    <w:tc>
                      <w:tcPr>
                        <w:tcW w:w="4382" w:type="pct"/>
                        <w:shd w:val="clear" w:color="auto" w:fill="EBF0F5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 xml:space="preserve">  Santa Rosa del 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Monday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21</w:t>
                        </w:r>
                      </w:p>
                    </w:tc>
                    <w:tc>
                      <w:tcPr>
                        <w:tcW w:w="4382" w:type="pct"/>
                        <w:shd w:val="clear" w:color="auto" w:fill="FF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Tavapy</w:t>
                        </w:r>
                        <w:proofErr w:type="spellEnd"/>
                      </w:p>
                    </w:tc>
                  </w:tr>
                  <w:tr w:rsidR="00FB1230" w:rsidRPr="00FB1230" w:rsidTr="00FB1230">
                    <w:trPr>
                      <w:trHeight w:val="300"/>
                      <w:tblCellSpacing w:w="7" w:type="dxa"/>
                      <w:jc w:val="center"/>
                    </w:trPr>
                    <w:tc>
                      <w:tcPr>
                        <w:tcW w:w="587" w:type="pct"/>
                        <w:shd w:val="clear" w:color="auto" w:fill="CC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4382" w:type="pct"/>
                        <w:shd w:val="clear" w:color="auto" w:fill="CCFFCC"/>
                        <w:vAlign w:val="center"/>
                        <w:hideMark/>
                      </w:tcPr>
                      <w:p w:rsidR="00FB1230" w:rsidRPr="00FB1230" w:rsidRDefault="00FB1230" w:rsidP="00FB1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24"/>
                            <w:lang w:eastAsia="es-ES"/>
                          </w:rPr>
                        </w:pPr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  </w:t>
                        </w:r>
                        <w:proofErr w:type="spellStart"/>
                        <w:r w:rsidRPr="00FB1230">
                          <w:rPr>
                            <w:rFonts w:ascii="Arial" w:eastAsia="Times New Roman" w:hAnsi="Arial" w:cs="Arial"/>
                            <w:sz w:val="36"/>
                            <w:szCs w:val="15"/>
                            <w:lang w:eastAsia="es-ES"/>
                          </w:rPr>
                          <w:t>Yguazú</w:t>
                        </w:r>
                        <w:proofErr w:type="spellEnd"/>
                      </w:p>
                    </w:tc>
                  </w:tr>
                </w:tbl>
                <w:p w:rsidR="00FB1230" w:rsidRPr="00FB1230" w:rsidRDefault="00FB1230" w:rsidP="00FB1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FB1230" w:rsidRPr="00FB1230" w:rsidRDefault="00FB1230" w:rsidP="00FB1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B1230" w:rsidRPr="00FB1230" w:rsidRDefault="00FB1230" w:rsidP="00FB1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423B93" w:rsidRDefault="00FB1230"/>
    <w:sectPr w:rsidR="0042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30"/>
    <w:rsid w:val="005B7449"/>
    <w:rsid w:val="009715A9"/>
    <w:rsid w:val="00ED0377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EBC4"/>
  <w15:chartTrackingRefBased/>
  <w15:docId w15:val="{ED401FB1-E016-4E87-A5B9-875593B1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B12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B123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B12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B123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Daniel Moran Gonzalez</dc:creator>
  <cp:keywords/>
  <dc:description/>
  <cp:lastModifiedBy>Esteban Daniel Moran Gonzalez</cp:lastModifiedBy>
  <cp:revision>1</cp:revision>
  <cp:lastPrinted>2024-06-07T13:20:00Z</cp:lastPrinted>
  <dcterms:created xsi:type="dcterms:W3CDTF">2024-06-07T13:18:00Z</dcterms:created>
  <dcterms:modified xsi:type="dcterms:W3CDTF">2024-06-07T13:22:00Z</dcterms:modified>
</cp:coreProperties>
</file>