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480"/>
        <w:jc w:val="center"/>
      </w:pPr>
      <w:r>
        <w:rPr>
          <w:rFonts w:ascii="Times New Roman" w:cs="Times New Roman" w:eastAsia="Times New Roman" w:hAnsi="Times New Roman"/>
          <w:b/>
          <w:bCs/>
        </w:rPr>
        <w:t xml:space="preserve">Pruebas unitarias del módulo de Clasificación de residuos de EcoClasificador</w:t>
      </w:r>
    </w:p>
    <w:p>
      <w:pPr>
        <w:spacing w:after="0" w:before="0" w:line="480"/>
        <w:jc w:val="center"/>
      </w:pPr>
    </w:p>
    <w:p>
      <w:pPr>
        <w:spacing w:after="0" w:before="0" w:line="480"/>
        <w:jc w:val="center"/>
      </w:pPr>
      <w:r>
        <w:rPr>
          <w:rFonts w:ascii="Times New Roman" w:cs="Times New Roman" w:eastAsia="Times New Roman" w:hAnsi="Times New Roman"/>
        </w:rPr>
        <w:t xml:space="preserve">Yoisi Yarlenis Palacios Moreno</w:t>
      </w:r>
    </w:p>
    <w:p>
      <w:pPr>
        <w:spacing w:after="0" w:before="0" w:line="480"/>
        <w:jc w:val="center"/>
      </w:pPr>
      <w:r>
        <w:rPr>
          <w:rFonts w:ascii="Times New Roman" w:cs="Times New Roman" w:eastAsia="Times New Roman" w:hAnsi="Times New Roman"/>
        </w:rPr>
        <w:t xml:space="preserve">Gabriela Córdoba González</w:t>
      </w:r>
    </w:p>
    <w:p>
      <w:pPr>
        <w:spacing w:after="0" w:before="0" w:line="480"/>
        <w:jc w:val="center"/>
      </w:pPr>
      <w:r>
        <w:rPr>
          <w:rFonts w:ascii="Times New Roman" w:cs="Times New Roman" w:eastAsia="Times New Roman" w:hAnsi="Times New Roman"/>
        </w:rPr>
        <w:t xml:space="preserve">Alex David Moya Bejarano</w:t>
      </w:r>
    </w:p>
    <w:p>
      <w:pPr>
        <w:spacing w:after="0" w:before="0" w:line="480"/>
        <w:jc w:val="center"/>
      </w:pPr>
      <w:r>
        <w:rPr>
          <w:rFonts w:ascii="Times New Roman" w:cs="Times New Roman" w:eastAsia="Times New Roman" w:hAnsi="Times New Roman"/>
        </w:rPr>
        <w:t xml:space="preserve">Facultad de Ingeniería, Fundación Universitaria Claretiana</w:t>
      </w:r>
    </w:p>
    <w:p>
      <w:pPr>
        <w:spacing w:after="0" w:before="0" w:line="480"/>
        <w:jc w:val="center"/>
      </w:pPr>
      <w:r>
        <w:rPr>
          <w:rFonts w:ascii="Times New Roman" w:cs="Times New Roman" w:eastAsia="Times New Roman" w:hAnsi="Times New Roman"/>
        </w:rPr>
        <w:t xml:space="preserve">Ingeniería de Sistemas, semestre 8</w:t>
      </w:r>
    </w:p>
    <w:p>
      <w:pPr>
        <w:spacing w:after="0" w:before="0" w:line="480"/>
        <w:jc w:val="center"/>
      </w:pPr>
      <w:r>
        <w:rPr>
          <w:rFonts w:ascii="Times New Roman" w:cs="Times New Roman" w:eastAsia="Times New Roman" w:hAnsi="Times New Roman"/>
        </w:rPr>
        <w:t xml:space="preserve">Electiva de profundización IV</w:t>
      </w:r>
    </w:p>
    <w:p>
      <w:pPr>
        <w:spacing w:after="0" w:before="0" w:line="480"/>
        <w:jc w:val="center"/>
      </w:pPr>
      <w:r>
        <w:rPr>
          <w:rFonts w:ascii="Times New Roman" w:cs="Times New Roman" w:eastAsia="Times New Roman" w:hAnsi="Times New Roman"/>
        </w:rPr>
        <w:t xml:space="preserve">Jarrinson Antonio Arredondo Corena</w:t>
      </w:r>
    </w:p>
    <w:p>
      <w:pPr>
        <w:spacing w:after="0" w:before="0" w:line="480"/>
        <w:jc w:val="center"/>
      </w:pPr>
      <w:r>
        <w:rPr>
          <w:rFonts w:ascii="Times New Roman" w:cs="Times New Roman" w:eastAsia="Times New Roman" w:hAnsi="Times New Roman"/>
        </w:rPr>
        <w:t xml:space="preserve">20 de octubre de 2026</w:t>
      </w:r>
    </w:p>
    <w:p>
      <w:r>
        <w:br w:type="page"/>
      </w:r>
    </w:p>
    <w:p>
      <w:pPr>
        <w:spacing w:after="0" w:before="0" w:line="480"/>
        <w:jc w:val="center"/>
      </w:pPr>
      <w:r>
        <w:rPr>
          <w:rFonts w:ascii="Times New Roman" w:cs="Times New Roman" w:eastAsia="Times New Roman" w:hAnsi="Times New Roman"/>
          <w:b/>
          <w:bCs/>
        </w:rPr>
        <w:t xml:space="preserve">Pruebas unitarias del módulo de Clasificación de residuos de EcoClasificador</w:t>
      </w:r>
    </w:p>
    <w:p>
      <w:pPr>
        <w:keepNext/>
        <w:keepLines/>
        <w:spacing w:after="0" w:before="240" w:line="480"/>
      </w:pPr>
      <w:r>
        <w:rPr>
          <w:rFonts w:ascii="Times New Roman" w:cs="Times New Roman" w:eastAsia="Times New Roman" w:hAnsi="Times New Roman"/>
          <w:b/>
          <w:bCs/>
        </w:rPr>
        <w:t xml:space="preserve">1. Introducción</w:t>
      </w:r>
    </w:p>
    <w:p>
      <w:pPr>
        <w:spacing w:after="0" w:before="0" w:line="480"/>
        <w:ind w:firstLine="720"/>
      </w:pPr>
      <w:r>
        <w:rPr>
          <w:rFonts w:ascii="Times New Roman" w:cs="Times New Roman" w:eastAsia="Times New Roman" w:hAnsi="Times New Roman"/>
        </w:rPr>
        <w:t xml:space="preserve">Este documento presenta la ejecución de las pruebas unitarias definidas en el Plan de Pruebas de EcoClasificador. Se probaron las dos funcionalidades del módulo de Clasificación de residuos que el plan marca con prioridad alta: F2, validar el archivo que sube el usuario, y F3, clasificar el residuo. Se escribieron 10 casos con pytest y se ejecutaron sobre el código real del proyecto.</w:t>
      </w:r>
    </w:p>
    <w:p>
      <w:pPr>
        <w:spacing w:after="0" w:before="0" w:line="480"/>
        <w:ind w:firstLine="720"/>
      </w:pPr>
      <w:r>
        <w:rPr>
          <w:rFonts w:ascii="Times New Roman" w:cs="Times New Roman" w:eastAsia="Times New Roman" w:hAnsi="Times New Roman"/>
        </w:rPr>
        <w:t xml:space="preserve">De los 10 casos, 6 pasaron y 4 fallaron. Los fallos no se deben a las pruebas sino al código, y se concentran en dos puntos: la forma en que la API responde cuando algo sale mal y el comportamiento del clasificador cuando no logra cargar el modelo. Este último es el hallazgo más serio, porque el sistema entrega una categoría inventada como si fuera real. La cobertura de código alcanzada fue del 35 %.</w:t>
      </w:r>
    </w:p>
    <w:p>
      <w:pPr>
        <w:keepNext/>
        <w:keepLines/>
        <w:spacing w:after="0" w:before="240" w:line="480"/>
      </w:pPr>
      <w:r>
        <w:rPr>
          <w:rFonts w:ascii="Times New Roman" w:cs="Times New Roman" w:eastAsia="Times New Roman" w:hAnsi="Times New Roman"/>
          <w:b/>
          <w:bCs/>
        </w:rPr>
        <w:t xml:space="preserve">2. Alcance</w:t>
      </w:r>
    </w:p>
    <w:p>
      <w:pPr>
        <w:spacing w:after="0" w:before="0" w:line="480"/>
        <w:ind w:firstLine="720"/>
      </w:pPr>
      <w:r>
        <w:rPr>
          <w:rFonts w:ascii="Times New Roman" w:cs="Times New Roman" w:eastAsia="Times New Roman" w:hAnsi="Times New Roman"/>
        </w:rPr>
        <w:t xml:space="preserve">Las pruebas se centraron en las tres funciones del backend que hacen el trabajo de F2 y F3 y que pueden probarse aisladas del resto de la aplicación. La Tabla 1 las resume.</w:t>
      </w:r>
    </w:p>
    <w:p>
      <w:pPr>
        <w:keepNext/>
        <w:spacing w:after="0" w:before="240" w:line="360"/>
      </w:pPr>
      <w:r>
        <w:rPr>
          <w:rFonts w:ascii="Times New Roman" w:cs="Times New Roman" w:eastAsia="Times New Roman" w:hAnsi="Times New Roman"/>
          <w:b/>
          <w:bCs/>
        </w:rPr>
        <w:t xml:space="preserve">Tabla 1</w:t>
      </w:r>
    </w:p>
    <w:p>
      <w:pPr>
        <w:keepNext/>
        <w:spacing w:after="60" w:line="360"/>
      </w:pPr>
      <w:r>
        <w:rPr>
          <w:rFonts w:ascii="Times New Roman" w:cs="Times New Roman" w:eastAsia="Times New Roman" w:hAnsi="Times New Roman"/>
          <w:i/>
          <w:iCs/>
        </w:rPr>
        <w:t xml:space="preserve">Funciones bajo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2300"/>
        <w:gridCol w:w="3960"/>
      </w:tblGrid>
      <w:tr>
        <w:trPr>
          <w:cantSplit/>
          <w:tblHeader/>
        </w:trPr>
        <w:tc>
          <w:tcPr>
            <w:tcW w:type="dxa" w:w="31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Función</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Recibe</w:t>
            </w:r>
          </w:p>
        </w:tc>
        <w:tc>
          <w:tcPr>
            <w:tcW w:type="dxa" w:w="39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Devuelve</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allowed_file(filename)</w:t>
            </w:r>
          </w:p>
          <w:p>
            <w:pPr>
              <w:keepNext/>
              <w:keepLines/>
              <w:spacing w:after="0" w:line="240"/>
            </w:pPr>
            <w:r>
              <w:rPr>
                <w:rFonts w:ascii="Times New Roman" w:cs="Times New Roman" w:eastAsia="Times New Roman" w:hAnsi="Times New Roman"/>
                <w:sz w:val="20"/>
                <w:szCs w:val="20"/>
              </w:rPr>
              <w:t xml:space="preserve">backend/app.py</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El nombre del archivo</w:t>
            </w:r>
          </w:p>
        </w:tc>
        <w:tc>
          <w:tcPr>
            <w:tcW w:type="dxa" w:w="39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True</w:t>
            </w:r>
            <w:r>
              <w:rPr>
                <w:rFonts w:ascii="Times New Roman" w:cs="Times New Roman" w:eastAsia="Times New Roman" w:hAnsi="Times New Roman"/>
                <w:sz w:val="20"/>
                <w:szCs w:val="20"/>
              </w:rPr>
              <w:t xml:space="preserve"> si la extensión es png, jpg, jpeg, gif o webp; </w:t>
            </w:r>
            <w:r>
              <w:rPr>
                <w:rFonts w:ascii="Courier New" w:cs="Courier New" w:eastAsia="Courier New" w:hAnsi="Courier New"/>
                <w:sz w:val="18"/>
                <w:szCs w:val="18"/>
              </w:rPr>
              <w:t xml:space="preserve">False</w:t>
            </w:r>
            <w:r>
              <w:rPr>
                <w:rFonts w:ascii="Times New Roman" w:cs="Times New Roman" w:eastAsia="Times New Roman" w:hAnsi="Times New Roman"/>
                <w:sz w:val="20"/>
                <w:szCs w:val="20"/>
              </w:rPr>
              <w:t xml:space="preserve"> en otro caso.</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clasificar_imagen()</w:t>
            </w:r>
            <w:r>
              <w:rPr>
                <w:rFonts w:ascii="Times New Roman" w:cs="Times New Roman" w:eastAsia="Times New Roman" w:hAnsi="Times New Roman"/>
                <w:sz w:val="20"/>
                <w:szCs w:val="20"/>
              </w:rPr>
              <w:t xml:space="preserve">, ruta POST /clasificar</w:t>
            </w:r>
          </w:p>
          <w:p>
            <w:pPr>
              <w:keepNext/>
              <w:keepLines/>
              <w:spacing w:after="0" w:line="240"/>
            </w:pPr>
            <w:r>
              <w:rPr>
                <w:rFonts w:ascii="Times New Roman" w:cs="Times New Roman" w:eastAsia="Times New Roman" w:hAnsi="Times New Roman"/>
                <w:sz w:val="20"/>
                <w:szCs w:val="20"/>
              </w:rPr>
              <w:t xml:space="preserve">backend/app.py</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El archivo enviado en el campo "imagen"</w:t>
            </w:r>
          </w:p>
        </w:tc>
        <w:tc>
          <w:tcPr>
            <w:tcW w:type="dxa" w:w="39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JSON con la categoría y la confianza, o un error con código y mensaje.</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pPr>
            <w:r>
              <w:rPr>
                <w:rFonts w:ascii="Courier New" w:cs="Courier New" w:eastAsia="Courier New" w:hAnsi="Courier New"/>
                <w:sz w:val="18"/>
                <w:szCs w:val="18"/>
              </w:rPr>
              <w:t xml:space="preserve">ClasificadorResiduos.clasificar_imagen()</w:t>
            </w:r>
          </w:p>
          <w:p>
            <w:pPr>
              <w:keepNext w:val="false"/>
              <w:keepLines/>
              <w:spacing w:after="0" w:line="240"/>
            </w:pPr>
            <w:r>
              <w:rPr>
                <w:rFonts w:ascii="Times New Roman" w:cs="Times New Roman" w:eastAsia="Times New Roman" w:hAnsi="Times New Roman"/>
                <w:sz w:val="20"/>
                <w:szCs w:val="20"/>
              </w:rPr>
              <w:t xml:space="preserve">backend/clasificador.py</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pPr>
            <w:r>
              <w:rPr>
                <w:rFonts w:ascii="Times New Roman" w:cs="Times New Roman" w:eastAsia="Times New Roman" w:hAnsi="Times New Roman"/>
                <w:sz w:val="20"/>
                <w:szCs w:val="20"/>
              </w:rPr>
              <w:t xml:space="preserve">La ruta de una imagen</w:t>
            </w:r>
          </w:p>
        </w:tc>
        <w:tc>
          <w:tcPr>
            <w:tcW w:type="dxa" w:w="39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pPr>
            <w:r>
              <w:rPr>
                <w:rFonts w:ascii="Times New Roman" w:cs="Times New Roman" w:eastAsia="Times New Roman" w:hAnsi="Times New Roman"/>
                <w:sz w:val="20"/>
                <w:szCs w:val="20"/>
              </w:rPr>
              <w:t xml:space="preserve">Estado, categoría, confianza y todas las clases ordenadas.</w:t>
            </w:r>
          </w:p>
        </w:tc>
      </w:tr>
    </w:tbl>
    <w:p>
      <w:pPr>
        <w:spacing w:after="240" w:before="60" w:line="240"/>
      </w:pPr>
    </w:p>
    <w:p>
      <w:pPr>
        <w:spacing w:after="0" w:before="0" w:line="480"/>
        <w:ind w:firstLine="720"/>
      </w:pPr>
      <w:r>
        <w:rPr>
          <w:rFonts w:ascii="Times New Roman" w:cs="Times New Roman" w:eastAsia="Times New Roman" w:hAnsi="Times New Roman"/>
        </w:rPr>
        <w:t xml:space="preserve">Como lo define el plan, quedaron por fuera el módulo de información, el asistente EcoBot y la clasificación desde un enlace.</w:t>
      </w:r>
    </w:p>
    <w:p>
      <w:pPr>
        <w:keepNext/>
        <w:keepLines/>
        <w:spacing w:after="0" w:before="240" w:line="480"/>
      </w:pPr>
      <w:r>
        <w:rPr>
          <w:rFonts w:ascii="Times New Roman" w:cs="Times New Roman" w:eastAsia="Times New Roman" w:hAnsi="Times New Roman"/>
          <w:b/>
          <w:bCs/>
        </w:rPr>
        <w:t xml:space="preserve">3. Cómo se hizo la prueba</w:t>
      </w:r>
    </w:p>
    <w:p>
      <w:pPr>
        <w:keepNext/>
        <w:keepLines/>
        <w:spacing w:after="0" w:before="0" w:line="480"/>
      </w:pPr>
      <w:r>
        <w:rPr>
          <w:rFonts w:ascii="Times New Roman" w:cs="Times New Roman" w:eastAsia="Times New Roman" w:hAnsi="Times New Roman"/>
          <w:b/>
          <w:bCs/>
          <w:i/>
          <w:iCs/>
        </w:rPr>
        <w:t xml:space="preserve">Selección de los casos</w:t>
      </w:r>
    </w:p>
    <w:p>
      <w:pPr>
        <w:spacing w:after="0" w:before="0" w:line="480"/>
        <w:ind w:firstLine="720"/>
      </w:pPr>
      <w:r>
        <w:rPr>
          <w:rFonts w:ascii="Times New Roman" w:cs="Times New Roman" w:eastAsia="Times New Roman" w:hAnsi="Times New Roman"/>
        </w:rPr>
        <w:t xml:space="preserve">No se buscó probar todas las entradas posibles, sino cubrir cada situación distinta que pudiera esconder un defecto. Para eso se agruparon las entradas que el sistema debería tratar igual, se tomó un representante de cada grupo y luego se probaron los bordes, que es donde suelen fallar las validaciones (International Software Testing Qualifications Board [ISTQB], 2023). Los casos responden a tres criterios:</w:t>
      </w:r>
    </w:p>
    <w:p>
      <w:pPr>
        <w:pStyle w:val="ListParagraph"/>
        <w:numPr>
          <w:ilvl w:val="0"/>
          <w:numId w:val="2"/>
        </w:numPr>
        <w:spacing w:after="0" w:before="0" w:line="480"/>
      </w:pPr>
      <w:r>
        <w:rPr>
          <w:rFonts w:ascii="Times New Roman" w:cs="Times New Roman" w:eastAsia="Times New Roman" w:hAnsi="Times New Roman"/>
        </w:rPr>
        <w:t xml:space="preserve">Entradas válidas e inválidas: un nombre de imagen normal (CP-01), un envío sin archivo (CP-03), un PDF (CP-04) y una imagen correcta para el modelo (CP-08 y CP-09).</w:t>
      </w:r>
    </w:p>
    <w:p>
      <w:pPr>
        <w:pStyle w:val="ListParagraph"/>
        <w:numPr>
          <w:ilvl w:val="0"/>
          <w:numId w:val="2"/>
        </w:numPr>
        <w:spacing w:after="0" w:before="0" w:line="480"/>
      </w:pPr>
      <w:r>
        <w:rPr>
          <w:rFonts w:ascii="Times New Roman" w:cs="Times New Roman" w:eastAsia="Times New Roman" w:hAnsi="Times New Roman"/>
        </w:rPr>
        <w:t xml:space="preserve">Valores en el límite: como el plan fija el tope en 10 MB, se probó un archivo de 10 MB exactos, que debe aceptarse (CP-06), y uno de 10 MB más un byte, que debe rechazarse (CP-05). También se probó el nombre </w:t>
      </w:r>
      <w:r>
        <w:rPr>
          <w:rFonts w:ascii="Courier New" w:cs="Courier New" w:eastAsia="Courier New" w:hAnsi="Courier New"/>
          <w:sz w:val="22"/>
          <w:szCs w:val="22"/>
        </w:rPr>
        <w:t xml:space="preserve">foto.jpg.exe</w:t>
      </w:r>
      <w:r>
        <w:rPr>
          <w:rFonts w:ascii="Times New Roman" w:cs="Times New Roman" w:eastAsia="Times New Roman" w:hAnsi="Times New Roman"/>
        </w:rPr>
        <w:t xml:space="preserve">, que parece una imagen pero es un ejecutable (CP-02), y un píxel en su valor máximo, 255, que el modelo debe recibir como 1.0 (CP-09).</w:t>
      </w:r>
    </w:p>
    <w:p>
      <w:pPr>
        <w:pStyle w:val="ListParagraph"/>
        <w:numPr>
          <w:ilvl w:val="0"/>
          <w:numId w:val="2"/>
        </w:numPr>
        <w:spacing w:after="0" w:before="0" w:line="480"/>
      </w:pPr>
      <w:r>
        <w:rPr>
          <w:rFonts w:ascii="Times New Roman" w:cs="Times New Roman" w:eastAsia="Times New Roman" w:hAnsi="Times New Roman"/>
        </w:rPr>
        <w:t xml:space="preserve">Riesgos que ya había señalado el plan: un error de clasificación que llegue al usuario como si fuera un éxito (CP-07) y un modelo que no carga (CP-10).</w:t>
      </w:r>
    </w:p>
    <w:p>
      <w:pPr>
        <w:keepNext/>
        <w:keepLines/>
        <w:spacing w:after="0" w:before="0" w:line="480"/>
      </w:pPr>
      <w:r>
        <w:rPr>
          <w:rFonts w:ascii="Times New Roman" w:cs="Times New Roman" w:eastAsia="Times New Roman" w:hAnsi="Times New Roman"/>
          <w:b/>
          <w:bCs/>
          <w:i/>
          <w:iCs/>
        </w:rPr>
        <w:t xml:space="preserve">Aislamiento de las funciones</w:t>
      </w:r>
    </w:p>
    <w:p>
      <w:pPr>
        <w:spacing w:after="0" w:before="0" w:line="480"/>
        <w:ind w:firstLine="720"/>
      </w:pPr>
      <w:r>
        <w:rPr>
          <w:rFonts w:ascii="Times New Roman" w:cs="Times New Roman" w:eastAsia="Times New Roman" w:hAnsi="Times New Roman"/>
        </w:rPr>
        <w:t xml:space="preserve">Cada prueba define dentro de su propio código la entrada que usa y la salida que espera; ninguna lee datos de la pantalla, de la base de datos ni de archivos que puedan cambiar. Así, la prueba siempre da el mismo resultado y, si falla, el problema está en el código y no en los datos. Además, se reemplazaron los componentes que impedían probar cada función por separado, como muestra la Tabla 2. Todos estos reemplazos están en el archivo </w:t>
      </w:r>
      <w:r>
        <w:rPr>
          <w:rFonts w:ascii="Courier New" w:cs="Courier New" w:eastAsia="Courier New" w:hAnsi="Courier New"/>
          <w:sz w:val="22"/>
          <w:szCs w:val="22"/>
        </w:rPr>
        <w:t xml:space="preserve">tests/conftest.py</w:t>
      </w:r>
      <w:r>
        <w:rPr>
          <w:rFonts w:ascii="Times New Roman" w:cs="Times New Roman" w:eastAsia="Times New Roman" w:hAnsi="Times New Roman"/>
        </w:rPr>
        <w:t xml:space="preserve">.</w:t>
      </w:r>
    </w:p>
    <w:p>
      <w:pPr>
        <w:keepNext/>
        <w:spacing w:after="0" w:before="240" w:line="360"/>
      </w:pPr>
      <w:r>
        <w:rPr>
          <w:rFonts w:ascii="Times New Roman" w:cs="Times New Roman" w:eastAsia="Times New Roman" w:hAnsi="Times New Roman"/>
          <w:b/>
          <w:bCs/>
        </w:rPr>
        <w:t xml:space="preserve">Tabla 2</w:t>
      </w:r>
    </w:p>
    <w:p>
      <w:pPr>
        <w:keepNext/>
        <w:spacing w:after="60" w:line="360"/>
      </w:pPr>
      <w:r>
        <w:rPr>
          <w:rFonts w:ascii="Times New Roman" w:cs="Times New Roman" w:eastAsia="Times New Roman" w:hAnsi="Times New Roman"/>
          <w:i/>
          <w:iCs/>
        </w:rPr>
        <w:t xml:space="preserve">Componentes reemplazados durante las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060"/>
        <w:gridCol w:w="3700"/>
      </w:tblGrid>
      <w:tr>
        <w:trPr>
          <w:cantSplit/>
          <w:tblHeader/>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Componente real</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Se reemplazó por</w:t>
            </w:r>
          </w:p>
        </w:tc>
        <w:tc>
          <w:tcPr>
            <w:tcW w:type="dxa" w:w="37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Motivo</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Base de datos MySQL, que app.py abre al importarse</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BaseDeDatosFalsa</w:t>
            </w:r>
          </w:p>
        </w:tc>
        <w:tc>
          <w:tcPr>
            <w:tcW w:type="dxa" w:w="37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Ejecutar las pruebas sin XAMPP ni conexión, y sin escribir datos reales.</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Modelo entrenado (.h5) y TensorFlow</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ModeloFalso</w:t>
            </w:r>
            <w:r>
              <w:rPr>
                <w:rFonts w:ascii="Times New Roman" w:cs="Times New Roman" w:eastAsia="Times New Roman" w:hAnsi="Times New Roman"/>
                <w:sz w:val="20"/>
                <w:szCs w:val="20"/>
              </w:rPr>
              <w:t xml:space="preserve">, con probabilidades fijas, y un módulo vacío en lugar de tensorflow</w:t>
            </w:r>
          </w:p>
        </w:tc>
        <w:tc>
          <w:tcPr>
            <w:tcW w:type="dxa" w:w="37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El modelo real tarda en cargar y su respuesta cambia con cada foto; se necesitaba un resultado conocido.</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Clasificador completo, en las pruebas de la API</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ClasificadorFalso</w:t>
            </w:r>
            <w:r>
              <w:rPr>
                <w:rFonts w:ascii="Times New Roman" w:cs="Times New Roman" w:eastAsia="Times New Roman" w:hAnsi="Times New Roman"/>
                <w:sz w:val="20"/>
                <w:szCs w:val="20"/>
              </w:rPr>
              <w:t xml:space="preserve">, que responde lo que la prueba le indique</w:t>
            </w:r>
          </w:p>
        </w:tc>
        <w:tc>
          <w:tcPr>
            <w:tcW w:type="dxa" w:w="37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En CP-03 a CP-07 interesa la validación del envío, no la clasificación.</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pPr>
            <w:r>
              <w:rPr>
                <w:rFonts w:ascii="Times New Roman" w:cs="Times New Roman" w:eastAsia="Times New Roman" w:hAnsi="Times New Roman"/>
                <w:sz w:val="20"/>
                <w:szCs w:val="20"/>
              </w:rPr>
              <w:t xml:space="preserve">Carpeta uploads/ del proyecto</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pPr>
            <w:r>
              <w:rPr>
                <w:rFonts w:ascii="Times New Roman" w:cs="Times New Roman" w:eastAsia="Times New Roman" w:hAnsi="Times New Roman"/>
                <w:sz w:val="20"/>
                <w:szCs w:val="20"/>
              </w:rPr>
              <w:t xml:space="preserve">Carpeta temporal que pytest crea y borra</w:t>
            </w:r>
          </w:p>
        </w:tc>
        <w:tc>
          <w:tcPr>
            <w:tcW w:type="dxa" w:w="37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pPr>
            <w:r>
              <w:rPr>
                <w:rFonts w:ascii="Times New Roman" w:cs="Times New Roman" w:eastAsia="Times New Roman" w:hAnsi="Times New Roman"/>
                <w:sz w:val="20"/>
                <w:szCs w:val="20"/>
              </w:rPr>
              <w:t xml:space="preserve">Evitar que las pruebas dejen fotos dentro del proyecto.</w:t>
            </w:r>
          </w:p>
        </w:tc>
      </w:tr>
    </w:tbl>
    <w:p>
      <w:pPr>
        <w:spacing w:after="240" w:before="60" w:line="240"/>
      </w:pPr>
    </w:p>
    <w:p>
      <w:pPr>
        <w:spacing w:after="0" w:before="0" w:line="480"/>
        <w:ind w:firstLine="720"/>
      </w:pPr>
      <w:r>
        <w:rPr>
          <w:rFonts w:ascii="Times New Roman" w:cs="Times New Roman" w:eastAsia="Times New Roman" w:hAnsi="Times New Roman"/>
        </w:rPr>
        <w:t xml:space="preserve">Por ejemplo, CP-08 no usa el modelo real, sino uno simulado al que se le indica que dé 0.70 a la clase 3. Con eso se sabe de antemano que la respuesta correcta es "organic", y la prueba solo verifica que el clasificador escoja bien.</w:t>
      </w:r>
    </w:p>
    <w:p>
      <w:pPr>
        <w:keepNext/>
        <w:keepLines/>
        <w:spacing w:after="0" w:before="0" w:line="480"/>
      </w:pPr>
      <w:r>
        <w:rPr>
          <w:rFonts w:ascii="Times New Roman" w:cs="Times New Roman" w:eastAsia="Times New Roman" w:hAnsi="Times New Roman"/>
          <w:b/>
          <w:bCs/>
          <w:i/>
          <w:iCs/>
        </w:rPr>
        <w:t xml:space="preserve">Estructura de cada prueba</w:t>
      </w:r>
    </w:p>
    <w:p>
      <w:pPr>
        <w:spacing w:after="0" w:before="0" w:line="480"/>
        <w:ind w:firstLine="720"/>
      </w:pPr>
      <w:r>
        <w:rPr>
          <w:rFonts w:ascii="Times New Roman" w:cs="Times New Roman" w:eastAsia="Times New Roman" w:hAnsi="Times New Roman"/>
        </w:rPr>
        <w:t xml:space="preserve">Cada prueba sigue el patrón preparar, ejecutar y verificar, marcado con comentarios, y su nombre incluye el ID del caso para ubicarla con facilidad. La Figura 1 muestra el caso CP-08 tal como está en </w:t>
      </w:r>
      <w:r>
        <w:rPr>
          <w:rFonts w:ascii="Courier New" w:cs="Courier New" w:eastAsia="Courier New" w:hAnsi="Courier New"/>
          <w:sz w:val="22"/>
          <w:szCs w:val="22"/>
        </w:rPr>
        <w:t xml:space="preserve">tests/test_03_clasificador.py</w:t>
      </w:r>
      <w:r>
        <w:rPr>
          <w:rFonts w:ascii="Times New Roman" w:cs="Times New Roman" w:eastAsia="Times New Roman" w:hAnsi="Times New Roman"/>
        </w:rPr>
        <w:t xml:space="preserve">.</w:t>
      </w:r>
    </w:p>
    <w:p>
      <w:pPr>
        <w:keepNext/>
        <w:spacing w:after="0" w:before="240" w:line="360"/>
      </w:pPr>
      <w:r>
        <w:rPr>
          <w:rFonts w:ascii="Times New Roman" w:cs="Times New Roman" w:eastAsia="Times New Roman" w:hAnsi="Times New Roman"/>
          <w:b/>
          <w:bCs/>
        </w:rPr>
        <w:t xml:space="preserve">Figura 1</w:t>
      </w:r>
    </w:p>
    <w:p>
      <w:pPr>
        <w:keepNext/>
        <w:spacing w:after="60" w:line="360"/>
      </w:pPr>
      <w:r>
        <w:rPr>
          <w:rFonts w:ascii="Times New Roman" w:cs="Times New Roman" w:eastAsia="Times New Roman" w:hAnsi="Times New Roman"/>
          <w:i/>
          <w:iCs/>
        </w:rPr>
        <w:t xml:space="preserve">Código del caso de prueba CP-08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20"/>
            </w:tcMar>
          </w:tcPr>
          <w:p>
            <w:pPr>
              <w:spacing w:after="0" w:line="240"/>
            </w:pPr>
            <w:r>
              <w:rPr>
                <w:rFonts w:ascii="Courier New" w:cs="Courier New" w:eastAsia="Courier New" w:hAnsi="Courier New"/>
                <w:sz w:val="18"/>
                <w:szCs w:val="18"/>
              </w:rPr>
              <w:t xml:space="preserve">def test_cp_08_escoge_la_categoria_de_mayor_probabilidad(</w:t>
            </w:r>
          </w:p>
          <w:p>
            <w:pPr>
              <w:spacing w:after="0" w:line="240"/>
            </w:pPr>
            <w:r>
              <w:rPr>
                <w:rFonts w:ascii="Courier New" w:cs="Courier New" w:eastAsia="Courier New" w:hAnsi="Courier New"/>
                <w:sz w:val="18"/>
                <w:szCs w:val="18"/>
              </w:rPr>
              <w:t xml:space="preserve">        crear_clasificador, tmp_path):</w:t>
            </w:r>
          </w:p>
          <w:p>
            <w:pPr>
              <w:spacing w:after="0" w:line="240"/>
            </w:pPr>
            <w:r>
              <w:rPr>
                <w:rFonts w:ascii="Courier New" w:cs="Courier New" w:eastAsia="Courier New" w:hAnsi="Courier New"/>
                <w:sz w:val="18"/>
                <w:szCs w:val="18"/>
              </w:rPr>
              <w:t xml:space="preserve">    resto = 0.30 / 9                                    # preparar</w:t>
            </w:r>
          </w:p>
          <w:p>
            <w:pPr>
              <w:spacing w:after="0" w:line="240"/>
            </w:pPr>
            <w:r>
              <w:rPr>
                <w:rFonts w:ascii="Courier New" w:cs="Courier New" w:eastAsia="Courier New" w:hAnsi="Courier New"/>
                <w:sz w:val="18"/>
                <w:szCs w:val="18"/>
              </w:rPr>
              <w:t xml:space="preserve">    probabilidades = [0.70 if i == 3 else resto for i in range(10)]</w:t>
            </w:r>
          </w:p>
          <w:p>
            <w:pPr>
              <w:spacing w:after="0" w:line="240"/>
            </w:pPr>
            <w:r>
              <w:rPr>
                <w:rFonts w:ascii="Courier New" w:cs="Courier New" w:eastAsia="Courier New" w:hAnsi="Courier New"/>
                <w:sz w:val="18"/>
                <w:szCs w:val="18"/>
              </w:rPr>
              <w:t xml:space="preserve">    clasificador = crear_clasificador(probabilidades)</w:t>
            </w:r>
          </w:p>
          <w:p>
            <w:pPr>
              <w:spacing w:after="0" w:line="240"/>
            </w:pPr>
            <w:r>
              <w:rPr>
                <w:rFonts w:ascii="Courier New" w:cs="Courier New" w:eastAsia="Courier New" w:hAnsi="Courier New"/>
                <w:sz w:val="18"/>
                <w:szCs w:val="18"/>
              </w:rPr>
              <w:t xml:space="preserve">    imagen = guardar_imagen(tmp_path / "residuo.png")</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resultado = clasificador.clasificar_imagen(imagen)  # ejecutar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assert resultado["estado"] == "éxito"               # verificar</w:t>
            </w:r>
          </w:p>
          <w:p>
            <w:pPr>
              <w:spacing w:after="0" w:line="240"/>
            </w:pPr>
            <w:r>
              <w:rPr>
                <w:rFonts w:ascii="Courier New" w:cs="Courier New" w:eastAsia="Courier New" w:hAnsi="Courier New"/>
                <w:sz w:val="18"/>
                <w:szCs w:val="18"/>
              </w:rPr>
              <w:t xml:space="preserve">    assert resultado["categoria"] == "organic"</w:t>
            </w:r>
          </w:p>
          <w:p>
            <w:pPr>
              <w:spacing w:after="0" w:line="240"/>
            </w:pPr>
            <w:r>
              <w:rPr>
                <w:rFonts w:ascii="Courier New" w:cs="Courier New" w:eastAsia="Courier New" w:hAnsi="Courier New"/>
                <w:sz w:val="18"/>
                <w:szCs w:val="18"/>
              </w:rPr>
              <w:t xml:space="preserve">    assert resultado["clase_idx"] == 3</w:t>
            </w:r>
          </w:p>
          <w:p>
            <w:pPr>
              <w:spacing w:after="0" w:line="240"/>
            </w:pPr>
            <w:r>
              <w:rPr>
                <w:rFonts w:ascii="Courier New" w:cs="Courier New" w:eastAsia="Courier New" w:hAnsi="Courier New"/>
                <w:sz w:val="18"/>
                <w:szCs w:val="18"/>
              </w:rPr>
              <w:t xml:space="preserve">    assert resultado["confianza"] == pytest.approx(0.70)</w:t>
            </w:r>
          </w:p>
        </w:tc>
      </w:tr>
    </w:tbl>
    <w:p>
      <w:pPr>
        <w:spacing w:after="240"/>
      </w:pPr>
    </w:p>
    <w:p>
      <w:pPr>
        <w:keepNext/>
        <w:keepLines/>
        <w:spacing w:after="0" w:before="0" w:line="480"/>
      </w:pPr>
      <w:r>
        <w:rPr>
          <w:rFonts w:ascii="Times New Roman" w:cs="Times New Roman" w:eastAsia="Times New Roman" w:hAnsi="Times New Roman"/>
          <w:b/>
          <w:bCs/>
          <w:i/>
          <w:iCs/>
        </w:rPr>
        <w:t xml:space="preserve">Definición del resultado esperado</w:t>
      </w:r>
    </w:p>
    <w:p>
      <w:pPr>
        <w:spacing w:after="0" w:before="0" w:line="480"/>
        <w:ind w:firstLine="720"/>
      </w:pPr>
      <w:r>
        <w:rPr>
          <w:rFonts w:ascii="Times New Roman" w:cs="Times New Roman" w:eastAsia="Times New Roman" w:hAnsi="Times New Roman"/>
        </w:rPr>
        <w:t xml:space="preserve">El resultado esperado de cada caso se tomó del Plan de Pruebas y no del comportamiento actual del código, y se escribió antes de ejecutar. Por ejemplo, el plan dice que F2 "rechaza con un mensaje claro los envíos sin archivo, de otro tipo, dañados o de más de 10 MB", y de esa frase salen los casos CP-03 a CP-07. Cuando un caso falló, la prueba no se ajustó para que pasara: el fallo se registró como hallazgo y, una vez se corrija el código, la misma prueba se vuelve a ejecutar para confirmar el arreglo.</w:t>
      </w:r>
    </w:p>
    <w:p>
      <w:pPr>
        <w:keepNext/>
        <w:keepLines/>
        <w:spacing w:after="0" w:before="0" w:line="480"/>
      </w:pPr>
      <w:r>
        <w:rPr>
          <w:rFonts w:ascii="Times New Roman" w:cs="Times New Roman" w:eastAsia="Times New Roman" w:hAnsi="Times New Roman"/>
          <w:b/>
          <w:bCs/>
          <w:i/>
          <w:iCs/>
        </w:rPr>
        <w:t xml:space="preserve">Ejecución</w:t>
      </w:r>
    </w:p>
    <w:p>
      <w:pPr>
        <w:spacing w:after="0" w:before="0" w:line="480"/>
        <w:ind w:firstLine="720"/>
      </w:pPr>
      <w:r>
        <w:rPr>
          <w:rFonts w:ascii="Times New Roman" w:cs="Times New Roman" w:eastAsia="Times New Roman" w:hAnsi="Times New Roman"/>
        </w:rPr>
        <w:t xml:space="preserve">Las pruebas se ejecutaron en Windows 11 con Python 3.12, pytest 9.0.3 y pytest-cov 7.1.0, desde la carpeta raíz del proyecto, con el comando </w:t>
      </w:r>
      <w:r>
        <w:rPr>
          <w:rFonts w:ascii="Courier New" w:cs="Courier New" w:eastAsia="Courier New" w:hAnsi="Courier New"/>
          <w:sz w:val="22"/>
          <w:szCs w:val="22"/>
        </w:rPr>
        <w:t xml:space="preserve">python -m pytest -v</w:t>
      </w:r>
      <w:r>
        <w:rPr>
          <w:rFonts w:ascii="Times New Roman" w:cs="Times New Roman" w:eastAsia="Times New Roman" w:hAnsi="Times New Roman"/>
        </w:rPr>
        <w:t xml:space="preserve">. Para medir la cobertura se usó </w:t>
      </w:r>
      <w:r>
        <w:rPr>
          <w:rFonts w:ascii="Courier New" w:cs="Courier New" w:eastAsia="Courier New" w:hAnsi="Courier New"/>
          <w:sz w:val="22"/>
          <w:szCs w:val="22"/>
        </w:rPr>
        <w:t xml:space="preserve">python -m pytest --cov=app --cov=clasificador --cov-report=term-missing</w:t>
      </w:r>
      <w:r>
        <w:rPr>
          <w:rFonts w:ascii="Times New Roman" w:cs="Times New Roman" w:eastAsia="Times New Roman" w:hAnsi="Times New Roman"/>
        </w:rPr>
        <w:t xml:space="preserve">. Los 10 casos tardan cerca de 2 segundos y la consola reportó 6 pruebas aprobadas y 4 fallidas.</w:t>
      </w:r>
    </w:p>
    <w:p>
      <w:pPr>
        <w:keepNext/>
        <w:keepLines/>
        <w:spacing w:after="0" w:before="240" w:line="480"/>
      </w:pPr>
      <w:r>
        <w:rPr>
          <w:rFonts w:ascii="Times New Roman" w:cs="Times New Roman" w:eastAsia="Times New Roman" w:hAnsi="Times New Roman"/>
          <w:b/>
          <w:bCs/>
        </w:rPr>
        <w:t xml:space="preserve">4. Casos de prueba y resultados</w:t>
      </w:r>
    </w:p>
    <w:p>
      <w:pPr>
        <w:spacing w:after="0" w:before="0" w:line="480"/>
        <w:ind w:firstLine="720"/>
      </w:pPr>
      <w:r>
        <w:rPr>
          <w:rFonts w:ascii="Times New Roman" w:cs="Times New Roman" w:eastAsia="Times New Roman" w:hAnsi="Times New Roman"/>
        </w:rPr>
        <w:t xml:space="preserve">La Tabla 3 reúne los 10 casos. La entrada y el resultado esperado se definieron antes de ejecutar; el resultado obtenido y el estado se registraron después.</w:t>
      </w:r>
    </w:p>
    <w:p>
      <w:pPr>
        <w:keepNext/>
        <w:spacing w:after="0" w:before="240" w:line="360"/>
      </w:pPr>
      <w:r>
        <w:rPr>
          <w:rFonts w:ascii="Times New Roman" w:cs="Times New Roman" w:eastAsia="Times New Roman" w:hAnsi="Times New Roman"/>
          <w:b/>
          <w:bCs/>
        </w:rPr>
        <w:t xml:space="preserve">Tabla 3</w:t>
      </w:r>
    </w:p>
    <w:p>
      <w:pPr>
        <w:keepNext/>
        <w:spacing w:after="60" w:line="360"/>
      </w:pPr>
      <w:r>
        <w:rPr>
          <w:rFonts w:ascii="Times New Roman" w:cs="Times New Roman" w:eastAsia="Times New Roman" w:hAnsi="Times New Roman"/>
          <w:i/>
          <w:iCs/>
        </w:rPr>
        <w:t xml:space="preserve">Casos de prueba y resultados de la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900"/>
        <w:gridCol w:w="2300"/>
        <w:gridCol w:w="2500"/>
        <w:gridCol w:w="900"/>
      </w:tblGrid>
      <w:tr>
        <w:trPr>
          <w:cantSplit/>
          <w:tblHeader/>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ID</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Entrada</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Resultado esperado</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Resultado obtenido</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Estado</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CP-01</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allowed_file("foto.jpg")</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True</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Igual al esperado</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Pasa</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CP-02</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allowed_file("foto.jpg.exe")</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Courier New" w:cs="Courier New" w:eastAsia="Courier New" w:hAnsi="Courier New"/>
                <w:sz w:val="18"/>
                <w:szCs w:val="18"/>
              </w:rPr>
              <w:t xml:space="preserve">False</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Igual al esperado</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Pasa</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CP-03</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POST /clasificar sin el campo "imagen"</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400, código SIN_ARCHIVO</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Igual al esperado</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Pasa</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CP-04</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Archivo "documento.pdf"</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400, código TIPO_INVALIDO; no se guarda nada</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Igual al esperado</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Pasa</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CP-05</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Archivo de 10 MB + 1 byte</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413, código ARCHIVO_DEMASIADO_GRANDE</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500, código ERROR_INTERNO ("Error interno del servidor")</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Falla</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CP-06</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Archivo de exactamente 10 MB</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200, el archivo se acepta</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500, código ERROR_INTERNO; el archivo se rechaza</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Falla</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CP-07</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El clasificador devuelve estado "error" (archivo dañado)</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Código HTTP de error (400 o mayor)</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200 OK con el cuerpo {"estado": "error"}</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Falla</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CP-08</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Imagen válida; el modelo simulado da 0.70 a "organic" (índice 3)</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Estado "éxito", categoría "organic", índice 3 y confianza 0.70</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Igual al esperado</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Pasa</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CP-09</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Imagen PNG blanca de 300x200</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El modelo recibe (1, 160, 160, 3) con valor máximo 1.0; tamaños "300x200" y "160x160"</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Igual al esperado</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Pasa</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CP-10</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Imagen válida, pero el modelo no carga</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Estado distinto de "éxito"</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Estado "éxito" con una categoría al azar (modo dummy)</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Falla</w:t>
            </w: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CP-01 y CP-02 no requieren precondición. CP-03 a CP-07 se ejecutan con la API usando un clasificador y una base de datos simulados. CP-08 y CP-09 usan un modelo simulado con probabilidades fijas. CP-10 usa rutas de modelo inexistentes.</w:t>
      </w:r>
    </w:p>
    <w:p>
      <w:pPr>
        <w:spacing w:after="0" w:before="0" w:line="480"/>
        <w:ind w:firstLine="720"/>
      </w:pPr>
      <w:r>
        <w:rPr>
          <w:rFonts w:ascii="Times New Roman" w:cs="Times New Roman" w:eastAsia="Times New Roman" w:hAnsi="Times New Roman"/>
        </w:rPr>
        <w:t xml:space="preserve">Los casos aprobados muestran que la validación de extensiones distingue bien una imagen de un ejecutable disfrazado, que la API rechaza correctamente un envío vacío o un PDF sin guardar nada, y que el clasificador prepara la imagen como la espera el modelo y escoge la categoría correcta.</w:t>
      </w:r>
    </w:p>
    <w:p>
      <w:pPr>
        <w:spacing w:after="0" w:before="0" w:line="480"/>
        <w:ind w:firstLine="720"/>
      </w:pPr>
      <w:r>
        <w:rPr>
          <w:rFonts w:ascii="Times New Roman" w:cs="Times New Roman" w:eastAsia="Times New Roman" w:hAnsi="Times New Roman"/>
        </w:rPr>
        <w:t xml:space="preserve">Los fallos están agrupados. Tres de ellos (CP-05, CP-06 y CP-07) están en la forma en que la API responde ante errores y en el límite de tamaño; el cuarto (CP-10) está en el arranque del clasificador. Ambas zonas habían sido señaladas como riesgosas en el plan, lo que confirma que el análisis de riesgos apuntó al lugar correcto.</w:t>
      </w:r>
    </w:p>
    <w:p>
      <w:pPr>
        <w:keepNext/>
        <w:keepLines/>
        <w:spacing w:after="0" w:before="240" w:line="480"/>
      </w:pPr>
      <w:r>
        <w:rPr>
          <w:rFonts w:ascii="Times New Roman" w:cs="Times New Roman" w:eastAsia="Times New Roman" w:hAnsi="Times New Roman"/>
          <w:b/>
          <w:bCs/>
        </w:rPr>
        <w:t xml:space="preserve">5. Hallazgos</w:t>
      </w:r>
    </w:p>
    <w:p>
      <w:pPr>
        <w:spacing w:after="0" w:before="0" w:line="480"/>
        <w:ind w:firstLine="720"/>
      </w:pPr>
      <w:r>
        <w:rPr>
          <w:rFonts w:ascii="Times New Roman" w:cs="Times New Roman" w:eastAsia="Times New Roman" w:hAnsi="Times New Roman"/>
        </w:rPr>
        <w:t xml:space="preserve">Cada caso fallido dio origen a un hallazgo. La severidad es una propuesta del equipo: alta si el usuario recibe un resultado equivocado o un error sin explicación, media si el sistema incumple un criterio del plan y baja si el efecto solo alcanza a clientes distintos de la página web. La Tabla 4 los resume.</w:t>
      </w:r>
    </w:p>
    <w:p>
      <w:pPr>
        <w:keepNext/>
        <w:spacing w:after="0" w:before="240" w:line="360"/>
      </w:pPr>
      <w:r>
        <w:rPr>
          <w:rFonts w:ascii="Times New Roman" w:cs="Times New Roman" w:eastAsia="Times New Roman" w:hAnsi="Times New Roman"/>
          <w:b/>
          <w:bCs/>
        </w:rPr>
        <w:t xml:space="preserve">Tabla 4</w:t>
      </w:r>
    </w:p>
    <w:p>
      <w:pPr>
        <w:keepNext/>
        <w:spacing w:after="60" w:line="360"/>
      </w:pPr>
      <w:r>
        <w:rPr>
          <w:rFonts w:ascii="Times New Roman" w:cs="Times New Roman" w:eastAsia="Times New Roman" w:hAnsi="Times New Roman"/>
          <w:i/>
          <w:iCs/>
        </w:rPr>
        <w:t xml:space="preserve">Resumen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00"/>
        <w:gridCol w:w="6060"/>
        <w:gridCol w:w="1500"/>
      </w:tblGrid>
      <w:tr>
        <w:trPr>
          <w:cantSplit/>
          <w:tblHeader/>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ID</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Caso</w:t>
            </w:r>
          </w:p>
        </w:tc>
        <w:tc>
          <w:tcPr>
            <w:tcW w:type="dxa" w:w="6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Hallazgo</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Severidad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H-01</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CP-05</w:t>
            </w:r>
          </w:p>
        </w:tc>
        <w:tc>
          <w:tcPr>
            <w:tcW w:type="dxa" w:w="6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Un archivo de más de 10 MB devuelve error 500 en lugar de 413.</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Alta</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H-02</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CP-06</w:t>
            </w:r>
          </w:p>
        </w:tc>
        <w:tc>
          <w:tcPr>
            <w:tcW w:type="dxa" w:w="6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Un archivo de exactamente 10 MB se rechaza.</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Media</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H-03</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CP-07</w:t>
            </w:r>
          </w:p>
        </w:tc>
        <w:tc>
          <w:tcPr>
            <w:tcW w:type="dxa" w:w="6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Un error de clasificación se responde con código HTTP 200.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Baja</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pPr>
            <w:r>
              <w:rPr>
                <w:rFonts w:ascii="Times New Roman" w:cs="Times New Roman" w:eastAsia="Times New Roman" w:hAnsi="Times New Roman"/>
                <w:sz w:val="20"/>
                <w:szCs w:val="20"/>
              </w:rPr>
              <w:t xml:space="preserve">H-04</w:t>
            </w:r>
          </w:p>
        </w:tc>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pPr>
            <w:r>
              <w:rPr>
                <w:rFonts w:ascii="Times New Roman" w:cs="Times New Roman" w:eastAsia="Times New Roman" w:hAnsi="Times New Roman"/>
                <w:sz w:val="20"/>
                <w:szCs w:val="20"/>
              </w:rPr>
              <w:t xml:space="preserve">CP-10</w:t>
            </w:r>
          </w:p>
        </w:tc>
        <w:tc>
          <w:tcPr>
            <w:tcW w:type="dxa" w:w="60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pPr>
            <w:r>
              <w:rPr>
                <w:rFonts w:ascii="Times New Roman" w:cs="Times New Roman" w:eastAsia="Times New Roman" w:hAnsi="Times New Roman"/>
                <w:sz w:val="20"/>
                <w:szCs w:val="20"/>
              </w:rPr>
              <w:t xml:space="preserve">Sin modelo, el sistema responde "éxito" con una categoría al azar.</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val="false"/>
              <w:keepLines/>
              <w:spacing w:after="0" w:line="240"/>
              <w:jc w:val="center"/>
            </w:pPr>
            <w:r>
              <w:rPr>
                <w:rFonts w:ascii="Times New Roman" w:cs="Times New Roman" w:eastAsia="Times New Roman" w:hAnsi="Times New Roman"/>
                <w:sz w:val="20"/>
                <w:szCs w:val="20"/>
              </w:rPr>
              <w:t xml:space="preserve">Alta</w:t>
            </w:r>
          </w:p>
        </w:tc>
      </w:tr>
    </w:tbl>
    <w:p>
      <w:pPr>
        <w:spacing w:after="240" w:before="60" w:line="240"/>
      </w:pPr>
    </w:p>
    <w:p>
      <w:pPr>
        <w:keepNext/>
        <w:keepLines/>
        <w:spacing w:after="0" w:before="0" w:line="480"/>
      </w:pPr>
      <w:r>
        <w:rPr>
          <w:rFonts w:ascii="Times New Roman" w:cs="Times New Roman" w:eastAsia="Times New Roman" w:hAnsi="Times New Roman"/>
          <w:b/>
          <w:bCs/>
          <w:i/>
          <w:iCs/>
        </w:rPr>
        <w:t xml:space="preserve">H-01. Un archivo de más de 10 MB recibe "Error interno" en vez de "Archivo demasiado grande"</w:t>
      </w:r>
    </w:p>
    <w:p>
      <w:pPr>
        <w:spacing w:after="0" w:before="0" w:line="480"/>
        <w:ind w:firstLine="720"/>
      </w:pPr>
      <w:r>
        <w:rPr>
          <w:rFonts w:ascii="Times New Roman" w:cs="Times New Roman" w:eastAsia="Times New Roman" w:hAnsi="Times New Roman"/>
        </w:rPr>
        <w:t xml:space="preserve">Al subir un archivo de 10 MB más un byte, se esperaba que la API respondiera 413 con el mensaje "Archivo demasiado grande. Tamaño máximo: 10MB". En cambio, respondió 500 con el mensaje "Error interno del servidor". El registro del servidor muestra que Flask sí detectó el exceso de tamaño ("413 Request Entity Too Large"), pero esa respuesta se pierde antes de llegar al usuario.</w:t>
      </w:r>
    </w:p>
    <w:p>
      <w:pPr>
        <w:spacing w:after="0" w:before="0" w:line="480"/>
        <w:ind w:firstLine="720"/>
      </w:pPr>
      <w:r>
        <w:rPr>
          <w:rFonts w:ascii="Times New Roman" w:cs="Times New Roman" w:eastAsia="Times New Roman" w:hAnsi="Times New Roman"/>
        </w:rPr>
        <w:t xml:space="preserve">La causa está en </w:t>
      </w:r>
      <w:r>
        <w:rPr>
          <w:rFonts w:ascii="Courier New" w:cs="Courier New" w:eastAsia="Courier New" w:hAnsi="Courier New"/>
          <w:sz w:val="22"/>
          <w:szCs w:val="22"/>
        </w:rPr>
        <w:t xml:space="preserve">clasificar_imagen()</w:t>
      </w:r>
      <w:r>
        <w:rPr>
          <w:rFonts w:ascii="Times New Roman" w:cs="Times New Roman" w:eastAsia="Times New Roman" w:hAnsi="Times New Roman"/>
        </w:rPr>
        <w:t xml:space="preserve">: la lectura del archivo está dentro de un bloque </w:t>
      </w:r>
      <w:r>
        <w:rPr>
          <w:rFonts w:ascii="Courier New" w:cs="Courier New" w:eastAsia="Courier New" w:hAnsi="Courier New"/>
          <w:sz w:val="22"/>
          <w:szCs w:val="22"/>
        </w:rPr>
        <w:t xml:space="preserve">try</w:t>
      </w:r>
      <w:r>
        <w:rPr>
          <w:rFonts w:ascii="Times New Roman" w:cs="Times New Roman" w:eastAsia="Times New Roman" w:hAnsi="Times New Roman"/>
        </w:rPr>
        <w:t xml:space="preserve"> con </w:t>
      </w:r>
      <w:r>
        <w:rPr>
          <w:rFonts w:ascii="Courier New" w:cs="Courier New" w:eastAsia="Courier New" w:hAnsi="Courier New"/>
          <w:sz w:val="22"/>
          <w:szCs w:val="22"/>
        </w:rPr>
        <w:t xml:space="preserve">except Exception</w:t>
      </w:r>
      <w:r>
        <w:rPr>
          <w:rFonts w:ascii="Times New Roman" w:cs="Times New Roman" w:eastAsia="Times New Roman" w:hAnsi="Times New Roman"/>
        </w:rPr>
        <w:t xml:space="preserve">, que atrapa la excepción 413 de Flask y la convierte en un error 500. El manejador de errores 413 que existe en el código nunca llega a ejecutarse. En la práctica, quien sube una foto muy pesada ve un error genérico y no sabe que solo necesita una foto más liviana; además, el servidor registra como falla del sistema algo que es un error del usuario.</w:t>
      </w:r>
    </w:p>
    <w:p>
      <w:pPr>
        <w:spacing w:after="0" w:before="0" w:line="480"/>
        <w:ind w:firstLine="720"/>
      </w:pPr>
      <w:r>
        <w:rPr>
          <w:rFonts w:ascii="Times New Roman" w:cs="Times New Roman" w:eastAsia="Times New Roman" w:hAnsi="Times New Roman"/>
          <w:b/>
          <w:bCs/>
        </w:rPr>
        <w:t xml:space="preserve">Reproducción. </w:t>
      </w:r>
      <w:r>
        <w:rPr>
          <w:rFonts w:ascii="Times New Roman" w:cs="Times New Roman" w:eastAsia="Times New Roman" w:hAnsi="Times New Roman"/>
        </w:rPr>
        <w:t xml:space="preserve">Ejecutar </w:t>
      </w:r>
      <w:r>
        <w:rPr>
          <w:rFonts w:ascii="Courier New" w:cs="Courier New" w:eastAsia="Courier New" w:hAnsi="Courier New"/>
          <w:sz w:val="22"/>
          <w:szCs w:val="22"/>
        </w:rPr>
        <w:t xml:space="preserve">python -m pytest tests/test_02_validar_envio.py -k cp_05</w:t>
      </w:r>
      <w:r>
        <w:rPr>
          <w:rFonts w:ascii="Times New Roman" w:cs="Times New Roman" w:eastAsia="Times New Roman" w:hAnsi="Times New Roman"/>
        </w:rPr>
        <w:t xml:space="preserve">, o subir desde el formulario una imagen de más de 10 MB.</w:t>
      </w:r>
    </w:p>
    <w:p>
      <w:pPr>
        <w:spacing w:after="0" w:before="0" w:line="480"/>
        <w:ind w:firstLine="720"/>
      </w:pPr>
      <w:r>
        <w:rPr>
          <w:rFonts w:ascii="Times New Roman" w:cs="Times New Roman" w:eastAsia="Times New Roman" w:hAnsi="Times New Roman"/>
          <w:b/>
          <w:bCs/>
        </w:rPr>
        <w:t xml:space="preserve">Corrección sugerida. </w:t>
      </w:r>
      <w:r>
        <w:rPr>
          <w:rFonts w:ascii="Times New Roman" w:cs="Times New Roman" w:eastAsia="Times New Roman" w:hAnsi="Times New Roman"/>
        </w:rPr>
        <w:t xml:space="preserve">Agregar </w:t>
      </w:r>
      <w:r>
        <w:rPr>
          <w:rFonts w:ascii="Courier New" w:cs="Courier New" w:eastAsia="Courier New" w:hAnsi="Courier New"/>
          <w:sz w:val="22"/>
          <w:szCs w:val="22"/>
        </w:rPr>
        <w:t xml:space="preserve">except RequestEntityTooLarge: raise</w:t>
      </w:r>
      <w:r>
        <w:rPr>
          <w:rFonts w:ascii="Times New Roman" w:cs="Times New Roman" w:eastAsia="Times New Roman" w:hAnsi="Times New Roman"/>
        </w:rPr>
        <w:t xml:space="preserve"> (de werkzeug.exceptions) antes del </w:t>
      </w:r>
      <w:r>
        <w:rPr>
          <w:rFonts w:ascii="Courier New" w:cs="Courier New" w:eastAsia="Courier New" w:hAnsi="Courier New"/>
          <w:sz w:val="22"/>
          <w:szCs w:val="22"/>
        </w:rPr>
        <w:t xml:space="preserve">except Exception</w:t>
      </w:r>
      <w:r>
        <w:rPr>
          <w:rFonts w:ascii="Times New Roman" w:cs="Times New Roman" w:eastAsia="Times New Roman" w:hAnsi="Times New Roman"/>
        </w:rPr>
        <w:t xml:space="preserve">, para que Flask use su manejador 413. Al repetir CP-05, la respuesta debe ser 413 con el código ARCHIVO_DEMASIADO_GRANDE.</w:t>
      </w:r>
    </w:p>
    <w:p>
      <w:pPr>
        <w:keepNext/>
        <w:keepLines/>
        <w:spacing w:after="0" w:before="0" w:line="480"/>
      </w:pPr>
      <w:r>
        <w:rPr>
          <w:rFonts w:ascii="Times New Roman" w:cs="Times New Roman" w:eastAsia="Times New Roman" w:hAnsi="Times New Roman"/>
          <w:b/>
          <w:bCs/>
          <w:i/>
          <w:iCs/>
        </w:rPr>
        <w:t xml:space="preserve">H-02. Un archivo de exactamente 10 MB se rechaza, aunque el límite del plan es de 10 MB</w:t>
      </w:r>
    </w:p>
    <w:p>
      <w:pPr>
        <w:spacing w:after="0" w:before="0" w:line="480"/>
        <w:ind w:firstLine="720"/>
      </w:pPr>
      <w:r>
        <w:rPr>
          <w:rFonts w:ascii="Times New Roman" w:cs="Times New Roman" w:eastAsia="Times New Roman" w:hAnsi="Times New Roman"/>
        </w:rPr>
        <w:t xml:space="preserve">El plan establece que se rechazan los archivos "de más de 10 MB", por lo que uno de exactamente 10 MB (10 485 760 bytes) debería aceptarse. La API lo rechazó con el mismo error 500 de H-01, y cuando se corrija ese hallazgo el rechazo seguirá, solo que con código 413.</w:t>
      </w:r>
    </w:p>
    <w:p>
      <w:pPr>
        <w:spacing w:after="0" w:before="0" w:line="480"/>
        <w:ind w:firstLine="720"/>
      </w:pPr>
      <w:r>
        <w:rPr>
          <w:rFonts w:ascii="Times New Roman" w:cs="Times New Roman" w:eastAsia="Times New Roman" w:hAnsi="Times New Roman"/>
        </w:rPr>
        <w:t xml:space="preserve">Esto ocurre porque </w:t>
      </w:r>
      <w:r>
        <w:rPr>
          <w:rFonts w:ascii="Courier New" w:cs="Courier New" w:eastAsia="Courier New" w:hAnsi="Courier New"/>
          <w:sz w:val="22"/>
          <w:szCs w:val="22"/>
        </w:rPr>
        <w:t xml:space="preserve">MAX_CONTENT_LENGTH</w:t>
      </w:r>
      <w:r>
        <w:rPr>
          <w:rFonts w:ascii="Times New Roman" w:cs="Times New Roman" w:eastAsia="Times New Roman" w:hAnsi="Times New Roman"/>
        </w:rPr>
        <w:t xml:space="preserve"> está fijado en 10 MB, pero Flask aplica ese tope a toda la petición y no solo al archivo. La petición incluye además las cabeceras del formulario, así que un archivo de 10 MB justos ya supera el límite. En consecuencia, el límite real es un poco menor que el prometido.</w:t>
      </w:r>
    </w:p>
    <w:p>
      <w:pPr>
        <w:spacing w:after="0" w:before="0" w:line="480"/>
        <w:ind w:firstLine="720"/>
      </w:pPr>
      <w:r>
        <w:rPr>
          <w:rFonts w:ascii="Times New Roman" w:cs="Times New Roman" w:eastAsia="Times New Roman" w:hAnsi="Times New Roman"/>
          <w:b/>
          <w:bCs/>
        </w:rPr>
        <w:t xml:space="preserve">Reproducción. </w:t>
      </w:r>
      <w:r>
        <w:rPr>
          <w:rFonts w:ascii="Times New Roman" w:cs="Times New Roman" w:eastAsia="Times New Roman" w:hAnsi="Times New Roman"/>
        </w:rPr>
        <w:t xml:space="preserve">Ejecutar </w:t>
      </w:r>
      <w:r>
        <w:rPr>
          <w:rFonts w:ascii="Courier New" w:cs="Courier New" w:eastAsia="Courier New" w:hAnsi="Courier New"/>
          <w:sz w:val="22"/>
          <w:szCs w:val="22"/>
        </w:rPr>
        <w:t xml:space="preserve">python -m pytest tests/test_02_validar_envio.py -k cp_06</w:t>
      </w:r>
      <w:r>
        <w:rPr>
          <w:rFonts w:ascii="Times New Roman" w:cs="Times New Roman" w:eastAsia="Times New Roman" w:hAnsi="Times New Roman"/>
        </w:rPr>
        <w:t xml:space="preserve">.</w:t>
      </w:r>
    </w:p>
    <w:p>
      <w:pPr>
        <w:spacing w:after="0" w:before="0" w:line="480"/>
        <w:ind w:firstLine="720"/>
      </w:pPr>
      <w:r>
        <w:rPr>
          <w:rFonts w:ascii="Times New Roman" w:cs="Times New Roman" w:eastAsia="Times New Roman" w:hAnsi="Times New Roman"/>
          <w:b/>
          <w:bCs/>
        </w:rPr>
        <w:t xml:space="preserve">Corrección sugerida. </w:t>
      </w:r>
      <w:r>
        <w:rPr>
          <w:rFonts w:ascii="Times New Roman" w:cs="Times New Roman" w:eastAsia="Times New Roman" w:hAnsi="Times New Roman"/>
        </w:rPr>
        <w:t xml:space="preserve">Subir </w:t>
      </w:r>
      <w:r>
        <w:rPr>
          <w:rFonts w:ascii="Courier New" w:cs="Courier New" w:eastAsia="Courier New" w:hAnsi="Courier New"/>
          <w:sz w:val="22"/>
          <w:szCs w:val="22"/>
        </w:rPr>
        <w:t xml:space="preserve">MAX_CONTENT_LENGTH</w:t>
      </w:r>
      <w:r>
        <w:rPr>
          <w:rFonts w:ascii="Times New Roman" w:cs="Times New Roman" w:eastAsia="Times New Roman" w:hAnsi="Times New Roman"/>
        </w:rPr>
        <w:t xml:space="preserve"> unos kilobytes por encima de 10 MB y validar el tamaño del archivo por separado, o cambiar el criterio del plan a "menos de 10 MB". Al repetir CP-05 y CP-06, el primero debe dar 413 y el segundo 200.</w:t>
      </w:r>
    </w:p>
    <w:p>
      <w:pPr>
        <w:keepNext/>
        <w:keepLines/>
        <w:spacing w:after="0" w:before="0" w:line="480"/>
      </w:pPr>
      <w:r>
        <w:rPr>
          <w:rFonts w:ascii="Times New Roman" w:cs="Times New Roman" w:eastAsia="Times New Roman" w:hAnsi="Times New Roman"/>
          <w:b/>
          <w:bCs/>
          <w:i/>
          <w:iCs/>
        </w:rPr>
        <w:t xml:space="preserve">H-03. Cuando la clasificación falla, la API responde con código 200</w:t>
      </w:r>
    </w:p>
    <w:p>
      <w:pPr>
        <w:spacing w:after="0" w:before="0" w:line="480"/>
        <w:ind w:firstLine="720"/>
      </w:pPr>
      <w:r>
        <w:rPr>
          <w:rFonts w:ascii="Times New Roman" w:cs="Times New Roman" w:eastAsia="Times New Roman" w:hAnsi="Times New Roman"/>
        </w:rPr>
        <w:t xml:space="preserve">Ante un archivo dañado, el clasificador devuelve el estado "error", y se esperaba que la API lo reflejara con un código HTTP de error. Respondió 200 OK, con el error dentro del cuerpo: {"estado": "error", "codigo": "ERROR_CLASIFICACION"}.</w:t>
      </w:r>
    </w:p>
    <w:p>
      <w:pPr>
        <w:spacing w:after="0" w:before="0" w:line="480"/>
        <w:ind w:firstLine="720"/>
      </w:pPr>
      <w:r>
        <w:rPr>
          <w:rFonts w:ascii="Times New Roman" w:cs="Times New Roman" w:eastAsia="Times New Roman" w:hAnsi="Times New Roman"/>
        </w:rPr>
        <w:t xml:space="preserve">La página web no se ve afectada, porque revisa tanto el código HTTP como el campo "estado". Sin embargo, cualquier otro cliente que solo mire el código, como las pruebas de Postman del plan, un monitor u otra aplicación, tomará el fallo como un éxito. La causa es que la rama de error termina en </w:t>
      </w:r>
      <w:r>
        <w:rPr>
          <w:rFonts w:ascii="Courier New" w:cs="Courier New" w:eastAsia="Courier New" w:hAnsi="Courier New"/>
          <w:sz w:val="22"/>
          <w:szCs w:val="22"/>
        </w:rPr>
        <w:t xml:space="preserve">return jsonify(respuesta)</w:t>
      </w:r>
      <w:r>
        <w:rPr>
          <w:rFonts w:ascii="Times New Roman" w:cs="Times New Roman" w:eastAsia="Times New Roman" w:hAnsi="Times New Roman"/>
        </w:rPr>
        <w:t xml:space="preserve"> sin indicar el código de estado, y Flask usa 200 por defecto.</w:t>
      </w:r>
    </w:p>
    <w:p>
      <w:pPr>
        <w:spacing w:after="0" w:before="0" w:line="480"/>
        <w:ind w:firstLine="720"/>
      </w:pPr>
      <w:r>
        <w:rPr>
          <w:rFonts w:ascii="Times New Roman" w:cs="Times New Roman" w:eastAsia="Times New Roman" w:hAnsi="Times New Roman"/>
          <w:b/>
          <w:bCs/>
        </w:rPr>
        <w:t xml:space="preserve">Reproducción. </w:t>
      </w:r>
      <w:r>
        <w:rPr>
          <w:rFonts w:ascii="Times New Roman" w:cs="Times New Roman" w:eastAsia="Times New Roman" w:hAnsi="Times New Roman"/>
        </w:rPr>
        <w:t xml:space="preserve">Ejecutar </w:t>
      </w:r>
      <w:r>
        <w:rPr>
          <w:rFonts w:ascii="Courier New" w:cs="Courier New" w:eastAsia="Courier New" w:hAnsi="Courier New"/>
          <w:sz w:val="22"/>
          <w:szCs w:val="22"/>
        </w:rPr>
        <w:t xml:space="preserve">python -m pytest tests/test_02_validar_envio.py -k cp_07</w:t>
      </w:r>
      <w:r>
        <w:rPr>
          <w:rFonts w:ascii="Times New Roman" w:cs="Times New Roman" w:eastAsia="Times New Roman" w:hAnsi="Times New Roman"/>
        </w:rPr>
        <w:t xml:space="preserve">.</w:t>
      </w:r>
    </w:p>
    <w:p>
      <w:pPr>
        <w:spacing w:after="0" w:before="0" w:line="480"/>
        <w:ind w:firstLine="720"/>
      </w:pPr>
      <w:r>
        <w:rPr>
          <w:rFonts w:ascii="Times New Roman" w:cs="Times New Roman" w:eastAsia="Times New Roman" w:hAnsi="Times New Roman"/>
          <w:b/>
          <w:bCs/>
        </w:rPr>
        <w:t xml:space="preserve">Corrección sugerida. </w:t>
      </w:r>
      <w:r>
        <w:rPr>
          <w:rFonts w:ascii="Times New Roman" w:cs="Times New Roman" w:eastAsia="Times New Roman" w:hAnsi="Times New Roman"/>
        </w:rPr>
        <w:t xml:space="preserve">Devolver </w:t>
      </w:r>
      <w:r>
        <w:rPr>
          <w:rFonts w:ascii="Courier New" w:cs="Courier New" w:eastAsia="Courier New" w:hAnsi="Courier New"/>
          <w:sz w:val="22"/>
          <w:szCs w:val="22"/>
        </w:rPr>
        <w:t xml:space="preserve">jsonify(respuesta), 422</w:t>
      </w:r>
      <w:r>
        <w:rPr>
          <w:rFonts w:ascii="Times New Roman" w:cs="Times New Roman" w:eastAsia="Times New Roman" w:hAnsi="Times New Roman"/>
        </w:rPr>
        <w:t xml:space="preserve"> (o 500) en la rama de error. Al repetir CP-07, el código debe ser 400 o mayor.</w:t>
      </w:r>
    </w:p>
    <w:p>
      <w:pPr>
        <w:keepNext/>
        <w:keepLines/>
        <w:spacing w:after="0" w:before="0" w:line="480"/>
      </w:pPr>
      <w:r>
        <w:rPr>
          <w:rFonts w:ascii="Times New Roman" w:cs="Times New Roman" w:eastAsia="Times New Roman" w:hAnsi="Times New Roman"/>
          <w:b/>
          <w:bCs/>
          <w:i/>
          <w:iCs/>
        </w:rPr>
        <w:t xml:space="preserve">H-04. Si el modelo no carga, el sistema responde "éxito" con una categoría inventada</w:t>
      </w:r>
    </w:p>
    <w:p>
      <w:pPr>
        <w:spacing w:after="0" w:before="0" w:line="480"/>
        <w:ind w:firstLine="720"/>
      </w:pPr>
      <w:r>
        <w:rPr>
          <w:rFonts w:ascii="Times New Roman" w:cs="Times New Roman" w:eastAsia="Times New Roman" w:hAnsi="Times New Roman"/>
        </w:rPr>
        <w:t xml:space="preserve">Es el hallazgo más grave. Se simuló que el archivo del modelo no existe y se esperaba que el sistema avisara del problema. En lugar de eso, el clasificador imprimió "Creando modelo dummy para continuar..." y devolvió el estado "éxito", una categoría escogida al azar y una confianza inventada entre 0.70 y 0.95. Lo único que delata la situación es un campo interno, "modo_dummy", que la API no muestra al usuario.</w:t>
      </w:r>
    </w:p>
    <w:p>
      <w:pPr>
        <w:spacing w:after="0" w:before="0" w:line="480"/>
        <w:ind w:firstLine="720"/>
      </w:pPr>
      <w:r>
        <w:rPr>
          <w:rFonts w:ascii="Times New Roman" w:cs="Times New Roman" w:eastAsia="Times New Roman" w:hAnsi="Times New Roman"/>
        </w:rPr>
        <w:t xml:space="preserve">El efecto es justo el contrario de lo que busca la aplicación: la persona recibe con total seguridad una clasificación equivocada y bota mal el residuo. Además, al ejecutar el código se confirmó que la lista de respaldo solo tiene 5 categorías (glass, metal, organic, paper y plastic) de las 10 que maneja el sistema. La causa está en el constructor de </w:t>
      </w:r>
      <w:r>
        <w:rPr>
          <w:rFonts w:ascii="Courier New" w:cs="Courier New" w:eastAsia="Courier New" w:hAnsi="Courier New"/>
          <w:sz w:val="22"/>
          <w:szCs w:val="22"/>
        </w:rPr>
        <w:t xml:space="preserve">ClasificadorResiduos</w:t>
      </w:r>
      <w:r>
        <w:rPr>
          <w:rFonts w:ascii="Times New Roman" w:cs="Times New Roman" w:eastAsia="Times New Roman" w:hAnsi="Times New Roman"/>
        </w:rPr>
        <w:t xml:space="preserve">, que atrapa cualquier error al cargar el modelo y pasa a </w:t>
      </w:r>
      <w:r>
        <w:rPr>
          <w:rFonts w:ascii="Courier New" w:cs="Courier New" w:eastAsia="Courier New" w:hAnsi="Courier New"/>
          <w:sz w:val="22"/>
          <w:szCs w:val="22"/>
        </w:rPr>
        <w:t xml:space="preserve">_crear_modelo_dummy()</w:t>
      </w:r>
      <w:r>
        <w:rPr>
          <w:rFonts w:ascii="Times New Roman" w:cs="Times New Roman" w:eastAsia="Times New Roman" w:hAnsi="Times New Roman"/>
        </w:rPr>
        <w:t xml:space="preserve">; después, </w:t>
      </w:r>
      <w:r>
        <w:rPr>
          <w:rFonts w:ascii="Courier New" w:cs="Courier New" w:eastAsia="Courier New" w:hAnsi="Courier New"/>
          <w:sz w:val="22"/>
          <w:szCs w:val="22"/>
        </w:rPr>
        <w:t xml:space="preserve">_clasificacion_dummy()</w:t>
      </w:r>
      <w:r>
        <w:rPr>
          <w:rFonts w:ascii="Times New Roman" w:cs="Times New Roman" w:eastAsia="Times New Roman" w:hAnsi="Times New Roman"/>
        </w:rPr>
        <w:t xml:space="preserve"> elige una categoría con </w:t>
      </w:r>
      <w:r>
        <w:rPr>
          <w:rFonts w:ascii="Courier New" w:cs="Courier New" w:eastAsia="Courier New" w:hAnsi="Courier New"/>
          <w:sz w:val="22"/>
          <w:szCs w:val="22"/>
        </w:rPr>
        <w:t xml:space="preserve">random.choice</w:t>
      </w:r>
      <w:r>
        <w:rPr>
          <w:rFonts w:ascii="Times New Roman" w:cs="Times New Roman" w:eastAsia="Times New Roman" w:hAnsi="Times New Roman"/>
        </w:rPr>
        <w:t xml:space="preserve"> y responde "éxito".</w:t>
      </w:r>
    </w:p>
    <w:p>
      <w:pPr>
        <w:spacing w:after="0" w:before="0" w:line="480"/>
        <w:ind w:firstLine="720"/>
      </w:pPr>
      <w:r>
        <w:rPr>
          <w:rFonts w:ascii="Times New Roman" w:cs="Times New Roman" w:eastAsia="Times New Roman" w:hAnsi="Times New Roman"/>
          <w:b/>
          <w:bCs/>
        </w:rPr>
        <w:t xml:space="preserve">Reproducción. </w:t>
      </w:r>
      <w:r>
        <w:rPr>
          <w:rFonts w:ascii="Times New Roman" w:cs="Times New Roman" w:eastAsia="Times New Roman" w:hAnsi="Times New Roman"/>
        </w:rPr>
        <w:t xml:space="preserve">Ejecutar </w:t>
      </w:r>
      <w:r>
        <w:rPr>
          <w:rFonts w:ascii="Courier New" w:cs="Courier New" w:eastAsia="Courier New" w:hAnsi="Courier New"/>
          <w:sz w:val="22"/>
          <w:szCs w:val="22"/>
        </w:rPr>
        <w:t xml:space="preserve">python -m pytest tests/test_03_clasificador.py -k cp_10</w:t>
      </w:r>
      <w:r>
        <w:rPr>
          <w:rFonts w:ascii="Times New Roman" w:cs="Times New Roman" w:eastAsia="Times New Roman" w:hAnsi="Times New Roman"/>
        </w:rPr>
        <w:t xml:space="preserve">, o renombrar </w:t>
      </w:r>
      <w:r>
        <w:rPr>
          <w:rFonts w:ascii="Courier New" w:cs="Courier New" w:eastAsia="Courier New" w:hAnsi="Courier New"/>
          <w:sz w:val="22"/>
          <w:szCs w:val="22"/>
        </w:rPr>
        <w:t xml:space="preserve">models/modelo_final_residuos.h5</w:t>
      </w:r>
      <w:r>
        <w:rPr>
          <w:rFonts w:ascii="Times New Roman" w:cs="Times New Roman" w:eastAsia="Times New Roman" w:hAnsi="Times New Roman"/>
        </w:rPr>
        <w:t xml:space="preserve"> y clasificar una foto.</w:t>
      </w:r>
    </w:p>
    <w:p>
      <w:pPr>
        <w:spacing w:after="0" w:before="0" w:line="480"/>
        <w:ind w:firstLine="720"/>
      </w:pPr>
      <w:r>
        <w:rPr>
          <w:rFonts w:ascii="Times New Roman" w:cs="Times New Roman" w:eastAsia="Times New Roman" w:hAnsi="Times New Roman"/>
          <w:b/>
          <w:bCs/>
        </w:rPr>
        <w:t xml:space="preserve">Corrección sugerida. </w:t>
      </w:r>
      <w:r>
        <w:rPr>
          <w:rFonts w:ascii="Times New Roman" w:cs="Times New Roman" w:eastAsia="Times New Roman" w:hAnsi="Times New Roman"/>
        </w:rPr>
        <w:t xml:space="preserve">Devolver el estado "error" (503, servicio no disponible) cuando no hay modelo, o impedir que la API arranque sin él. Si se mantiene el modo dummy, debe usarse solo en desarrollo y con una marca visible. Al repetir CP-10, el estado debe ser distinto de "éxito".</w:t>
      </w:r>
    </w:p>
    <w:p>
      <w:pPr>
        <w:keepNext/>
        <w:keepLines/>
        <w:spacing w:after="0" w:before="240" w:line="480"/>
      </w:pPr>
      <w:r>
        <w:rPr>
          <w:rFonts w:ascii="Times New Roman" w:cs="Times New Roman" w:eastAsia="Times New Roman" w:hAnsi="Times New Roman"/>
          <w:b/>
          <w:bCs/>
        </w:rPr>
        <w:t xml:space="preserve">6. Cobertura</w:t>
      </w:r>
    </w:p>
    <w:p>
      <w:pPr>
        <w:spacing w:after="0" w:before="0" w:line="480"/>
        <w:ind w:firstLine="720"/>
      </w:pPr>
      <w:r>
        <w:rPr>
          <w:rFonts w:ascii="Times New Roman" w:cs="Times New Roman" w:eastAsia="Times New Roman" w:hAnsi="Times New Roman"/>
        </w:rPr>
        <w:t xml:space="preserve">La cobertura total fue del 35 %, como muestra la Tabla 5. Es baja a propósito: son 10 casos centrados en F2 y F3, y el plan deja por fuera los demás módulos. La cobertura indica qué líneas se ejecutaron, no si el código es correcto; por eso la medida de lo evaluado es la tabla de casos y no este porcentaje.</w:t>
      </w:r>
    </w:p>
    <w:p>
      <w:pPr>
        <w:keepNext/>
        <w:spacing w:after="0" w:before="240" w:line="360"/>
      </w:pPr>
      <w:r>
        <w:rPr>
          <w:rFonts w:ascii="Times New Roman" w:cs="Times New Roman" w:eastAsia="Times New Roman" w:hAnsi="Times New Roman"/>
          <w:b/>
          <w:bCs/>
        </w:rPr>
        <w:t xml:space="preserve">Tabla 5</w:t>
      </w:r>
    </w:p>
    <w:p>
      <w:pPr>
        <w:keepNext/>
        <w:spacing w:after="60" w:line="360"/>
      </w:pPr>
      <w:r>
        <w:rPr>
          <w:rFonts w:ascii="Times New Roman" w:cs="Times New Roman" w:eastAsia="Times New Roman" w:hAnsi="Times New Roman"/>
          <w:i/>
          <w:iCs/>
        </w:rPr>
        <w:t xml:space="preserve">Cobertura de código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150"/>
        <w:gridCol w:w="1050"/>
        <w:gridCol w:w="1100"/>
        <w:gridCol w:w="3560"/>
      </w:tblGrid>
      <w:tr>
        <w:trPr>
          <w:cantSplit/>
          <w:tblHeader/>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Módulo</w:t>
            </w:r>
          </w:p>
        </w:tc>
        <w:tc>
          <w:tcPr>
            <w:tcW w:type="dxa" w:w="115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Sentencias</w:t>
            </w:r>
          </w:p>
        </w:tc>
        <w:tc>
          <w:tcPr>
            <w:tcW w:type="dxa" w:w="105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Sin probar</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Cobertura</w:t>
            </w:r>
          </w:p>
        </w:tc>
        <w:tc>
          <w:tcPr>
            <w:tcW w:type="dxa" w:w="35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b/>
                <w:bCs/>
                <w:sz w:val="20"/>
                <w:szCs w:val="20"/>
              </w:rPr>
              <w:t xml:space="preserve">Lo que queda sin probar</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backend/clasificador.py</w:t>
            </w:r>
          </w:p>
        </w:tc>
        <w:tc>
          <w:tcPr>
            <w:tcW w:type="dxa" w:w="115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112</w:t>
            </w:r>
          </w:p>
        </w:tc>
        <w:tc>
          <w:tcPr>
            <w:tcW w:type="dxa" w:w="105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60</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46 %</w:t>
            </w:r>
          </w:p>
        </w:tc>
        <w:tc>
          <w:tcPr>
            <w:tcW w:type="dxa" w:w="35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Carga real del modelo, clasificación desde memoria, información del modelo y el bloque de prueba manual.</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backend/app.py</w:t>
            </w:r>
          </w:p>
        </w:tc>
        <w:tc>
          <w:tcPr>
            <w:tcW w:type="dxa" w:w="115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329</w:t>
            </w:r>
          </w:p>
        </w:tc>
        <w:tc>
          <w:tcPr>
            <w:tcW w:type="dxa" w:w="105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228</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31 %</w:t>
            </w:r>
          </w:p>
        </w:tc>
        <w:tc>
          <w:tcPr>
            <w:tcW w:type="dxa" w:w="35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Rutas fuera del alcance del plan: módulo de información (guías, consejos, centros y noticias), EcoBot y demás rutas.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r>
              <w:rPr>
                <w:rFonts w:ascii="Times New Roman" w:cs="Times New Roman" w:eastAsia="Times New Roman" w:hAnsi="Times New Roman"/>
                <w:sz w:val="20"/>
                <w:szCs w:val="20"/>
              </w:rPr>
              <w:t xml:space="preserve">Total</w:t>
            </w:r>
          </w:p>
        </w:tc>
        <w:tc>
          <w:tcPr>
            <w:tcW w:type="dxa" w:w="115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441</w:t>
            </w:r>
          </w:p>
        </w:tc>
        <w:tc>
          <w:tcPr>
            <w:tcW w:type="dxa" w:w="105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288</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jc w:val="center"/>
            </w:pPr>
            <w:r>
              <w:rPr>
                <w:rFonts w:ascii="Times New Roman" w:cs="Times New Roman" w:eastAsia="Times New Roman" w:hAnsi="Times New Roman"/>
                <w:sz w:val="20"/>
                <w:szCs w:val="20"/>
              </w:rPr>
              <w:t xml:space="preserve">35 %</w:t>
            </w:r>
          </w:p>
        </w:tc>
        <w:tc>
          <w:tcPr>
            <w:tcW w:type="dxa" w:w="356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keepNext/>
              <w:keepLines/>
              <w:spacing w:after="0" w:line="240"/>
            </w:pPr>
          </w:p>
        </w:tc>
      </w:tr>
    </w:tbl>
    <w:p>
      <w:pPr>
        <w:spacing w:after="24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Datos obtenidos con pytest-cov 7.1.0.</w:t>
      </w:r>
    </w:p>
    <w:p>
      <w:pPr>
        <w:keepNext/>
        <w:keepLines/>
        <w:spacing w:after="0" w:before="240" w:line="480"/>
      </w:pPr>
      <w:r>
        <w:rPr>
          <w:rFonts w:ascii="Times New Roman" w:cs="Times New Roman" w:eastAsia="Times New Roman" w:hAnsi="Times New Roman"/>
          <w:b/>
          <w:bCs/>
        </w:rPr>
        <w:t xml:space="preserve">7. Conclusiones</w:t>
      </w:r>
    </w:p>
    <w:p>
      <w:pPr>
        <w:spacing w:after="0" w:before="0" w:line="480"/>
        <w:ind w:firstLine="720"/>
      </w:pPr>
      <w:r>
        <w:rPr>
          <w:rFonts w:ascii="Times New Roman" w:cs="Times New Roman" w:eastAsia="Times New Roman" w:hAnsi="Times New Roman"/>
        </w:rPr>
        <w:t xml:space="preserve">La validación de archivos y la lógica de clasificación funcionan bien cuando todo sale como se espera: los seis casos del camino normal pasaron. Los problemas aparecen cuando algo sale mal, porque el sistema no comunica bien sus errores; en unos casos los disfraza de error interno (H-01) y en otros los entrega como éxito (H-03 y H-04).</w:t>
      </w:r>
    </w:p>
    <w:p>
      <w:pPr>
        <w:spacing w:after="0" w:before="0" w:line="480"/>
        <w:ind w:firstLine="720"/>
      </w:pPr>
      <w:r>
        <w:rPr>
          <w:rFonts w:ascii="Times New Roman" w:cs="Times New Roman" w:eastAsia="Times New Roman" w:hAnsi="Times New Roman"/>
        </w:rPr>
        <w:t xml:space="preserve">La prioridad es corregir H-04 y H-01, porque afectan directamente lo que ve el usuario. H-02 requiere además una decisión del equipo: ajustar el código o ajustar el criterio del plan. Como las pruebas ya están escritas y se ejecutan en segundos, después de cada corrección basta con volver a ejecutarlas para confirmar el arreglo y verificar que no se dañó nada más.</w:t>
      </w:r>
    </w:p>
    <w:p>
      <w:r>
        <w:br w:type="page"/>
      </w:r>
    </w:p>
    <w:p>
      <w:pPr>
        <w:spacing w:after="0" w:before="0" w:line="480"/>
        <w:jc w:val="center"/>
      </w:pPr>
      <w:r>
        <w:rPr>
          <w:rFonts w:ascii="Times New Roman" w:cs="Times New Roman" w:eastAsia="Times New Roman" w:hAnsi="Times New Roman"/>
          <w:b/>
          <w:bCs/>
        </w:rPr>
        <w:t xml:space="preserve">Referencias</w:t>
      </w:r>
    </w:p>
    <w:p>
      <w:pPr>
        <w:spacing w:after="0" w:before="0" w:line="480"/>
        <w:ind w:left="720" w:hanging="720"/>
      </w:pPr>
      <w:r>
        <w:rPr>
          <w:rFonts w:ascii="Times New Roman" w:cs="Times New Roman" w:eastAsia="Times New Roman" w:hAnsi="Times New Roman"/>
        </w:rPr>
        <w:t xml:space="preserve">International Organization for Standardization. (2021). </w:t>
      </w:r>
      <w:r>
        <w:rPr>
          <w:rFonts w:ascii="Times New Roman" w:cs="Times New Roman" w:eastAsia="Times New Roman" w:hAnsi="Times New Roman"/>
          <w:i/>
          <w:iCs/>
        </w:rPr>
        <w:t xml:space="preserve">Software and systems engineering — Software testing — Part 3: Test documentation</w:t>
      </w:r>
      <w:r>
        <w:rPr>
          <w:rFonts w:ascii="Times New Roman" w:cs="Times New Roman" w:eastAsia="Times New Roman" w:hAnsi="Times New Roman"/>
        </w:rPr>
        <w:t xml:space="preserve"> (ISO/IEC/IEEE 29119-3:2021). ISO. https://www.iso.org/standard/79429.html</w:t>
      </w:r>
    </w:p>
    <w:p>
      <w:pPr>
        <w:spacing w:after="0" w:before="0" w:line="480"/>
        <w:ind w:left="720" w:hanging="720"/>
      </w:pPr>
      <w:r>
        <w:rPr>
          <w:rFonts w:ascii="Times New Roman" w:cs="Times New Roman" w:eastAsia="Times New Roman" w:hAnsi="Times New Roman"/>
        </w:rPr>
        <w:t xml:space="preserve">International Software Testing Qualifications Board. (2023). </w:t>
      </w:r>
      <w:r>
        <w:rPr>
          <w:rFonts w:ascii="Times New Roman" w:cs="Times New Roman" w:eastAsia="Times New Roman" w:hAnsi="Times New Roman"/>
          <w:i/>
          <w:iCs/>
        </w:rPr>
        <w:t xml:space="preserve">Certified Tester Foundation Level syllabus</w:t>
      </w:r>
      <w:r>
        <w:rPr>
          <w:rFonts w:ascii="Times New Roman" w:cs="Times New Roman" w:eastAsia="Times New Roman" w:hAnsi="Times New Roman"/>
        </w:rPr>
        <w:t xml:space="preserve"> (v4.0). ISTQB. https://istqb.org/certifications/certified-tester-foundation-level-ctfl-v4-0/</w:t>
      </w:r>
    </w:p>
    <w:p>
      <w:pPr>
        <w:spacing w:after="0" w:before="0" w:line="480"/>
        <w:ind w:left="720" w:hanging="720"/>
      </w:pPr>
      <w:r>
        <w:rPr>
          <w:rFonts w:ascii="Times New Roman" w:cs="Times New Roman" w:eastAsia="Times New Roman" w:hAnsi="Times New Roman"/>
        </w:rPr>
        <w:t xml:space="preserve">pytest-dev. (s. f.). </w:t>
      </w:r>
      <w:r>
        <w:rPr>
          <w:rFonts w:ascii="Times New Roman" w:cs="Times New Roman" w:eastAsia="Times New Roman" w:hAnsi="Times New Roman"/>
          <w:i/>
          <w:iCs/>
        </w:rPr>
        <w:t xml:space="preserve">pytest documentation</w:t>
      </w:r>
      <w:r>
        <w:rPr>
          <w:rFonts w:ascii="Times New Roman" w:cs="Times New Roman" w:eastAsia="Times New Roman" w:hAnsi="Times New Roman"/>
        </w:rPr>
        <w:t xml:space="preserve">. https://docs.pytest.org/</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unitarias del módulo de Clasificación de residuos de EcoClasificador</dc:title>
  <dc:creator>Yoisi Yarlenis Palacios Moreno</dc:creator>
  <cp:lastModifiedBy>Un-named</cp:lastModifiedBy>
  <cp:revision>1</cp:revision>
  <dcterms:created xsi:type="dcterms:W3CDTF">2026-10-20T05:45:25.045Z</dcterms:created>
  <dcterms:modified xsi:type="dcterms:W3CDTF">2026-10-20T05:45:25.045Z</dcterms:modified>
</cp:coreProperties>
</file>

<file path=docProps/custom.xml><?xml version="1.0" encoding="utf-8"?>
<Properties xmlns="http://schemas.openxmlformats.org/officeDocument/2006/custom-properties" xmlns:vt="http://schemas.openxmlformats.org/officeDocument/2006/docPropsVTypes"/>
</file>