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tabs>
          <w:tab w:val="left" w:pos="3166"/>
        </w:tabs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ab/>
      </w:r>
    </w:p>
    <w:p>
      <w:pPr>
        <w:autoSpaceDE w:val="0"/>
        <w:autoSpaceDN w:val="0"/>
        <w:adjustRightInd w:val="0"/>
        <w:spacing w:before="3"/>
        <w:ind w:left="0" w:leftChars="0" w:firstLine="0" w:firstLineChars="0"/>
        <w:jc w:val="center"/>
        <w:rPr>
          <w:rFonts w:hint="eastAsia" w:ascii="微软雅黑" w:hAnsi="微软雅黑" w:eastAsia="微软雅黑" w:cs="微软雅黑"/>
          <w:b/>
          <w:color w:val="000000"/>
          <w:kern w:val="0"/>
          <w:sz w:val="56"/>
          <w:szCs w:val="84"/>
        </w:rPr>
      </w:pPr>
    </w:p>
    <w:p>
      <w:pPr>
        <w:autoSpaceDE w:val="0"/>
        <w:autoSpaceDN w:val="0"/>
        <w:adjustRightInd w:val="0"/>
        <w:spacing w:before="3"/>
        <w:ind w:left="0" w:leftChars="0" w:firstLine="0" w:firstLineChars="0"/>
        <w:jc w:val="center"/>
        <w:rPr>
          <w:rFonts w:hint="eastAsia" w:ascii="微软雅黑" w:hAnsi="微软雅黑" w:eastAsia="微软雅黑" w:cs="微软雅黑"/>
          <w:b/>
          <w:color w:val="404040" w:themeColor="text1" w:themeTint="BF"/>
          <w:kern w:val="0"/>
          <w:sz w:val="72"/>
          <w:szCs w:val="9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404040" w:themeColor="text1" w:themeTint="BF"/>
          <w:kern w:val="0"/>
          <w:sz w:val="72"/>
          <w:szCs w:val="96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NB-IoT</w:t>
      </w:r>
      <w:r>
        <w:rPr>
          <w:rFonts w:hint="eastAsia" w:ascii="微软雅黑" w:hAnsi="微软雅黑" w:eastAsia="微软雅黑" w:cs="微软雅黑"/>
          <w:b/>
          <w:color w:val="404040" w:themeColor="text1" w:themeTint="BF"/>
          <w:kern w:val="0"/>
          <w:sz w:val="72"/>
          <w:szCs w:val="9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物联网智能</w:t>
      </w:r>
    </w:p>
    <w:p>
      <w:pPr>
        <w:autoSpaceDE w:val="0"/>
        <w:autoSpaceDN w:val="0"/>
        <w:adjustRightInd w:val="0"/>
        <w:spacing w:before="3"/>
        <w:ind w:left="0" w:leftChars="0" w:firstLine="0" w:firstLineChars="0"/>
        <w:jc w:val="center"/>
        <w:rPr>
          <w:rFonts w:hint="default" w:ascii="微软雅黑" w:hAnsi="微软雅黑" w:eastAsia="微软雅黑" w:cs="微软雅黑"/>
          <w:b/>
          <w:color w:val="404040" w:themeColor="text1" w:themeTint="BF"/>
          <w:kern w:val="0"/>
          <w:sz w:val="32"/>
          <w:szCs w:val="28"/>
          <w:lang w:val="en-US" w:eastAsia="zh-CN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404040" w:themeColor="text1" w:themeTint="BF"/>
          <w:kern w:val="0"/>
          <w:sz w:val="72"/>
          <w:szCs w:val="9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消防水箱水位监测器 </w:t>
      </w:r>
    </w:p>
    <w:p>
      <w:pPr>
        <w:ind w:left="0" w:leftChars="0" w:firstLine="0" w:firstLineChars="0"/>
      </w:pPr>
    </w:p>
    <w:p>
      <w:pPr>
        <w:ind w:left="0" w:leftChars="0" w:firstLine="0" w:firstLineChars="0"/>
        <w:jc w:val="center"/>
        <w:rPr>
          <w:b/>
          <w:color w:val="404040" w:themeColor="text1" w:themeTint="BF"/>
          <w:sz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b/>
          <w:color w:val="404040" w:themeColor="text1" w:themeTint="BF"/>
          <w:sz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SPECIFICATION</w:t>
      </w:r>
    </w:p>
    <w:p>
      <w:pPr>
        <w:ind w:left="0" w:leftChars="0" w:firstLine="0" w:firstLineChars="0"/>
        <w:jc w:val="center"/>
        <w:rPr>
          <w:b/>
          <w:color w:val="404040" w:themeColor="text1" w:themeTint="BF"/>
          <w:sz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b/>
          <w:color w:val="404040" w:themeColor="text1" w:themeTint="BF"/>
          <w:sz w:val="36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(产品规格书)</w:t>
      </w:r>
    </w:p>
    <w:p>
      <w:pPr>
        <w:ind w:left="0" w:leftChars="0" w:firstLine="0" w:firstLineChars="0"/>
      </w:pPr>
    </w:p>
    <w:p/>
    <w:p>
      <w:pPr>
        <w:spacing w:line="0" w:lineRule="atLeast"/>
        <w:ind w:firstLine="1559" w:firstLineChars="557"/>
        <w:jc w:val="left"/>
        <w:rPr>
          <w:sz w:val="28"/>
        </w:rPr>
      </w:pPr>
      <w:r>
        <w:rPr>
          <w:sz w:val="28"/>
        </w:rPr>
        <w:t>PART NO.     :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 xml:space="preserve"> GM-IWLMFFT-A1801   </w:t>
      </w:r>
    </w:p>
    <w:p>
      <w:pPr>
        <w:spacing w:line="0" w:lineRule="atLeast"/>
        <w:ind w:firstLine="1665" w:firstLineChars="757"/>
        <w:jc w:val="left"/>
        <w:rPr>
          <w:sz w:val="22"/>
          <w:szCs w:val="20"/>
        </w:rPr>
      </w:pPr>
      <w:r>
        <w:rPr>
          <w:sz w:val="22"/>
          <w:szCs w:val="20"/>
        </w:rPr>
        <w:t>(产品型号 )</w:t>
      </w:r>
    </w:p>
    <w:p>
      <w:pPr>
        <w:spacing w:line="0" w:lineRule="atLeast"/>
        <w:ind w:firstLine="1559" w:firstLineChars="557"/>
        <w:jc w:val="left"/>
        <w:rPr>
          <w:sz w:val="28"/>
        </w:rPr>
      </w:pPr>
      <w:r>
        <w:rPr>
          <w:sz w:val="28"/>
        </w:rPr>
        <w:t>DESCRIPTION  :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</w:rPr>
        <w:t>消防水箱水位监测器</w:t>
      </w:r>
      <w:r>
        <w:rPr>
          <w:sz w:val="28"/>
          <w:u w:val="single"/>
        </w:rPr>
        <w:t xml:space="preserve">   </w:t>
      </w:r>
    </w:p>
    <w:p>
      <w:pPr>
        <w:spacing w:line="0" w:lineRule="atLeast"/>
        <w:ind w:firstLine="1665" w:firstLineChars="757"/>
        <w:jc w:val="left"/>
        <w:rPr>
          <w:sz w:val="22"/>
          <w:szCs w:val="20"/>
        </w:rPr>
      </w:pPr>
      <w:r>
        <w:rPr>
          <w:sz w:val="22"/>
          <w:szCs w:val="20"/>
        </w:rPr>
        <w:t>(</w:t>
      </w:r>
      <w:r>
        <w:rPr>
          <w:rFonts w:hint="eastAsia"/>
          <w:kern w:val="0"/>
          <w:sz w:val="22"/>
          <w:szCs w:val="20"/>
        </w:rPr>
        <w:t>产品描述</w:t>
      </w:r>
      <w:r>
        <w:rPr>
          <w:sz w:val="22"/>
          <w:szCs w:val="20"/>
        </w:rPr>
        <w:t>)</w:t>
      </w:r>
    </w:p>
    <w:p>
      <w:pPr>
        <w:spacing w:line="0" w:lineRule="atLeast"/>
        <w:ind w:firstLine="1559" w:firstLineChars="557"/>
        <w:jc w:val="left"/>
        <w:rPr>
          <w:sz w:val="28"/>
        </w:rPr>
      </w:pPr>
      <w:r>
        <w:rPr>
          <w:rFonts w:hint="eastAsia"/>
          <w:sz w:val="28"/>
        </w:rPr>
        <w:t>VERSION      :</w:t>
      </w:r>
      <w:r>
        <w:rPr>
          <w:rFonts w:hint="eastAsia"/>
          <w:sz w:val="28"/>
          <w:u w:val="single"/>
        </w:rPr>
        <w:t xml:space="preserve">    </w:t>
      </w:r>
      <w:r>
        <w:rPr>
          <w:rFonts w:hint="eastAsia"/>
          <w:sz w:val="28"/>
          <w:u w:val="single"/>
          <w:lang w:val="en-US" w:eastAsia="zh-CN"/>
        </w:rPr>
        <w:t xml:space="preserve">     </w:t>
      </w:r>
      <w:r>
        <w:rPr>
          <w:rFonts w:hint="eastAsia"/>
          <w:sz w:val="28"/>
          <w:u w:val="single"/>
        </w:rPr>
        <w:t xml:space="preserve">V1.0           </w:t>
      </w:r>
    </w:p>
    <w:p>
      <w:pPr>
        <w:spacing w:line="0" w:lineRule="atLeast"/>
        <w:ind w:firstLine="1665" w:firstLineChars="757"/>
        <w:jc w:val="left"/>
      </w:pPr>
      <w:r>
        <w:rPr>
          <w:rFonts w:hint="eastAsia"/>
          <w:sz w:val="22"/>
          <w:szCs w:val="20"/>
        </w:rPr>
        <w:t>(版   本)</w:t>
      </w:r>
    </w:p>
    <w:p/>
    <w:tbl>
      <w:tblPr>
        <w:tblStyle w:val="7"/>
        <w:tblW w:w="52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2"/>
        <w:gridCol w:w="1851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244" w:type="dxa"/>
            <w:gridSpan w:val="3"/>
          </w:tcPr>
          <w:p>
            <w:pPr>
              <w:ind w:left="0" w:leftChars="0" w:firstLine="0" w:firstLineChars="0"/>
              <w:jc w:val="center"/>
            </w:pPr>
            <w:r>
              <w:t>R&amp;D DEPARTMENT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left="0" w:leftChars="0" w:firstLine="0" w:firstLineChars="0"/>
              <w:jc w:val="center"/>
              <w:textAlignment w:val="auto"/>
            </w:pPr>
            <w:r>
              <w:rPr>
                <w:sz w:val="24"/>
                <w:szCs w:val="21"/>
              </w:rPr>
              <w:t>(技术部)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  <w:jc w:val="center"/>
        </w:trPr>
        <w:tc>
          <w:tcPr>
            <w:tcW w:w="1692" w:type="dxa"/>
          </w:tcPr>
          <w:p>
            <w:pPr>
              <w:ind w:left="0" w:leftChars="0" w:firstLine="0" w:firstLineChars="0"/>
              <w:jc w:val="center"/>
            </w:pPr>
            <w:r>
              <w:t>APPROVED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jc w:val="center"/>
              <w:textAlignment w:val="auto"/>
            </w:pPr>
            <w:r>
              <w:rPr>
                <w:sz w:val="22"/>
                <w:szCs w:val="20"/>
              </w:rPr>
              <w:t>(核准 )</w:t>
            </w:r>
          </w:p>
        </w:tc>
        <w:tc>
          <w:tcPr>
            <w:tcW w:w="1851" w:type="dxa"/>
          </w:tcPr>
          <w:p>
            <w:pPr>
              <w:ind w:left="0" w:leftChars="0" w:firstLine="0" w:firstLineChars="0"/>
              <w:jc w:val="center"/>
            </w:pPr>
            <w:r>
              <w:t>CHECKED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jc w:val="center"/>
              <w:textAlignment w:val="auto"/>
            </w:pPr>
            <w:r>
              <w:rPr>
                <w:sz w:val="22"/>
                <w:szCs w:val="20"/>
              </w:rPr>
              <w:t>(审核 )</w:t>
            </w:r>
          </w:p>
        </w:tc>
        <w:tc>
          <w:tcPr>
            <w:tcW w:w="1701" w:type="dxa"/>
          </w:tcPr>
          <w:p>
            <w:pPr>
              <w:ind w:left="0" w:leftChars="0" w:firstLine="0" w:firstLineChars="0"/>
              <w:jc w:val="center"/>
            </w:pPr>
            <w:r>
              <w:t>PREPARED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firstLine="0" w:firstLineChars="0"/>
              <w:jc w:val="center"/>
              <w:textAlignment w:val="auto"/>
            </w:pPr>
            <w:r>
              <w:rPr>
                <w:sz w:val="22"/>
                <w:szCs w:val="20"/>
              </w:rPr>
              <w:t>(制定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1692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C</w:t>
            </w:r>
            <w:r>
              <w:t>TO</w:t>
            </w:r>
          </w:p>
        </w:tc>
        <w:tc>
          <w:tcPr>
            <w:tcW w:w="1851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P</w:t>
            </w:r>
            <w:r>
              <w:t>M</w:t>
            </w:r>
          </w:p>
        </w:tc>
        <w:tc>
          <w:tcPr>
            <w:tcW w:w="1701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R</w:t>
            </w:r>
            <w:r>
              <w:t>D</w:t>
            </w:r>
          </w:p>
        </w:tc>
      </w:tr>
    </w:tbl>
    <w:p>
      <w:pPr>
        <w:pStyle w:val="2"/>
        <w:numPr>
          <w:ilvl w:val="0"/>
          <w:numId w:val="1"/>
        </w:numPr>
        <w:bidi w:val="0"/>
        <w:ind w:left="0" w:leftChars="0" w:firstLine="0" w:firstLineChars="0"/>
        <w:sectPr>
          <w:headerReference r:id="rId4" w:type="default"/>
          <w:footerReference r:id="rId5" w:type="default"/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</w:pPr>
      <w:r>
        <w:rPr>
          <w:rFonts w:hint="eastAsia"/>
        </w:rPr>
        <w:t>产品外观（参考）</w:t>
      </w:r>
    </w:p>
    <w:p>
      <w:pPr>
        <w:ind w:left="0" w:leftChars="0" w:firstLine="0" w:firstLineChars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690" cy="3291840"/>
            <wp:effectExtent l="0" t="0" r="10160" b="3810"/>
            <wp:docPr id="5" name="图片 5" descr="水位表V2.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水位表V2.1 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</w:pPr>
      <w:r>
        <w:rPr>
          <w:rFonts w:hint="eastAsia"/>
        </w:rPr>
        <w:t>产品简介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防水箱水位监测器主要用于有消防水池或水箱的地方，检测消防水位的变化，可实现无人监控自动采集压力数据，自动传送数据。借助软件平台及手机APP的配套软件，可显示、记录、保存数据，压力异常实时报警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</w:pPr>
      <w:r>
        <w:rPr>
          <w:rFonts w:hint="eastAsia"/>
        </w:rPr>
        <w:t>产品功能特点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水位监测</w:t>
      </w: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：远程持续监测消防水池/水箱的水位状态，水位异常自动报警；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  <w:b/>
          <w:bCs/>
          <w:lang w:val="en-US" w:eastAsia="zh-CN"/>
        </w:rPr>
        <w:t>远程监控</w:t>
      </w:r>
      <w:r>
        <w:rPr>
          <w:rFonts w:hint="eastAsia"/>
          <w:lang w:val="en-US" w:eastAsia="zh-CN"/>
        </w:rPr>
        <w:t>：通过PC/APP等对终端设备进行远程集中监控；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  <w:b/>
          <w:bCs/>
        </w:rPr>
        <w:t>心跳功能</w:t>
      </w:r>
      <w:r>
        <w:rPr>
          <w:rFonts w:hint="eastAsia"/>
        </w:rPr>
        <w:t>：终端每24小时上报3次心跳到平台，确保设备正常</w:t>
      </w:r>
      <w:r>
        <w:rPr>
          <w:rFonts w:hint="eastAsia"/>
          <w:lang w:val="en-US" w:eastAsia="zh-CN"/>
        </w:rPr>
        <w:t>运行</w:t>
      </w:r>
      <w:r>
        <w:rPr>
          <w:rFonts w:hint="eastAsia"/>
          <w:lang w:eastAsia="zh-CN"/>
        </w:rPr>
        <w:t>，</w:t>
      </w:r>
      <w:r>
        <w:rPr>
          <w:rFonts w:hint="eastAsia"/>
        </w:rPr>
        <w:t>心跳间隔可以根据客户需求调整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  <w:b/>
          <w:bCs/>
          <w:lang w:val="en-US" w:eastAsia="zh-CN"/>
        </w:rPr>
        <w:t>异常报警</w:t>
      </w:r>
      <w:r>
        <w:rPr>
          <w:rFonts w:hint="eastAsia"/>
          <w:lang w:val="en-US" w:eastAsia="zh-CN"/>
        </w:rPr>
        <w:t>：设备低电压、掉线等异常自动报警与定位；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  <w:b/>
          <w:bCs/>
        </w:rPr>
        <w:t>参数更新</w:t>
      </w:r>
      <w:r>
        <w:rPr>
          <w:rFonts w:hint="eastAsia"/>
        </w:rPr>
        <w:t>：设备进行参数可以远程更新，可快速对需要调整的设备进行调试。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对接平台</w:t>
      </w:r>
      <w:r>
        <w:rPr>
          <w:rFonts w:hint="eastAsia"/>
          <w:lang w:val="en-US" w:eastAsia="zh-CN"/>
        </w:rPr>
        <w:t>：</w:t>
      </w:r>
      <w:r>
        <w:rPr>
          <w:rFonts w:hint="eastAsia"/>
        </w:rPr>
        <w:t>支持与NB-IoT物联网感知层可视化展示系统无缝对接，在指挥中心通过可视化的手段对供水控制器进行管理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b/>
          <w:bCs/>
        </w:rPr>
        <w:t>三防功能</w:t>
      </w:r>
      <w:r>
        <w:t>：终端满足IP68等级</w:t>
      </w:r>
      <w:r>
        <w:rPr>
          <w:rFonts w:hint="eastAsia"/>
          <w:lang w:val="en-US" w:eastAsia="zh-CN"/>
        </w:rPr>
        <w:t>.</w:t>
      </w:r>
    </w:p>
    <w:p/>
    <w:p>
      <w:pPr>
        <w:pStyle w:val="2"/>
        <w:numPr>
          <w:ilvl w:val="0"/>
          <w:numId w:val="1"/>
        </w:numPr>
        <w:bidi w:val="0"/>
        <w:ind w:left="0" w:leftChars="0" w:firstLine="0" w:firstLineChars="0"/>
      </w:pPr>
      <w:r>
        <w:rPr>
          <w:rFonts w:hint="eastAsia"/>
        </w:rPr>
        <w:t>规格参数</w:t>
      </w:r>
    </w:p>
    <w:tbl>
      <w:tblPr>
        <w:tblStyle w:val="7"/>
        <w:tblW w:w="0" w:type="auto"/>
        <w:tblInd w:w="1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2"/>
        <w:gridCol w:w="5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7" w:type="dxa"/>
            <w:gridSpan w:val="2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型号：</w:t>
            </w:r>
            <w:r>
              <w:rPr>
                <w:rFonts w:hint="eastAsia" w:ascii="宋体" w:hAnsi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GM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-IWLMFFT-A1801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  <w:shd w:val="clear" w:color="auto" w:fill="F1F1F1" w:themeFill="background1" w:themeFillShade="F2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组网方式</w:t>
            </w:r>
          </w:p>
        </w:tc>
        <w:tc>
          <w:tcPr>
            <w:tcW w:w="5675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NB-IoT（Band8）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12" w:type="dxa"/>
            <w:shd w:val="clear" w:color="auto" w:fill="F1F1F1" w:themeFill="background1" w:themeFillShade="F2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外壳材质</w:t>
            </w:r>
          </w:p>
        </w:tc>
        <w:tc>
          <w:tcPr>
            <w:tcW w:w="5675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540ABS+PC防火材料，防火等级V0级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  <w:shd w:val="clear" w:color="auto" w:fill="F1F1F1" w:themeFill="background1" w:themeFillShade="F2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外观尺寸</w:t>
            </w:r>
          </w:p>
        </w:tc>
        <w:tc>
          <w:tcPr>
            <w:tcW w:w="5675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φ66*64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  <w:shd w:val="clear" w:color="auto" w:fill="F1F1F1" w:themeFill="background1" w:themeFillShade="F2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工作温度</w:t>
            </w:r>
          </w:p>
        </w:tc>
        <w:tc>
          <w:tcPr>
            <w:tcW w:w="5675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－20℃～+75℃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  <w:shd w:val="clear" w:color="auto" w:fill="F1F1F1" w:themeFill="background1" w:themeFillShade="F2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工作湿度</w:t>
            </w:r>
          </w:p>
        </w:tc>
        <w:tc>
          <w:tcPr>
            <w:tcW w:w="5675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5%～95%RH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  <w:shd w:val="clear" w:color="auto" w:fill="F1F1F1" w:themeFill="background1" w:themeFillShade="F2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供电方式</w:t>
            </w:r>
          </w:p>
        </w:tc>
        <w:tc>
          <w:tcPr>
            <w:tcW w:w="5675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3Vdc(CR-123A)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  <w:shd w:val="clear" w:color="auto" w:fill="F1F1F1" w:themeFill="background1" w:themeFillShade="F2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电池容量</w:t>
            </w:r>
          </w:p>
        </w:tc>
        <w:tc>
          <w:tcPr>
            <w:tcW w:w="5675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6000mAh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  <w:shd w:val="clear" w:color="auto" w:fill="F1F1F1" w:themeFill="background1" w:themeFillShade="F2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电池寿命</w:t>
            </w:r>
          </w:p>
        </w:tc>
        <w:tc>
          <w:tcPr>
            <w:tcW w:w="5675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3～5年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  <w:shd w:val="clear" w:color="auto" w:fill="F1F1F1" w:themeFill="background1" w:themeFillShade="F2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响应时间</w:t>
            </w:r>
          </w:p>
        </w:tc>
        <w:tc>
          <w:tcPr>
            <w:tcW w:w="5675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≥10mS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  <w:shd w:val="clear" w:color="auto" w:fill="F1F1F1" w:themeFill="background1" w:themeFillShade="F2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待机功耗</w:t>
            </w:r>
          </w:p>
        </w:tc>
        <w:tc>
          <w:tcPr>
            <w:tcW w:w="5675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≤10uA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  <w:shd w:val="clear" w:color="auto" w:fill="F1F1F1" w:themeFill="background1" w:themeFillShade="F2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量程</w:t>
            </w:r>
          </w:p>
        </w:tc>
        <w:tc>
          <w:tcPr>
            <w:tcW w:w="5675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0MPa～2MPa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  <w:shd w:val="clear" w:color="auto" w:fill="F1F1F1" w:themeFill="background1" w:themeFillShade="F2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测量精度</w:t>
            </w:r>
          </w:p>
        </w:tc>
        <w:tc>
          <w:tcPr>
            <w:tcW w:w="5675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±1%FS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  <w:shd w:val="clear" w:color="auto" w:fill="F1F1F1" w:themeFill="background1" w:themeFillShade="F2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过载能力</w:t>
            </w:r>
          </w:p>
        </w:tc>
        <w:tc>
          <w:tcPr>
            <w:tcW w:w="5675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150%FS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  <w:shd w:val="clear" w:color="auto" w:fill="F1F1F1" w:themeFill="background1" w:themeFillShade="F2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介质温度</w:t>
            </w:r>
          </w:p>
        </w:tc>
        <w:tc>
          <w:tcPr>
            <w:tcW w:w="5675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0～85℃（H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vertAlign w:val="sub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  <w:shd w:val="clear" w:color="auto" w:fill="F1F1F1" w:themeFill="background1" w:themeFillShade="F2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天线增益</w:t>
            </w:r>
          </w:p>
        </w:tc>
        <w:tc>
          <w:tcPr>
            <w:tcW w:w="5675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0 dB ～ +5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2" w:type="dxa"/>
            <w:shd w:val="clear" w:color="auto" w:fill="F1F1F1" w:themeFill="background1" w:themeFillShade="F2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防护等级</w:t>
            </w:r>
          </w:p>
        </w:tc>
        <w:tc>
          <w:tcPr>
            <w:tcW w:w="5675" w:type="dxa"/>
          </w:tcPr>
          <w:p>
            <w:pPr>
              <w:spacing w:line="36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IP68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7" w:type="dxa"/>
            <w:gridSpan w:val="2"/>
          </w:tcPr>
          <w:p>
            <w:p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功能/特点：物联网架构、NB-IoT、独立安装、远程监测水位状态、水位报警、设备自检、故障报警、心跳上报、低电压报警、本地+云储存、云端管理、APP移动管理</w:t>
            </w:r>
          </w:p>
        </w:tc>
      </w:tr>
    </w:tbl>
    <w:p>
      <w:pPr>
        <w:pStyle w:val="5"/>
        <w:ind w:left="0" w:leftChars="0" w:firstLine="0" w:firstLineChars="0"/>
        <w:jc w:val="both"/>
      </w:pPr>
    </w:p>
    <w:p>
      <w:pPr>
        <w:pStyle w:val="2"/>
        <w:numPr>
          <w:ilvl w:val="0"/>
          <w:numId w:val="0"/>
        </w:numPr>
        <w:bidi w:val="0"/>
        <w:ind w:leftChars="0"/>
      </w:pPr>
      <w:r>
        <w:rPr>
          <w:rFonts w:hint="eastAsia"/>
          <w:lang w:val="en-US" w:eastAsia="zh-CN"/>
        </w:rPr>
        <w:t>五、</w:t>
      </w:r>
      <w:r>
        <w:rPr>
          <w:rFonts w:hint="eastAsia"/>
        </w:rPr>
        <w:t>系列架构</w:t>
      </w:r>
    </w:p>
    <w:p>
      <w:pPr>
        <w:pStyle w:val="5"/>
        <w:ind w:left="0" w:leftChars="0" w:firstLine="0" w:firstLineChars="0"/>
        <w:jc w:val="center"/>
      </w:pPr>
      <w:r>
        <w:drawing>
          <wp:inline distT="0" distB="0" distL="114300" distR="114300">
            <wp:extent cx="5264785" cy="3142615"/>
            <wp:effectExtent l="0" t="0" r="12065" b="63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eastAsia"/>
        </w:rPr>
        <w:t>智能</w:t>
      </w:r>
      <w:r>
        <w:rPr>
          <w:rFonts w:hint="eastAsia"/>
          <w:lang w:val="en-US" w:eastAsia="zh-CN"/>
        </w:rPr>
        <w:t>用水控制</w:t>
      </w:r>
      <w:r>
        <w:rPr>
          <w:rFonts w:hint="eastAsia"/>
        </w:rPr>
        <w:t>物联网云平台</w:t>
      </w:r>
      <w:r>
        <w:t>采用功能服务模块化的系统架构，以满足业务应用和处理能力的线性扩展要求。系统逻辑架构分为</w:t>
      </w:r>
      <w:r>
        <w:rPr>
          <w:rFonts w:hint="eastAsia"/>
        </w:rPr>
        <w:t>四</w:t>
      </w:r>
      <w:r>
        <w:t>层，分别是</w:t>
      </w:r>
      <w:r>
        <w:rPr>
          <w:rFonts w:hint="eastAsia"/>
        </w:rPr>
        <w:t>感知</w:t>
      </w:r>
      <w:r>
        <w:t>层、</w:t>
      </w:r>
      <w:r>
        <w:rPr>
          <w:rFonts w:hint="eastAsia"/>
        </w:rPr>
        <w:t>通讯</w:t>
      </w:r>
      <w:r>
        <w:t>层、</w:t>
      </w:r>
      <w:r>
        <w:rPr>
          <w:rFonts w:hint="eastAsia"/>
        </w:rPr>
        <w:t>汇聚</w:t>
      </w:r>
      <w:r>
        <w:t>层、</w:t>
      </w:r>
      <w:r>
        <w:rPr>
          <w:rFonts w:hint="eastAsia"/>
        </w:rPr>
        <w:t>应用</w:t>
      </w:r>
      <w:r>
        <w:t>层，系统架构</w:t>
      </w:r>
      <w:r>
        <w:rPr>
          <w:rFonts w:hint="eastAsia"/>
        </w:rPr>
        <w:t>内容</w:t>
      </w:r>
      <w:r>
        <w:t>如下</w:t>
      </w:r>
      <w:r>
        <w:rPr>
          <w:rFonts w:hint="eastAsia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</w:pPr>
      <w:r>
        <w:rPr>
          <w:rFonts w:hint="eastAsia"/>
        </w:rPr>
        <w:t>感知层</w:t>
      </w:r>
      <w:r>
        <w:t>---</w:t>
      </w:r>
      <w:r>
        <w:rPr>
          <w:rFonts w:hint="eastAsia"/>
        </w:rPr>
        <w:t>数据</w:t>
      </w:r>
      <w:r>
        <w:t>采集</w:t>
      </w:r>
    </w:p>
    <w:p>
      <w:pPr>
        <w:bidi w:val="0"/>
      </w:pPr>
      <w:r>
        <w:rPr>
          <w:rFonts w:hint="eastAsia"/>
        </w:rPr>
        <w:t>实现对智能</w:t>
      </w:r>
      <w:r>
        <w:rPr>
          <w:rFonts w:hint="eastAsia"/>
          <w:lang w:val="en-US" w:eastAsia="zh-CN"/>
        </w:rPr>
        <w:t>用水控制</w:t>
      </w:r>
      <w:r>
        <w:rPr>
          <w:rFonts w:hint="eastAsia"/>
        </w:rPr>
        <w:t>模块</w:t>
      </w:r>
      <w:r>
        <w:t>传感数据、报警信息采集。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</w:pPr>
      <w:r>
        <w:rPr>
          <w:rFonts w:hint="eastAsia"/>
        </w:rPr>
        <w:t>通讯层</w:t>
      </w:r>
      <w:r>
        <w:t>---数据</w:t>
      </w:r>
      <w:r>
        <w:rPr>
          <w:rFonts w:hint="eastAsia"/>
        </w:rPr>
        <w:t>传输</w:t>
      </w:r>
    </w:p>
    <w:p>
      <w:pPr>
        <w:bidi w:val="0"/>
      </w:pPr>
      <w:r>
        <w:rPr>
          <w:rFonts w:hint="eastAsia"/>
        </w:rPr>
        <w:t>实现前端数据采集后通过运营商的</w:t>
      </w:r>
      <w:r>
        <w:rPr>
          <w:rFonts w:hint="eastAsia" w:eastAsia="等线"/>
          <w:lang w:eastAsia="zh-CN"/>
        </w:rPr>
        <w:t>NB-IoT</w:t>
      </w:r>
      <w:r>
        <w:rPr>
          <w:rFonts w:hint="eastAsia"/>
        </w:rPr>
        <w:t>网络通道进行数据传输。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</w:pPr>
      <w:r>
        <w:rPr>
          <w:rFonts w:hint="eastAsia"/>
        </w:rPr>
        <w:t>汇聚层</w:t>
      </w:r>
      <w:r>
        <w:t>---</w:t>
      </w:r>
      <w:r>
        <w:rPr>
          <w:rFonts w:hint="eastAsia"/>
        </w:rPr>
        <w:t>数据分析</w:t>
      </w:r>
    </w:p>
    <w:p>
      <w:pPr>
        <w:bidi w:val="0"/>
      </w:pPr>
      <w:r>
        <w:rPr>
          <w:rFonts w:hint="eastAsia"/>
        </w:rPr>
        <w:t>将汇聚后的数据传输至中心云平台，通过云平台服务器对各数据进行高速统计分析</w:t>
      </w:r>
      <w: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textAlignment w:val="auto"/>
      </w:pPr>
      <w:r>
        <w:rPr>
          <w:rFonts w:hint="eastAsia"/>
        </w:rPr>
        <w:t>应用层</w:t>
      </w:r>
      <w:r>
        <w:t>---数据</w:t>
      </w:r>
      <w:r>
        <w:rPr>
          <w:rFonts w:hint="eastAsia"/>
        </w:rPr>
        <w:t>展示</w:t>
      </w:r>
    </w:p>
    <w:p>
      <w:pPr>
        <w:bidi w:val="0"/>
        <w:rPr>
          <w:b/>
          <w:sz w:val="32"/>
        </w:rPr>
      </w:pPr>
      <w:r>
        <w:rPr>
          <w:rFonts w:hint="eastAsia"/>
        </w:rPr>
        <w:t>中心云平台应用云计算、通过多种客户端平台及A</w:t>
      </w:r>
      <w:r>
        <w:t>PP</w:t>
      </w:r>
      <w:r>
        <w:rPr>
          <w:rFonts w:hint="eastAsia"/>
        </w:rPr>
        <w:t>平台展示产品监测数据，同时可通过平台系统对产品进行下达操控指令。</w:t>
      </w:r>
      <w:bookmarkStart w:id="0" w:name="_GoBack"/>
      <w:bookmarkEnd w:id="0"/>
    </w:p>
    <w:sectPr>
      <w:footerReference r:id="rId6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052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pBdr>
        <w:bottom w:val="none" w:color="auto" w:sz="0" w:space="1"/>
      </w:pBdr>
      <w:kinsoku/>
      <w:wordWrap/>
      <w:overflowPunct/>
      <w:topLinePunct w:val="0"/>
      <w:autoSpaceDE/>
      <w:autoSpaceDN/>
      <w:bidi w:val="0"/>
      <w:adjustRightInd/>
      <w:snapToGrid w:val="0"/>
      <w:spacing w:line="15" w:lineRule="auto"/>
      <w:jc w:val="both"/>
      <w:textAlignment w:val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pBdr>
        <w:bottom w:val="dotted" w:color="auto" w:sz="4" w:space="1"/>
      </w:pBdr>
      <w:kinsoku/>
      <w:wordWrap/>
      <w:overflowPunct/>
      <w:topLinePunct w:val="0"/>
      <w:autoSpaceDE/>
      <w:autoSpaceDN/>
      <w:bidi w:val="0"/>
      <w:adjustRightInd/>
      <w:snapToGrid w:val="0"/>
      <w:spacing w:line="552" w:lineRule="auto"/>
      <w:jc w:val="both"/>
      <w:textAlignment w:val="auto"/>
    </w:pPr>
    <w:r>
      <w:rPr>
        <w:sz w:val="18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1951990</wp:posOffset>
              </wp:positionH>
              <wp:positionV relativeFrom="paragraph">
                <wp:posOffset>109855</wp:posOffset>
              </wp:positionV>
              <wp:extent cx="3293745" cy="25654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93745" cy="2565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right"/>
                            <w:rPr>
                              <w:rFonts w:hint="default" w:ascii="华文楷体" w:hAnsi="华文楷体" w:eastAsia="华文楷体" w:cs="华文楷体"/>
                              <w:b/>
                              <w:bCs/>
                              <w:color w:val="262626" w:themeColor="text1" w:themeTint="D9"/>
                              <w:sz w:val="18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华文楷体" w:hAnsi="华文楷体" w:eastAsia="华文楷体" w:cs="华文楷体"/>
                              <w:b/>
                              <w:bCs/>
                              <w:color w:val="262626" w:themeColor="text1" w:themeTint="D9"/>
                              <w:sz w:val="18"/>
                              <w:szCs w:val="15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NB-IoT物联网智能消防水箱水位监测器产品规格书V1.0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53.7pt;margin-top:8.65pt;height:20.2pt;width:259.35pt;z-index:251669504;mso-width-relative:page;mso-height-relative:page;" filled="f" stroked="f" coordsize="21600,21600" o:gfxdata="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OX&#10;D1naAAAACQEAAA8AAAAAAAAAAQAgAAAAIgAAAGRycy9kb3ducmV2LnhtbFBLAQIUABQAAAAIAIdO&#10;4kCf9rZnIQIAABgEAAAOAAAAAAAAAAEAIAAAACkBAABkcnMvZTJvRG9jLnhtbFBLBQYAAAAABgAG&#10;AFkBAAC8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jc w:val="right"/>
                      <w:rPr>
                        <w:rFonts w:hint="default" w:ascii="华文楷体" w:hAnsi="华文楷体" w:eastAsia="华文楷体" w:cs="华文楷体"/>
                        <w:b/>
                        <w:bCs/>
                        <w:color w:val="262626" w:themeColor="text1" w:themeTint="D9"/>
                        <w:sz w:val="18"/>
                        <w:szCs w:val="15"/>
                        <w:lang w:val="en-US" w:eastAsia="zh-CN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eastAsia" w:ascii="华文楷体" w:hAnsi="华文楷体" w:eastAsia="华文楷体" w:cs="华文楷体"/>
                        <w:b/>
                        <w:bCs/>
                        <w:color w:val="262626" w:themeColor="text1" w:themeTint="D9"/>
                        <w:sz w:val="18"/>
                        <w:szCs w:val="15"/>
                        <w:lang w:val="en-US" w:eastAsia="zh-CN"/>
                        <w14:textFill>
                          <w14:solidFill>
                            <w14:schemeClr w14:val="tx1">
                              <w14:lumMod w14:val="85000"/>
                              <w14:lumOff w14:val="15000"/>
                            </w14:schemeClr>
                          </w14:solidFill>
                        </w14:textFill>
                      </w:rPr>
                      <w:t>NB-IoT物联网智能消防水箱水位监测器产品规格书V1.0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478968"/>
    <w:multiLevelType w:val="singleLevel"/>
    <w:tmpl w:val="AA47896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298D295"/>
    <w:multiLevelType w:val="singleLevel"/>
    <w:tmpl w:val="F298D295"/>
    <w:lvl w:ilvl="0" w:tentative="0">
      <w:start w:val="1"/>
      <w:numFmt w:val="chineseCounting"/>
      <w:suff w:val="nothing"/>
      <w:lvlText w:val="%1、"/>
      <w:lvlJc w:val="left"/>
      <w:pPr>
        <w:ind w:left="0" w:leftChars="0" w:firstLine="0" w:firstLineChars="0"/>
      </w:pPr>
      <w:rPr>
        <w:rFonts w:hint="eastAsia"/>
      </w:rPr>
    </w:lvl>
  </w:abstractNum>
  <w:abstractNum w:abstractNumId="2">
    <w:nsid w:val="268D61AF"/>
    <w:multiLevelType w:val="singleLevel"/>
    <w:tmpl w:val="268D61A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3C19820A"/>
    <w:multiLevelType w:val="singleLevel"/>
    <w:tmpl w:val="3C19820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86F"/>
    <w:rsid w:val="00093B0A"/>
    <w:rsid w:val="001E44AE"/>
    <w:rsid w:val="002503E5"/>
    <w:rsid w:val="00262181"/>
    <w:rsid w:val="002A410B"/>
    <w:rsid w:val="002E0DEC"/>
    <w:rsid w:val="0031434D"/>
    <w:rsid w:val="00314F73"/>
    <w:rsid w:val="00315F8A"/>
    <w:rsid w:val="003465EC"/>
    <w:rsid w:val="00346C20"/>
    <w:rsid w:val="003558BA"/>
    <w:rsid w:val="003763F4"/>
    <w:rsid w:val="003C0E1E"/>
    <w:rsid w:val="003E45D3"/>
    <w:rsid w:val="003F6D99"/>
    <w:rsid w:val="0041487E"/>
    <w:rsid w:val="0044648E"/>
    <w:rsid w:val="00452D07"/>
    <w:rsid w:val="0047639E"/>
    <w:rsid w:val="0048101C"/>
    <w:rsid w:val="004836DE"/>
    <w:rsid w:val="004969D6"/>
    <w:rsid w:val="00497D46"/>
    <w:rsid w:val="004A4D5C"/>
    <w:rsid w:val="00512B4E"/>
    <w:rsid w:val="0056199A"/>
    <w:rsid w:val="00562931"/>
    <w:rsid w:val="005F43BF"/>
    <w:rsid w:val="00630841"/>
    <w:rsid w:val="00681BD0"/>
    <w:rsid w:val="00686074"/>
    <w:rsid w:val="006B755D"/>
    <w:rsid w:val="006F7EF3"/>
    <w:rsid w:val="0073586F"/>
    <w:rsid w:val="00773DB2"/>
    <w:rsid w:val="007845C0"/>
    <w:rsid w:val="007F1E9E"/>
    <w:rsid w:val="00844CD7"/>
    <w:rsid w:val="00890AAE"/>
    <w:rsid w:val="00995923"/>
    <w:rsid w:val="009D7FF3"/>
    <w:rsid w:val="00A110CA"/>
    <w:rsid w:val="00A26A92"/>
    <w:rsid w:val="00A41DF0"/>
    <w:rsid w:val="00AB09BB"/>
    <w:rsid w:val="00B0689C"/>
    <w:rsid w:val="00B70027"/>
    <w:rsid w:val="00BE74DD"/>
    <w:rsid w:val="00C24D92"/>
    <w:rsid w:val="00CA1879"/>
    <w:rsid w:val="00CD7EDA"/>
    <w:rsid w:val="00D01074"/>
    <w:rsid w:val="00D21252"/>
    <w:rsid w:val="00E4581A"/>
    <w:rsid w:val="00E86BA0"/>
    <w:rsid w:val="00E9370E"/>
    <w:rsid w:val="00EC1D12"/>
    <w:rsid w:val="00EE6E36"/>
    <w:rsid w:val="00F1642A"/>
    <w:rsid w:val="00F3371F"/>
    <w:rsid w:val="00F52706"/>
    <w:rsid w:val="00F93159"/>
    <w:rsid w:val="02D346A2"/>
    <w:rsid w:val="034A3A1A"/>
    <w:rsid w:val="036100CE"/>
    <w:rsid w:val="03932B0B"/>
    <w:rsid w:val="03D53D16"/>
    <w:rsid w:val="05211730"/>
    <w:rsid w:val="071369F8"/>
    <w:rsid w:val="0A287CBB"/>
    <w:rsid w:val="0BFC446C"/>
    <w:rsid w:val="0D9E4C59"/>
    <w:rsid w:val="0DC03E62"/>
    <w:rsid w:val="0DCA3BB3"/>
    <w:rsid w:val="135B3C82"/>
    <w:rsid w:val="144B46C2"/>
    <w:rsid w:val="155E5998"/>
    <w:rsid w:val="15FF7888"/>
    <w:rsid w:val="164007B9"/>
    <w:rsid w:val="177302BF"/>
    <w:rsid w:val="18B764D5"/>
    <w:rsid w:val="1CB14440"/>
    <w:rsid w:val="1EA36054"/>
    <w:rsid w:val="212A2711"/>
    <w:rsid w:val="214E7F8C"/>
    <w:rsid w:val="219B2604"/>
    <w:rsid w:val="235739D4"/>
    <w:rsid w:val="2514762E"/>
    <w:rsid w:val="28E91DBB"/>
    <w:rsid w:val="29FB7A31"/>
    <w:rsid w:val="2B5F05E1"/>
    <w:rsid w:val="317B084A"/>
    <w:rsid w:val="31EF6E00"/>
    <w:rsid w:val="32734618"/>
    <w:rsid w:val="338058E7"/>
    <w:rsid w:val="34886E24"/>
    <w:rsid w:val="35795E5F"/>
    <w:rsid w:val="35F61694"/>
    <w:rsid w:val="362A2646"/>
    <w:rsid w:val="36425D2A"/>
    <w:rsid w:val="3A4D2856"/>
    <w:rsid w:val="3A691437"/>
    <w:rsid w:val="3B743F52"/>
    <w:rsid w:val="3BD02233"/>
    <w:rsid w:val="3C4821BF"/>
    <w:rsid w:val="3C487513"/>
    <w:rsid w:val="3CF815EA"/>
    <w:rsid w:val="3CFA6F12"/>
    <w:rsid w:val="3DE805C9"/>
    <w:rsid w:val="3DFE6826"/>
    <w:rsid w:val="3E380DBE"/>
    <w:rsid w:val="400710AE"/>
    <w:rsid w:val="404A39E6"/>
    <w:rsid w:val="40BE6913"/>
    <w:rsid w:val="41BE32EB"/>
    <w:rsid w:val="41ED1D82"/>
    <w:rsid w:val="428C7A22"/>
    <w:rsid w:val="43134481"/>
    <w:rsid w:val="43EE067B"/>
    <w:rsid w:val="43F24041"/>
    <w:rsid w:val="444E0FB9"/>
    <w:rsid w:val="44767085"/>
    <w:rsid w:val="454271E3"/>
    <w:rsid w:val="48066F75"/>
    <w:rsid w:val="48150E5A"/>
    <w:rsid w:val="48357C38"/>
    <w:rsid w:val="48DB53A1"/>
    <w:rsid w:val="48E512C9"/>
    <w:rsid w:val="49C179ED"/>
    <w:rsid w:val="4B63288E"/>
    <w:rsid w:val="4B996418"/>
    <w:rsid w:val="4C266269"/>
    <w:rsid w:val="4C4C64E4"/>
    <w:rsid w:val="4CAA6457"/>
    <w:rsid w:val="4CC63363"/>
    <w:rsid w:val="4CCA02A2"/>
    <w:rsid w:val="4CCB48F9"/>
    <w:rsid w:val="4CEE5634"/>
    <w:rsid w:val="4F9468C0"/>
    <w:rsid w:val="4FBE234A"/>
    <w:rsid w:val="5030703C"/>
    <w:rsid w:val="50606BF6"/>
    <w:rsid w:val="514570D4"/>
    <w:rsid w:val="51B23523"/>
    <w:rsid w:val="54322021"/>
    <w:rsid w:val="548152CD"/>
    <w:rsid w:val="56B42A97"/>
    <w:rsid w:val="58285C26"/>
    <w:rsid w:val="59280726"/>
    <w:rsid w:val="59E21D77"/>
    <w:rsid w:val="59F831F5"/>
    <w:rsid w:val="5AE62FAA"/>
    <w:rsid w:val="5BF40565"/>
    <w:rsid w:val="5BFB1B34"/>
    <w:rsid w:val="613F572C"/>
    <w:rsid w:val="61941359"/>
    <w:rsid w:val="630F2455"/>
    <w:rsid w:val="658E527B"/>
    <w:rsid w:val="66682386"/>
    <w:rsid w:val="66FB5407"/>
    <w:rsid w:val="68A728AA"/>
    <w:rsid w:val="69610282"/>
    <w:rsid w:val="6A1D6D78"/>
    <w:rsid w:val="6AEC194D"/>
    <w:rsid w:val="6EBD3AD4"/>
    <w:rsid w:val="70B138CB"/>
    <w:rsid w:val="70DF643E"/>
    <w:rsid w:val="7127540E"/>
    <w:rsid w:val="71887BAB"/>
    <w:rsid w:val="71D31508"/>
    <w:rsid w:val="72385CEE"/>
    <w:rsid w:val="73141198"/>
    <w:rsid w:val="74AB2316"/>
    <w:rsid w:val="75025887"/>
    <w:rsid w:val="7602153E"/>
    <w:rsid w:val="788A55F0"/>
    <w:rsid w:val="7A870D8E"/>
    <w:rsid w:val="7AF30683"/>
    <w:rsid w:val="7B1A043E"/>
    <w:rsid w:val="7B28515B"/>
    <w:rsid w:val="7C7C4C54"/>
    <w:rsid w:val="7D11273D"/>
    <w:rsid w:val="7D864882"/>
    <w:rsid w:val="7E2B24BD"/>
    <w:rsid w:val="7F0B5FDE"/>
    <w:rsid w:val="7F393D5F"/>
    <w:rsid w:val="7F93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9" w:lineRule="auto"/>
      <w:ind w:firstLine="0" w:firstLineChars="0"/>
      <w:outlineLvl w:val="0"/>
    </w:pPr>
    <w:rPr>
      <w:b/>
      <w:bCs/>
      <w:kern w:val="44"/>
      <w:sz w:val="32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9"/>
    <w:rPr>
      <w:rFonts w:eastAsia="宋体"/>
      <w:b/>
      <w:bCs/>
      <w:kern w:val="44"/>
      <w:sz w:val="32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186</Words>
  <Characters>1065</Characters>
  <Lines>8</Lines>
  <Paragraphs>2</Paragraphs>
  <TotalTime>1</TotalTime>
  <ScaleCrop>false</ScaleCrop>
  <LinksUpToDate>false</LinksUpToDate>
  <CharactersWithSpaces>1249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2018-12-13T02:48:00Z</dcterms:created>
  <dc:creator>pon tommy</dc:creator>
  <cp:lastModifiedBy>天彦不凡</cp:lastModifiedBy>
  <dcterms:modified xsi:type="dcterms:W3CDTF">2020-01-13T02:37:29Z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