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February  22, 2022 (04:12:00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If there are markup languages, like</w:t>
      </w:r>
      <w:r>
        <w:t xml:space="preserve"> </w:t>
      </w:r>
      <w:r>
        <w:rPr>
          <w:rStyle w:val="NormalTok"/>
        </w:rPr>
        <w:t xml:space="preserve">HTML</w:t>
      </w:r>
      <w:r>
        <w:t xml:space="preserve">, make a note saying that it’s not entirely true.</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To be written.</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Give three programming languages.</w:t>
      </w:r>
    </w:p>
    <w:p>
      <w:pPr>
        <w:numPr>
          <w:ilvl w:val="0"/>
          <w:numId w:val="1000"/>
        </w:numPr>
      </w:pPr>
      <w:r>
        <w:t xml:space="preserve">Solution</w:t>
      </w:r>
    </w:p>
    <w:p>
      <w:pPr>
        <w:numPr>
          <w:ilvl w:val="0"/>
          <w:numId w:val="1000"/>
        </w:numPr>
      </w:pPr>
      <w:r>
        <w:t xml:space="preserve">Examples: C, C++, Java, Python, JavaScript</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r>
        <w:br/>
      </w:r>
      <w:r>
        <w:rPr>
          <w:rStyle w:val="Normal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p>
    <w:p>
      <w:pPr>
        <w:numPr>
          <w:ilvl w:val="0"/>
          <w:numId w:val="1000"/>
        </w:numPr>
        <w:pStyle w:val="SourceCode"/>
      </w:pPr>
      <w:r>
        <w:rPr>
          <w:rStyle w:val="NormalTok"/>
        </w:rPr>
        <w:t xml:space="preserve">Hi Mom</w:t>
      </w:r>
      <w:r>
        <w:rPr>
          <w:rStyle w:val="OperatorTok"/>
        </w:rPr>
        <w:t xml:space="preserve">!</w:t>
      </w:r>
      <w:r>
        <w:rPr>
          <w:rStyle w:val="NormalTok"/>
        </w:rPr>
        <w:t xml:space="preserve">↵</w:t>
      </w:r>
      <w:r>
        <w:br/>
      </w:r>
      <w:r>
        <w:rPr>
          <w:rStyle w:val="NormalTok"/>
        </w:rPr>
        <w:t xml:space="preserve">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Pr>
      <w: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p>
    <w:p>
      <w:pPr>
        <w:numPr>
          <w:ilvl w:val="0"/>
          <w:numId w:val="1000"/>
        </w:numPr>
        <w:pStyle w:val="SourceCode"/>
      </w:pP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Pr>
      <w: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Circle the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Circle the keywords:</w:t>
      </w:r>
      <w:r>
        <w:t xml:space="preserve"> </w:t>
      </w: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Circle the correct identifier names:</w:t>
      </w:r>
      <w:r>
        <w:t xml:space="preserve"> </w:t>
      </w: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t xml:space="preserve">OK: MyClass2, My_Var Not OK: 12_Dec_2019, Lab3-Exo1, My.Lab.Variable, 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r>
        <w:t xml:space="preserve"> </w:t>
      </w: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don’t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2, 13.</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NormalTok"/>
        </w:rPr>
        <w:t xml:space="preserve">        </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22, 46.</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NormalTok"/>
        </w:rPr>
        <w:t xml:space="preserve">        </w:t>
      </w: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don’t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 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rPr>
          <w:rStyle w:val="NormalTok"/>
        </w:rPr>
        <w:t xml:space="preserve">                 </w:t>
      </w:r>
      <w:r>
        <w:rPr>
          <w:rStyle w:val="KeywordTok"/>
        </w:rPr>
        <w:t xml:space="preserve">return</w:t>
      </w:r>
      <w:r>
        <w:rPr>
          <w:rStyle w:val="NormalTok"/>
        </w:rPr>
        <w:t xml:space="preserve"> total</w:t>
      </w:r>
      <w:r>
        <w:rPr>
          <w:rStyle w:val="OperatorTok"/>
        </w:rPr>
        <w:t xml:space="preserve">;</w:t>
      </w:r>
      <w:r>
        <w:rPr>
          <w:rStyle w:val="NormalTok"/>
        </w:rPr>
        <w:t xml:space="preserve">             </w:t>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KeywordTok"/>
        </w:rPr>
        <w:t xml:space="preserve">return</w:t>
      </w:r>
      <w:r>
        <w:rPr>
          <w:rStyle w:val="NormalTok"/>
        </w:rPr>
        <w:t xml:space="preserve"> myName</w:t>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myAge </w:t>
      </w:r>
      <w:r>
        <w:rPr>
          <w:rStyle w:val="OperatorTok"/>
        </w:rPr>
        <w:t xml:space="preserve">=</w:t>
      </w:r>
      <w:r>
        <w:rPr>
          <w:rStyle w:val="NormalTok"/>
        </w:rPr>
        <w:t xml:space="preserve"> paramMyAge</w:t>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Pr>
      <w:r>
        <w:t xml:space="preserve">`Console.WriteLine($</w:t>
      </w:r>
      <w:r>
        <w:t xml:space="preserve">“</w:t>
      </w:r>
      <w:r>
        <w:t xml:space="preserve">myInt:C</w:t>
      </w:r>
      <w:r>
        <w:t xml:space="preserve">”</w:t>
      </w:r>
      <w: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width </w:t>
      </w:r>
      <w:r>
        <w:rPr>
          <w:rStyle w:val="OperatorTok"/>
        </w:rPr>
        <w:t xml:space="preserve">/=</w:t>
      </w:r>
      <w:r>
        <w:rPr>
          <w:rStyle w:val="NormalTok"/>
        </w:rPr>
        <w:t xml:space="preserve"> factor</w:t>
      </w:r>
      <w:r>
        <w:rPr>
          <w:rStyle w:val="OperatorTok"/>
        </w:rPr>
        <w:t xml:space="preserve">;</w:t>
      </w:r>
      <w:r>
        <w:rPr>
          <w:rStyle w:val="NormalTok"/>
        </w:rPr>
        <w:t xml:space="preserve">     </w:t>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r>
        <w:tc>
          <w:tcPr/>
          <w:p>
            <w:pPr>
              <w:pStyle w:val="Compact"/>
            </w:pP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Pr>
      <w:r>
        <w:t xml:space="preserve">?public Polygon(int numberOfSidesParam)numberOfSides = numberOfSidesParam;`</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6"/>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6"/>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6"/>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6"/>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6"/>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6"/>
        </w:numPr>
        <w:pStyle w:val="Compact"/>
      </w:pPr>
      <w:r>
        <w:t xml:space="preserve">Draw the UML class diagram for the class you obtained by adding the above four methods to our original class definition.</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7"/>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NormalTok"/>
        </w:rPr>
        <w:t xml:space="preserve">        </w:t>
      </w: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8"/>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9"/>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9"/>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9"/>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9"/>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9"/>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0"/>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0"/>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1"/>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1"/>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21"/>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true</w:t>
      </w:r>
      <w:r>
        <w:t xml:space="preserve">,</w:t>
      </w:r>
    </w:p>
    <w:p>
      <w:pPr>
        <w:numPr>
          <w:ilvl w:val="2"/>
          <w:numId w:val="1028"/>
        </w:numPr>
        <w:pStyle w:val="Compact"/>
      </w:pPr>
      <w:r>
        <w:rPr>
          <w:rStyle w:val="KeywordTok"/>
        </w:rPr>
        <w:t xml:space="preserve">false</w:t>
      </w:r>
      <w:r>
        <w:t xml:space="preserve">,</w:t>
      </w:r>
    </w:p>
    <w:p>
      <w:pPr>
        <w:numPr>
          <w:ilvl w:val="2"/>
          <w:numId w:val="1028"/>
        </w:numPr>
        <w:pStyle w:val="Compact"/>
      </w:pPr>
      <w:r>
        <w:rPr>
          <w:rStyle w:val="KeywordTok"/>
        </w:rPr>
        <w:t xml:space="preserve">true</w:t>
      </w:r>
    </w:p>
    <w:p>
      <w:pPr>
        <w:numPr>
          <w:ilvl w:val="0"/>
          <w:numId w:val="1021"/>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1"/>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1"/>
        </w:numPr>
      </w:pPr>
      <w:r>
        <w:t xml:space="preserve">Give three relational operators, and then two logical operators.</w:t>
      </w:r>
    </w:p>
    <w:p>
      <w:pPr>
        <w:numPr>
          <w:ilvl w:val="0"/>
          <w:numId w:val="1000"/>
        </w:numPr>
      </w:pPr>
      <w:r>
        <w:t xml:space="preserve">Solution</w:t>
      </w:r>
    </w:p>
    <w:p>
      <w:pPr>
        <w:numPr>
          <w:ilvl w:val="0"/>
          <w:numId w:val="1000"/>
        </w:numPr>
      </w:pPr>
      <w:r>
        <w:rPr>
          <w:rStyle w:val="NormalTok"/>
        </w:rPr>
        <w:t xml:space="preserve">\</w:t>
      </w:r>
      <w:r>
        <w:rPr>
          <w:rStyle w:val="OperatorTok"/>
        </w:rPr>
        <w:t xml:space="preserve">&lt;=</w:t>
      </w:r>
      <w:r>
        <w:t xml:space="preserve">,</w:t>
      </w:r>
      <w:r>
        <w:t xml:space="preserve"> </w:t>
      </w:r>
      <w:r>
        <w:rPr>
          <w:rStyle w:val="OperatorTok"/>
        </w:rPr>
        <w:t xml:space="preserve">==</w:t>
      </w:r>
      <w:r>
        <w:t xml:space="preserve">,</w:t>
      </w:r>
      <w:r>
        <w:t xml:space="preserve"> </w:t>
      </w:r>
      <w:r>
        <w:rPr>
          <w:rStyle w:val="OperatorTok"/>
        </w:rPr>
        <w:t xml:space="preserve">&gt;</w:t>
      </w:r>
      <w:r>
        <w:t xml:space="preserve">, and</w:t>
      </w:r>
      <w:r>
        <w:t xml:space="preserve"> </w:t>
      </w:r>
      <w:r>
        <w:rPr>
          <w:rStyle w:val="OperatorTok"/>
        </w:rPr>
        <w:t xml:space="preserve">!</w:t>
      </w:r>
      <w:r>
        <w:t xml:space="preserve">,</w:t>
      </w:r>
      <w:r>
        <w:t xml:space="preserve"> </w:t>
      </w:r>
      <w:r>
        <w:rPr>
          <w:rStyle w:val="OperatorTok"/>
        </w:rPr>
        <w:t xml:space="preserve">&amp;&amp;</w:t>
      </w:r>
    </w:p>
    <w:p>
      <w:pPr>
        <w:numPr>
          <w:ilvl w:val="0"/>
          <w:numId w:val="1021"/>
        </w:numPr>
      </w:pPr>
      <w:r>
        <w:t xml:space="preserve">What would be displayed on the screen by the following code?</w:t>
      </w:r>
    </w:p>
    <w:p>
      <w:pPr>
        <w:numPr>
          <w:ilvl w:val="0"/>
          <w:numId w:val="1000"/>
        </w:numPr>
        <w:pStyle w:val="SourceCode"/>
      </w:pP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1"/>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1"/>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1"/>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1"/>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1"/>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1"/>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1"/>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1"/>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9"/>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9"/>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9"/>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0"/>
        </w:numPr>
        <w:pStyle w:val="Compact"/>
      </w:pPr>
      <w:r>
        <w:rPr>
          <w:rStyle w:val="KeywordTok"/>
        </w:rPr>
        <w:t xml:space="preserve">true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1"/>
          <w:numId w:val="1030"/>
        </w:numPr>
        <w:pStyle w:val="Compact"/>
      </w:pPr>
      <w:r>
        <w:rPr>
          <w:rStyle w:val="KeywordTok"/>
        </w:rPr>
        <w:t xml:space="preserve">false</w:t>
      </w:r>
      <w:r>
        <w:t xml:space="preserve">,</w:t>
      </w:r>
      <w:r>
        <w:t xml:space="preserve"> </w:t>
      </w:r>
      <w:r>
        <w:rPr>
          <w:rStyle w:val="KeywordTok"/>
        </w:rPr>
        <w:t xml:space="preserve">false</w:t>
      </w:r>
    </w:p>
    <w:p>
      <w:pPr>
        <w:numPr>
          <w:ilvl w:val="1"/>
          <w:numId w:val="1030"/>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1"/>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Pr>
      <w:r>
        <w:t xml:space="preserve">`if (y &gt;= 0) z = 0.1; else z = -0.1;</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rPr>
          <w:rStyle w:val="NormalTok"/>
        </w:rPr>
        <w:t xml:space="preserve">\</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rPr>
          <w:rStyle w:val="NormalTok"/>
        </w:rPr>
        <w:t xml:space="preserve"> </w:t>
      </w:r>
      <w:r>
        <w:rPr>
          <w:rStyle w:val="KeywordTok"/>
        </w:rPr>
        <w:t xml:space="preserve">else</w:t>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p>
    <w:p>
      <w:pPr>
        <w:numPr>
          <w:ilvl w:val="0"/>
          <w:numId w:val="1021"/>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rPr>
          <w:rStyle w:val="NormalTok"/>
        </w:rPr>
        <w:t xml:space="preserve">     </w:t>
      </w:r>
      <w:r>
        <w:rPr>
          <w:rStyle w:val="OperatorTok"/>
        </w:rPr>
        <w:t xml:space="preserve">}</w:t>
      </w:r>
    </w:p>
    <w:p>
      <w:pPr>
        <w:numPr>
          <w:ilvl w:val="0"/>
          <w:numId w:val="1021"/>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1"/>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1"/>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1"/>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1"/>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2"/>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2"/>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2"/>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2"/>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1"/>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rPr>
          <w:rStyle w:val="NormalTok"/>
        </w:rPr>
        <w:t xml:space="preserve">     </w:t>
      </w:r>
      <w:r>
        <w:rPr>
          <w:rStyle w:val="OperatorTok"/>
        </w:rPr>
        <w:t xml:space="preserve">}</w:t>
      </w:r>
    </w:p>
    <w:p>
      <w:pPr>
        <w:numPr>
          <w:ilvl w:val="0"/>
          <w:numId w:val="1021"/>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rPr>
          <w:rStyle w:val="NormalTok"/>
        </w:rPr>
        <w:t xml:space="preserve">     </w:t>
      </w:r>
      <w:r>
        <w:rPr>
          <w:rStyle w:val="OperatorTok"/>
        </w:rPr>
        <w:t xml:space="preserve">}</w:t>
      </w:r>
    </w:p>
    <w:p>
      <w:pPr>
        <w:numPr>
          <w:ilvl w:val="0"/>
          <w:numId w:val="1021"/>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WriteLinef</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1"/>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don't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don't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1"/>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1"/>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KeywordTok"/>
        </w:rPr>
        <w:t xml:space="preserve">default</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3"/>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3"/>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4"/>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4"/>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4"/>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4"/>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5"/>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5"/>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5"/>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ExtensionTok"/>
        </w:rPr>
        <w:t xml:space="preserve">2</w:t>
      </w:r>
      <w:r>
        <w:br/>
      </w:r>
      <w:r>
        <w:rPr>
          <w:rStyle w:val="ExtensionTok"/>
        </w:rPr>
        <w:t xml:space="preserve">3</w:t>
      </w:r>
      <w:r>
        <w:br/>
      </w:r>
      <w:r>
        <w:rPr>
          <w:rStyle w:val="ExtensionTok"/>
        </w:rPr>
        <w:t xml:space="preserve">4</w:t>
      </w:r>
    </w:p>
    <w:p>
      <w:pPr>
        <w:numPr>
          <w:ilvl w:val="0"/>
          <w:numId w:val="1035"/>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5"/>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5"/>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5"/>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5"/>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5"/>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5"/>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rPr>
          <w:rStyle w:val="NormalTok"/>
        </w:rPr>
        <w:t xml:space="preserve">     </w:t>
      </w:r>
      <w:r>
        <w:rPr>
          <w:rStyle w:val="OperatorTok"/>
        </w:rPr>
        <w:t xml:space="preserve">}</w:t>
      </w:r>
    </w:p>
    <w:p>
      <w:pPr>
        <w:numPr>
          <w:ilvl w:val="0"/>
          <w:numId w:val="1035"/>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5"/>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6"/>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6"/>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6"/>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5"/>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37"/>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38"/>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38"/>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38"/>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38"/>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38"/>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ExtensionTok"/>
        </w:rPr>
        <w:t xml:space="preserve">3</w:t>
      </w:r>
      <w:r>
        <w:rPr>
          <w:rStyle w:val="NormalTok"/>
        </w:rPr>
        <w:t xml:space="preserve"> 4 5</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8"/>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38"/>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38"/>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38"/>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    </w:t>
      </w:r>
      <w:r>
        <w:rPr>
          <w:rStyle w:val="DecValTok"/>
        </w:rPr>
        <w:t xml:space="preserve">0</w:t>
      </w:r>
      <w:r>
        <w:br/>
      </w:r>
      <w:r>
        <w:rPr>
          <w:rStyle w:val="NormalTok"/>
        </w:rPr>
        <w:t xml:space="preserve">    </w:t>
      </w:r>
      <w:r>
        <w:rPr>
          <w:rStyle w:val="DecValTok"/>
        </w:rPr>
        <w:t xml:space="preserve">2</w:t>
      </w:r>
      <w:r>
        <w:br/>
      </w:r>
      <w:r>
        <w:rPr>
          <w:rStyle w:val="NormalTok"/>
        </w:rPr>
        <w:t xml:space="preserve">    </w:t>
      </w:r>
      <w:r>
        <w:rPr>
          <w:rStyle w:val="DecValTok"/>
        </w:rPr>
        <w:t xml:space="preserve">4</w:t>
      </w:r>
      <w:r>
        <w:br/>
      </w:r>
      <w:r>
        <w:rPr>
          <w:rStyle w:val="NormalTok"/>
        </w:rPr>
        <w:t xml:space="preserve">    </w:t>
      </w:r>
      <w:r>
        <w:rPr>
          <w:rStyle w:val="DecValTok"/>
        </w:rPr>
        <w:t xml:space="preserve">6</w:t>
      </w:r>
      <w:r>
        <w:br/>
      </w:r>
      <w:r>
        <w:rPr>
          <w:rStyle w:val="NormalTok"/>
        </w:rPr>
        <w:t xml:space="preserve">    </w:t>
      </w:r>
      <w:r>
        <w:rPr>
          <w:rStyle w:val="DecValTok"/>
        </w:rPr>
        <w:t xml:space="preserve">8</w:t>
      </w:r>
      <w:r>
        <w:br/>
      </w:r>
      <w:r>
        <w:rPr>
          <w:rStyle w:val="NormalTok"/>
        </w:rPr>
        <w:t xml:space="preserve">    </w:t>
      </w:r>
      <w:r>
        <w:rPr>
          <w:rStyle w:val="DecValTok"/>
        </w:rPr>
        <w:t xml:space="preserve">10</w:t>
      </w:r>
    </w:p>
    <w:p>
      <w:pPr>
        <w:numPr>
          <w:ilvl w:val="0"/>
          <w:numId w:val="1038"/>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38"/>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38"/>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38"/>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38"/>
        </w:numPr>
      </w:pPr>
      <w:r>
        <w:t xml:space="preserve">What is the difference, if any, between the following two statements?</w:t>
      </w:r>
    </w:p>
    <w:p>
      <w:pPr>
        <w:numPr>
          <w:ilvl w:val="0"/>
          <w:numId w:val="1000"/>
        </w:numPr>
        <w:pStyle w:val="SourceCode"/>
      </w:pPr>
      <w:r>
        <w:rPr>
          <w:rStyle w:val="NormalTok"/>
        </w:rPr>
        <w:t xml:space="preserve">    </w:t>
      </w: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38"/>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38"/>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38"/>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38"/>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38"/>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38"/>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38"/>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38"/>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p>
    <w:p>
      <w:pPr>
        <w:numPr>
          <w:ilvl w:val="0"/>
          <w:numId w:val="1038"/>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2022-02-22T21:12:50Z</dcterms:created>
  <dcterms:modified xsi:type="dcterms:W3CDTF">2022-02-22T21:12:50Z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(04:12:00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