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Type</w:t>
      </w:r>
      <w:r>
        <w:t xml:space="preserve"> </w:t>
      </w:r>
      <w:r>
        <w:t xml:space="preserve">Casting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11, 2021 (08:25:32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numerical-datatypes"/>
    <w:p>
      <w:pPr>
        <w:pStyle w:val="Heading1"/>
      </w:pPr>
      <w:r>
        <w:t xml:space="preserve">Numerical Datatypes</w:t>
      </w:r>
    </w:p>
    <w:p>
      <w:pPr>
        <w:pStyle w:val="FirstParagraph"/>
      </w:pPr>
      <w:r>
        <w:t xml:space="preserve">For this part, it is recommended to have the</w:t>
      </w:r>
      <w:r>
        <w:t xml:space="preserve"> </w:t>
      </w:r>
      <w:hyperlink r:id="rId21">
        <w:r>
          <w:rPr>
            <w:rStyle w:val="Hyperlink"/>
          </w:rPr>
          <w:t xml:space="preserve">datatypes cheatsheet</w:t>
        </w:r>
      </w:hyperlink>
      <w:r>
        <w:t xml:space="preserve"> </w:t>
      </w:r>
      <w:r>
        <w:t xml:space="preserve">readily available.</w:t>
      </w:r>
      <w:r>
        <w:t xml:space="preserve"> </w:t>
      </w:r>
      <w:r>
        <w:t xml:space="preserve">Note that it contains numerous references at its end.</w:t>
      </w:r>
      <w:r>
        <w:t xml:space="preserve"> </w:t>
      </w:r>
      <w:r>
        <w:t xml:space="preserve">You are encouraged to open those links, if you have not already, to have a look at the official documentation, which should not scare you.</w:t>
      </w:r>
    </w:p>
    <w:bookmarkStart w:id="22" w:name="literals-and-variables"/>
    <w:p>
      <w:pPr>
        <w:pStyle w:val="Heading2"/>
      </w:pPr>
      <w:r>
        <w:t xml:space="preserve">Literals and Variables</w:t>
      </w:r>
    </w:p>
    <w:p>
      <w:pPr>
        <w:pStyle w:val="FirstParagraph"/>
      </w:pPr>
      <w:r>
        <w:t xml:space="preserve">This part should be first carried out without using an IDE, but with pen and paper.</w:t>
      </w:r>
    </w:p>
    <w:p>
      <w:pPr>
        <w:pStyle w:val="BodyText"/>
      </w:pPr>
      <w:r>
        <w:t xml:space="preserve">Assume we have the following statements: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2.5000000f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1.3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decimal</w:t>
      </w:r>
      <w:r>
        <w:rPr>
          <w:rStyle w:val="NormalTok"/>
        </w:rPr>
        <w:t xml:space="preserve"> 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2.5m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Answer the following:</w:t>
      </w:r>
    </w:p>
    <w:p>
      <w:pPr>
        <w:numPr>
          <w:ilvl w:val="0"/>
          <w:numId w:val="1001"/>
        </w:numPr>
        <w:pStyle w:val="Compact"/>
      </w:pPr>
      <w:r>
        <w:t xml:space="preserve">How many variables are declared?</w:t>
      </w:r>
    </w:p>
    <w:p>
      <w:pPr>
        <w:numPr>
          <w:ilvl w:val="0"/>
          <w:numId w:val="1001"/>
        </w:numPr>
        <w:pStyle w:val="Compact"/>
      </w:pPr>
      <w:r>
        <w:t xml:space="preserve">What are their datatypes?</w:t>
      </w:r>
    </w:p>
    <w:p>
      <w:pPr>
        <w:numPr>
          <w:ilvl w:val="0"/>
          <w:numId w:val="1001"/>
        </w:numPr>
        <w:pStyle w:val="Compact"/>
      </w:pPr>
      <w:r>
        <w:t xml:space="preserve">What are their values?</w:t>
      </w:r>
    </w:p>
    <w:p>
      <w:pPr>
        <w:numPr>
          <w:ilvl w:val="0"/>
          <w:numId w:val="1001"/>
        </w:numPr>
        <w:pStyle w:val="Compact"/>
      </w:pPr>
      <w:r>
        <w:t xml:space="preserve">What are their names?</w:t>
      </w:r>
    </w:p>
    <w:bookmarkEnd w:id="22"/>
    <w:bookmarkStart w:id="23" w:name="operations"/>
    <w:p>
      <w:pPr>
        <w:pStyle w:val="Heading2"/>
      </w:pPr>
      <w:r>
        <w:t xml:space="preserve">Operations</w:t>
      </w:r>
    </w:p>
    <w:p>
      <w:pPr>
        <w:numPr>
          <w:ilvl w:val="0"/>
          <w:numId w:val="1002"/>
        </w:numPr>
        <w:pStyle w:val="Compact"/>
      </w:pPr>
      <w:r>
        <w:t xml:space="preserve">Consider the following expressions. For each of them, tell if they are legal and if so, give the result and its corresponding datatype. The first two are given as examples: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Legal?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Result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Datatype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t>19.7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DataTypeTok"/>
              </w:rPr>
              <w:t xml:space="preserve">double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m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N/A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N/A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/</w:t>
            </w:r>
            <w:r>
              <w:rPr>
                <w:rStyle w:val="NormalTok"/>
              </w:rPr>
              <w:t xml:space="preserve"> 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b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f </w:t>
            </w:r>
            <w:r>
              <w:rPr>
                <w:rStyle w:val="OperatorTok"/>
              </w:rPr>
              <w:t xml:space="preserve">/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</w:tbl>
    <w:p>
      <w:pPr>
        <w:pStyle w:val="BodyText"/>
      </w:pPr>
      <w:r>
        <w:t xml:space="preserve">You can check your answers using an IDE: create a new project, copy the variable declarations and assignments, and write your own statements to perform the calculations in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method.</w:t>
      </w:r>
      <w:r>
        <w:t xml:space="preserve"> </w:t>
      </w:r>
      <w:r>
        <w:t xml:space="preserve">For instance, if you want to check that the result of</w:t>
      </w:r>
      <w:r>
        <w:t xml:space="preserve"> 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t xml:space="preserve"> </w:t>
      </w:r>
      <w:r>
        <w:t xml:space="preserve">is 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write something like: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tempVariable1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value of d+f is {tempVariable1}"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tempVariable2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line should give you an error.</w:t>
      </w:r>
    </w:p>
    <w:bookmarkEnd w:id="23"/>
    <w:bookmarkEnd w:id="24"/>
    <w:bookmarkStart w:id="27" w:name="casting"/>
    <w:p>
      <w:pPr>
        <w:pStyle w:val="Heading1"/>
      </w:pPr>
      <w:r>
        <w:t xml:space="preserve">Casting</w:t>
      </w:r>
    </w:p>
    <w:bookmarkStart w:id="25" w:name="cast-operator"/>
    <w:p>
      <w:pPr>
        <w:pStyle w:val="Heading2"/>
      </w:pPr>
      <w:r>
        <w:t xml:space="preserve">Cast Operator</w:t>
      </w:r>
    </w:p>
    <w:p>
      <w:pPr>
        <w:pStyle w:val="FirstParagraph"/>
      </w:pPr>
      <w:r>
        <w:t xml:space="preserve">Create a new project, and then do the following.</w:t>
      </w:r>
    </w:p>
    <w:p>
      <w:pPr>
        <w:numPr>
          <w:ilvl w:val="0"/>
          <w:numId w:val="1003"/>
        </w:numPr>
      </w:pPr>
      <w:r>
        <w:t xml:space="preserve">Add in your program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float</w:t>
      </w:r>
      <w:r>
        <w:rPr>
          <w:rStyle w:val="NormalTok"/>
        </w:rPr>
        <w:t xml:space="preserve"> floatVar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4.3f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floatVar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statement will give you an error</w:t>
      </w:r>
    </w:p>
    <w:p>
      <w:pPr>
        <w:numPr>
          <w:ilvl w:val="0"/>
          <w:numId w:val="1000"/>
        </w:numPr>
      </w:pPr>
      <w:r>
        <w:t xml:space="preserve">You will get an error that reads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Cannot implicitly convert type 'float' to 'int'. An explicit conversion exists (are you missing a cast?)</w:t>
      </w:r>
    </w:p>
    <w:p>
      <w:pPr>
        <w:numPr>
          <w:ilvl w:val="0"/>
          <w:numId w:val="1000"/>
        </w:numPr>
      </w:pPr>
      <w:r>
        <w:t xml:space="preserve">Can you explain it?</w:t>
      </w:r>
    </w:p>
    <w:p>
      <w:pPr>
        <w:numPr>
          <w:ilvl w:val="0"/>
          <w:numId w:val="1003"/>
        </w:numPr>
      </w:pPr>
      <w:r>
        <w:t xml:space="preserve">Your IDE is suggesting that we use a</w:t>
      </w:r>
      <w:r>
        <w:t xml:space="preserve"> </w:t>
      </w:r>
      <w:r>
        <w:t xml:space="preserve">“</w:t>
      </w:r>
      <w:r>
        <w:t xml:space="preserve">cast</w:t>
      </w:r>
      <w:r>
        <w:t xml:space="preserve">”</w:t>
      </w:r>
      <w:r>
        <w:t xml:space="preserve"> </w:t>
      </w:r>
      <w:r>
        <w:t xml:space="preserve">to</w:t>
      </w:r>
      <w:r>
        <w:t xml:space="preserve"> </w:t>
      </w:r>
      <w:r>
        <w:t xml:space="preserve">“</w:t>
      </w:r>
      <w:r>
        <w:t xml:space="preserve">force</w:t>
      </w:r>
      <w:r>
        <w:t xml:space="preserve">”</w:t>
      </w:r>
      <w:r>
        <w:t xml:space="preserve"> </w:t>
      </w:r>
      <w:r>
        <w:t xml:space="preserve">C# to store the value of the variable</w:t>
      </w:r>
      <w:r>
        <w:t xml:space="preserve"> </w:t>
      </w:r>
      <w:r>
        <w:rPr>
          <w:rStyle w:val="NormalTok"/>
        </w:rPr>
        <w:t xml:space="preserve">floatVar</w:t>
      </w:r>
      <w:r>
        <w:t xml:space="preserve"> </w:t>
      </w:r>
      <w:r>
        <w:t xml:space="preserve">into the variable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To do so, replace the previous statement with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floatVar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statement will compile</w:t>
      </w:r>
    </w:p>
    <w:p>
      <w:pPr>
        <w:numPr>
          <w:ilvl w:val="0"/>
          <w:numId w:val="1003"/>
        </w:numPr>
      </w:pPr>
      <w:r>
        <w:t xml:space="preserve">Using a</w:t>
      </w:r>
      <w:r>
        <w:t xml:space="preserve"> 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t xml:space="preserve"> </w:t>
      </w:r>
      <w:r>
        <w:t xml:space="preserve">statement, observe the value stored in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Can you tell if the value stored in</w:t>
      </w:r>
      <w:r>
        <w:t xml:space="preserve"> </w:t>
      </w:r>
      <w:r>
        <w:rPr>
          <w:rStyle w:val="NormalTok"/>
        </w:rPr>
        <w:t xml:space="preserve">floatVar</w:t>
      </w:r>
      <w:r>
        <w:t xml:space="preserve"> </w:t>
      </w:r>
      <w:r>
        <w:t xml:space="preserve">was rounded or truncated before being stored in the variable</w:t>
      </w:r>
      <w:r>
        <w:t xml:space="preserve"> </w:t>
      </w:r>
      <w:r>
        <w:rPr>
          <w:rStyle w:val="NormalTok"/>
        </w:rPr>
        <w:t xml:space="preserve">intVar</w:t>
      </w:r>
      <w:r>
        <w:t xml:space="preserve">?</w:t>
      </w:r>
      <w:r>
        <w:t xml:space="preserve"> </w:t>
      </w:r>
      <w:r>
        <w:t xml:space="preserve">Conduct further experiments if needed to answer this question.</w:t>
      </w:r>
    </w:p>
    <w:bookmarkEnd w:id="25"/>
    <w:bookmarkStart w:id="26" w:name="implicit-and-explicit-casting"/>
    <w:p>
      <w:pPr>
        <w:pStyle w:val="Heading2"/>
      </w:pPr>
      <w:r>
        <w:t xml:space="preserve">Implicit and Explicit Casting</w:t>
      </w:r>
    </w:p>
    <w:p>
      <w:pPr>
        <w:numPr>
          <w:ilvl w:val="0"/>
          <w:numId w:val="1004"/>
        </w:numPr>
      </w:pPr>
      <w:r>
        <w:t xml:space="preserve">Look back at the warning given by the IDE. It uses the term</w:t>
      </w:r>
      <w:r>
        <w:t xml:space="preserve"> </w:t>
      </w:r>
      <w:r>
        <w:t xml:space="preserve">“</w:t>
      </w:r>
      <w:r>
        <w:t xml:space="preserve">implicitly convert</w:t>
      </w:r>
      <w:r>
        <w:t xml:space="preserve">”</w:t>
      </w:r>
      <w:r>
        <w:t xml:space="preserve"> </w:t>
      </w:r>
      <w:r>
        <w:t xml:space="preserve">before introducing the cast operator.</w:t>
      </w:r>
    </w:p>
    <w:p>
      <w:pPr>
        <w:numPr>
          <w:ilvl w:val="0"/>
          <w:numId w:val="1004"/>
        </w:numPr>
      </w:pPr>
      <w:r>
        <w:t xml:space="preserve">While you needed a cast to convert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to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, do you need one to convert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? Try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floatVar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Does this need a cast?</w:t>
      </w:r>
    </w:p>
    <w:p>
      <w:pPr>
        <w:numPr>
          <w:ilvl w:val="0"/>
          <w:numId w:val="1000"/>
        </w:numPr>
      </w:pPr>
      <w:r>
        <w:t xml:space="preserve">Generally, you need an explicit cast if an implicit conversion would lead to data loss. Since all possible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values are also valid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values, no explicit cast is needed!</w:t>
      </w:r>
    </w:p>
    <w:p>
      <w:pPr>
        <w:numPr>
          <w:ilvl w:val="0"/>
          <w:numId w:val="1004"/>
        </w:numPr>
      </w:pPr>
      <w:r>
        <w:t xml:space="preserve">Do these cases need an explicit cast, or will an implicit conversion work? Try them in your IDE to check your answers!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double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int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float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double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float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decimal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decimal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float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float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decimal</w:t>
      </w:r>
    </w:p>
    <w:p>
      <w:pPr>
        <w:pStyle w:val="FirstParagraph"/>
      </w:pPr>
      <w:r>
        <w:t xml:space="preserve">That last result may have been surprising. While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is higher precision than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it requires an explicit cast from either of those types, as you want to</w:t>
      </w:r>
      <w:r>
        <w:t xml:space="preserve"> </w:t>
      </w:r>
      <w:r>
        <w:t xml:space="preserve">“</w:t>
      </w:r>
      <w:r>
        <w:t xml:space="preserve">force</w:t>
      </w:r>
      <w:r>
        <w:t xml:space="preserve">”</w:t>
      </w:r>
      <w:r>
        <w:t xml:space="preserve"> </w:t>
      </w:r>
      <w:r>
        <w:t xml:space="preserve">imprecise data into a datatype that is supposedly extremely precise. Think about measuring wood with an inaccurate tape measurer and then cutting it with laser precision: that is what storing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into a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is!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../../datatypes_in_csharp.html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../datatypes_in_csharp.html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Type Casting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2021-08-12T00:25:42Z</dcterms:created>
  <dcterms:modified xsi:type="dcterms:W3CDTF">2021-08-12T00:25:42Z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11, 2021 (08:25:32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