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March  16, 2022 (09:09:02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(with non-integer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w:t>
      </w:r>
      <w:r>
        <w:t xml:space="preserve">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 described in the section below.</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t>
      </w:r>
      <w:r>
        <w:t xml:space="preserve">in the dialog box,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should now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w:t>
      </w:r>
      <w:r>
        <w:t xml:space="preserve"> </w:t>
      </w:r>
      <w:r>
        <w:rPr>
          <w:rStyle w:val="NormalTok"/>
        </w:rPr>
        <w:t xml:space="preserve">width</w:t>
      </w:r>
      <w:r>
        <w:t xml:space="preserve"> </w:t>
      </w:r>
      <w:r>
        <w:t xml:space="preserve">and</w:t>
      </w:r>
      <w:r>
        <w:t xml:space="preserve"> </w:t>
      </w:r>
      <w:r>
        <w:rPr>
          <w:rStyle w:val="NormalTok"/>
        </w:rPr>
        <w:t xml:space="preserve">length</w:t>
      </w:r>
      <w:r>
        <w:t xml:space="preserve">, of type</w:t>
      </w:r>
      <w:r>
        <w:t xml:space="preserve"> </w:t>
      </w:r>
      <w:r>
        <w:rPr>
          <w:rStyle w:val="DataTypeTok"/>
        </w:rPr>
        <w:t xml:space="preserve">double</w:t>
      </w:r>
    </w:p>
    <w:p>
      <w:pPr>
        <w:numPr>
          <w:ilvl w:val="1"/>
          <w:numId w:val="1003"/>
        </w:numPr>
        <w:pStyle w:val="Compact"/>
      </w:pPr>
      <w:r>
        <w:t xml:space="preserve">it should have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 factor given in the argument as an integer.</w:t>
      </w:r>
    </w:p>
    <w:p>
      <w:pPr>
        <w:numPr>
          <w:ilvl w:val="0"/>
          <w:numId w:val="1002"/>
        </w:numPr>
      </w:pPr>
      <w:r>
        <w:t xml:space="preserve">Declare and manipulate rectangles with floating-point (i.e. </w:t>
      </w:r>
      <w:r>
        <w:rPr>
          <w:rStyle w:val="DataTypeTok"/>
        </w:rPr>
        <w:t xml:space="preserve">double</w:t>
      </w:r>
      <w:r>
        <w:t xml:space="preserve">)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should now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a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 the constant</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2022-03-17T01:09:16Z</dcterms:created>
  <dcterms:modified xsi:type="dcterms:W3CDTF">2022-03-17T01:09:16Z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March  16, 2022 (09:09:02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