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PredictX Technical Specification: Turbofan Maintenance &amp; Inspection Standards</w:t>
      </w:r>
    </w:p>
    <w:p>
      <w:pPr>
        <w:pStyle w:val="Heading1"/>
      </w:pPr>
      <w:r>
        <w:t>1. High Pressure Compressor (HPC) Maintenance and Borescope Standards</w:t>
      </w:r>
    </w:p>
    <w:p>
      <w:r>
        <w:t>The High Pressure Compressor assembly comprises stages 1 through 9. Degradation is accelerated by particulate ingestion, thermal cycling, and blade tip aerodynamic erosion.</w:t>
      </w:r>
    </w:p>
    <w:p>
      <w:r>
        <w:t>Inspection Protocol (Borescope):</w:t>
        <w:br/>
        <w:t>1. Insert flexible 4mm articulating video borescope through access ports CP-01 (stages 1-3), CP-02 (stages 4-6), and CP-03 (stages 7-9).</w:t>
        <w:br/>
        <w:t>2. Inspect leading edges for foreign object damage (FOD). Maximum allowable nick depth is 0.35 mm on rotor blades.</w:t>
        <w:br/>
        <w:t>3. Inspect blade tip clearances using calibrated visual gauge. Clearances exceeding 1.25 mm require compressor shroud segment replacement.</w:t>
        <w:br/>
        <w:t>4. If telemetry indicates static pressure s_11 (Ps30) drop exceeding 1.5% below baseline, perform immediate compressor wash.</w:t>
      </w:r>
    </w:p>
    <w:p>
      <w:r>
        <w:t>Compressor Wash Procedure:</w:t>
        <w:br/>
        <w:t>- Utilize approved aqueous demineralized surfactant solution heated to 60°C (140°F).</w:t>
        <w:br/>
        <w:t>- Motor engine on starter at cranking speed (approx. 18-22% Nc) with fuel and ignition deactivated.</w:t>
        <w:br/>
        <w:t>- Inject wash solution through manifold for 4 minutes, followed by a 10-minute soak, and a 6-minute clean-water rinse.</w:t>
        <w:br/>
        <w:t>- Dry run engine at idle for 15 minutes before returning to active operational service.</w:t>
      </w:r>
    </w:p>
    <w:p>
      <w:pPr>
        <w:pStyle w:val="Heading1"/>
      </w:pPr>
      <w:r>
        <w:t>2. Turbine Hot Section and Exhaust Gas Temperature (EGT) Management</w:t>
      </w:r>
    </w:p>
    <w:p>
      <w:r>
        <w:t>The High Pressure Turbine (HPT) single-stage blade set operates under extreme temperatures exceeding 1600 R.</w:t>
      </w:r>
    </w:p>
    <w:p>
      <w:r>
        <w:t>EGT (s_4 / T50) Divergence Action Matrix:</w:t>
        <w:br/>
        <w:t>- Continuous EGT &gt; 1415 R: Flag for thermal efficiency audit.</w:t>
        <w:br/>
        <w:t>- Continuous EGT &gt; 1425 R: High risk alarm. Limit maximum power setting to 88% TRA.</w:t>
        <w:br/>
        <w:t>- Peak Transient EGT &gt; 1445 R: Automatic work order creation. Ground machine for borescope inspection of HPT nozzle guide vanes and cooling film hole blockage.</w:t>
      </w:r>
    </w:p>
    <w:p>
      <w:r>
        <w:t>Thermal Barrier Coating (TBC) Loss Criteria:</w:t>
        <w:br/>
        <w:t>Loss of yttria-stabilized zirconia (YSZ) coating over greater than 15% of blade suction side surface mandates immediate rotor module replacement to prevent base nickel-alloy melting.</w:t>
      </w:r>
    </w:p>
    <w:p>
      <w:pPr>
        <w:pStyle w:val="Heading1"/>
      </w:pPr>
      <w:r>
        <w:t>3. Lubrication, Bearing Chambers, and Chip Detection</w:t>
      </w:r>
    </w:p>
    <w:p>
      <w:r>
        <w:t>The engine oil subsystem lubricates bearings #1 through #5.</w:t>
      </w:r>
    </w:p>
    <w:p>
      <w:r>
        <w:t>Magnetic Chip Detectors (MCD):</w:t>
        <w:br/>
        <w:t>- Visual inspection required every 50 operating cycles.</w:t>
        <w:br/>
        <w:t>- Class A debris: Fine metallic sludge (&lt; 0.1 mm) — Clean plug and resume service.</w:t>
        <w:br/>
        <w:t>- Class B debris: Flakes (0.1 mm - 0.5 mm) — Flush oil system, resample at 10-cycle interval.</w:t>
        <w:br/>
        <w:t>- Class C debris: Chunks, roller slivers, or bearing cage fragments (&gt; 0.5 mm) — Immediate grounding. Teardown bearing chamber 2 and 3.</w:t>
      </w:r>
    </w:p>
    <w:p>
      <w:r>
        <w:t>Oil Filter Differential Pressure (Delta-P):</w:t>
        <w:br/>
        <w:t>Normal delta-P: 3 to 8 psid. If delta-P indicator pop-up button extends (&gt; 15 psid), the filter bypass valve has opened. Replace filter element within 5 operating cycles.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