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POWER BI DASHBOARD DOCUMENTATION</w:t>
      </w:r>
    </w:p>
    <w:p>
      <w:pPr>
        <w:jc w:val="center"/>
      </w:pPr>
      <w:r>
        <w:rPr>
          <w:i/>
          <w:sz w:val="22"/>
        </w:rPr>
        <w:t>Machine Maintenance &amp; Failure Analytics</w:t>
      </w:r>
    </w:p>
    <w:p>
      <w:pPr>
        <w:pStyle w:val="Heading1"/>
      </w:pPr>
      <w:r>
        <w:t>1. Objective</w:t>
      </w:r>
    </w:p>
    <w:p>
      <w:r>
        <w:t>To develop an interactive Power BI dashboard for monitoring machine health, analyzing failure patterns, comparing operating conditions, and supporting preventive maintenance decisions.</w:t>
      </w:r>
    </w:p>
    <w:p>
      <w:pPr>
        <w:pStyle w:val="Heading1"/>
      </w:pPr>
      <w:r>
        <w:t>2. Data Preparation</w:t>
      </w:r>
    </w:p>
    <w:p>
      <w:r>
        <w:t>The master machine dataset containing 10,000 records was prepared in Power Query before dashboard development.</w:t>
      </w:r>
    </w:p>
    <w:p>
      <w:pPr>
        <w:pStyle w:val="ListBullet"/>
      </w:pPr>
      <w:r>
        <w:t>Column names were standardized for clear analysis and visualization.</w:t>
      </w:r>
    </w:p>
    <w:p>
      <w:pPr>
        <w:pStyle w:val="ListBullet"/>
      </w:pPr>
      <w:r>
        <w:t>Data types were checked and validated.</w:t>
      </w:r>
    </w:p>
    <w:p>
      <w:pPr>
        <w:pStyle w:val="ListBullet"/>
      </w:pPr>
      <w:r>
        <w:t>Numerical sensor and maintenance fields were retained as numerical data.</w:t>
      </w:r>
    </w:p>
    <w:p>
      <w:pPr>
        <w:pStyle w:val="ListBullet"/>
      </w:pPr>
      <w:r>
        <w:t>A Failure Status field was created to display Failed and Non-Failed instead of 1 and 0.</w:t>
      </w:r>
    </w:p>
    <w:p>
      <w:pPr>
        <w:pStyle w:val="ListBullet"/>
      </w:pPr>
      <w:r>
        <w:t>A Tool Wear Category field was created to classify machines as Normal Tool Wear (≤200 min) or High Tool Wear (&gt;200 min).</w:t>
      </w:r>
    </w:p>
    <w:p>
      <w:pPr>
        <w:pStyle w:val="Heading1"/>
      </w:pPr>
      <w:r>
        <w:t>3. Key Performance Indicators (KPIs)</w:t>
      </w:r>
    </w:p>
    <w:tbl>
      <w:tblPr>
        <w:tblStyle w:val="TableGrid"/>
        <w:tblW w:type="auto" w:w="0"/>
        <w:tblLook w:firstColumn="1" w:firstRow="1" w:lastColumn="0" w:lastRow="0" w:noHBand="0" w:noVBand="1" w:val="04A0"/>
      </w:tblPr>
      <w:tblGrid>
        <w:gridCol w:w="4968"/>
        <w:gridCol w:w="4968"/>
      </w:tblGrid>
      <w:tr>
        <w:tc>
          <w:tcPr>
            <w:tcW w:type="dxa" w:w="4968"/>
          </w:tcPr>
          <w:p>
            <w:r>
              <w:t>KPI</w:t>
            </w:r>
          </w:p>
        </w:tc>
        <w:tc>
          <w:tcPr>
            <w:tcW w:type="dxa" w:w="4968"/>
          </w:tcPr>
          <w:p>
            <w:r>
              <w:t>Value</w:t>
            </w:r>
          </w:p>
        </w:tc>
      </w:tr>
      <w:tr>
        <w:tc>
          <w:tcPr>
            <w:tcW w:type="dxa" w:w="4968"/>
          </w:tcPr>
          <w:p>
            <w:r>
              <w:t>Total Machines</w:t>
            </w:r>
          </w:p>
        </w:tc>
        <w:tc>
          <w:tcPr>
            <w:tcW w:type="dxa" w:w="4968"/>
          </w:tcPr>
          <w:p>
            <w:r>
              <w:t>10,000</w:t>
            </w:r>
          </w:p>
        </w:tc>
      </w:tr>
      <w:tr>
        <w:tc>
          <w:tcPr>
            <w:tcW w:type="dxa" w:w="4968"/>
          </w:tcPr>
          <w:p>
            <w:r>
              <w:t>Failed Machines</w:t>
            </w:r>
          </w:p>
        </w:tc>
        <w:tc>
          <w:tcPr>
            <w:tcW w:type="dxa" w:w="4968"/>
          </w:tcPr>
          <w:p>
            <w:r>
              <w:t>339</w:t>
            </w:r>
          </w:p>
        </w:tc>
      </w:tr>
      <w:tr>
        <w:tc>
          <w:tcPr>
            <w:tcW w:type="dxa" w:w="4968"/>
          </w:tcPr>
          <w:p>
            <w:r>
              <w:t>Failure Rate (%)</w:t>
            </w:r>
          </w:p>
        </w:tc>
        <w:tc>
          <w:tcPr>
            <w:tcW w:type="dxa" w:w="4968"/>
          </w:tcPr>
          <w:p>
            <w:r>
              <w:t>3.39%</w:t>
            </w:r>
          </w:p>
        </w:tc>
      </w:tr>
      <w:tr>
        <w:tc>
          <w:tcPr>
            <w:tcW w:type="dxa" w:w="4968"/>
          </w:tcPr>
          <w:p>
            <w:r>
              <w:t>Avg Torque (Nm)</w:t>
            </w:r>
          </w:p>
        </w:tc>
        <w:tc>
          <w:tcPr>
            <w:tcW w:type="dxa" w:w="4968"/>
          </w:tcPr>
          <w:p>
            <w:r>
              <w:t>39.99</w:t>
            </w:r>
          </w:p>
        </w:tc>
      </w:tr>
      <w:tr>
        <w:tc>
          <w:tcPr>
            <w:tcW w:type="dxa" w:w="4968"/>
          </w:tcPr>
          <w:p>
            <w:r>
              <w:t>Avg Tool Wear (min)</w:t>
            </w:r>
          </w:p>
        </w:tc>
        <w:tc>
          <w:tcPr>
            <w:tcW w:type="dxa" w:w="4968"/>
          </w:tcPr>
          <w:p>
            <w:r>
              <w:t>107.95</w:t>
            </w:r>
          </w:p>
        </w:tc>
      </w:tr>
    </w:tbl>
    <w:p>
      <w:pPr>
        <w:pStyle w:val="Heading1"/>
      </w:pPr>
      <w:r>
        <w:t>4. Dashboard Visuals</w:t>
      </w:r>
    </w:p>
    <w:p>
      <w:pPr>
        <w:pStyle w:val="ListBullet"/>
      </w:pPr>
      <w:r>
        <w:t>Failed Machines by Product Type – compares machine failures across H, L, and M product types.</w:t>
      </w:r>
    </w:p>
    <w:p>
      <w:pPr>
        <w:pStyle w:val="ListBullet"/>
      </w:pPr>
      <w:r>
        <w:t>Avg Torque by Failure Status – compares average torque of Failed and Non-Failed machines.</w:t>
      </w:r>
    </w:p>
    <w:p>
      <w:pPr>
        <w:pStyle w:val="ListBullet"/>
      </w:pPr>
      <w:r>
        <w:t>Avg Tool Wear by Failure Status – compares average tool wear between Failed and Non-Failed machines.</w:t>
      </w:r>
    </w:p>
    <w:p>
      <w:pPr>
        <w:pStyle w:val="ListBullet"/>
      </w:pPr>
      <w:r>
        <w:t>Failed Machines by Tool Wear Status – compares the number of failures for Normal and High Tool Wear categories.</w:t>
      </w:r>
    </w:p>
    <w:p>
      <w:pPr>
        <w:pStyle w:val="ListBullet"/>
      </w:pPr>
      <w:r>
        <w:t>Avg Maintenance Cost by Failure Status – compares average maintenance cost for Failed and Non-Failed machines.</w:t>
      </w:r>
    </w:p>
    <w:p>
      <w:pPr>
        <w:pStyle w:val="ListBullet"/>
      </w:pPr>
      <w:r>
        <w:t>Machine Risk Details – provides machine-level information including Product ID, Type, Failure Status, Torque, Tool Wear, and Maintenance Cost.</w:t>
      </w:r>
    </w:p>
    <w:p>
      <w:pPr>
        <w:pStyle w:val="Heading1"/>
      </w:pPr>
      <w:r>
        <w:t>5. Dashboard Findings</w:t>
      </w:r>
    </w:p>
    <w:p>
      <w:pPr>
        <w:pStyle w:val="ListBullet"/>
      </w:pPr>
      <w:r>
        <w:t>The dashboard shows 339 failed machines out of 10,000 records, corresponding to a 3.39% overall failure rate.</w:t>
      </w:r>
    </w:p>
    <w:p>
      <w:pPr>
        <w:pStyle w:val="ListBullet"/>
      </w:pPr>
      <w:r>
        <w:t>L-type machines recorded the highest number of failures (235), followed by M-type machines (83) and H-type machines (21).</w:t>
      </w:r>
    </w:p>
    <w:p>
      <w:pPr>
        <w:pStyle w:val="ListBullet"/>
      </w:pPr>
      <w:r>
        <w:t>Failed machines had a higher average torque of 50.17 Nm compared with 39.63 Nm for non-failed machines.</w:t>
      </w:r>
    </w:p>
    <w:p>
      <w:pPr>
        <w:pStyle w:val="ListBullet"/>
      </w:pPr>
      <w:r>
        <w:t>Failed machines had higher average tool wear of 143.78 min compared with 106.69 min for non-failed machines.</w:t>
      </w:r>
    </w:p>
    <w:p>
      <w:pPr>
        <w:pStyle w:val="ListBullet"/>
      </w:pPr>
      <w:r>
        <w:t>Of the 339 failed machines, 118 had tool wear above 200 min and 221 had tool wear at or below 200 min. These are counts and should not be interpreted as failure rates without considering group sizes.</w:t>
      </w:r>
    </w:p>
    <w:p>
      <w:pPr>
        <w:pStyle w:val="ListBullet"/>
      </w:pPr>
      <w:r>
        <w:t>Average maintenance cost was 2,754.62 for failed machines and 2,741.03 for non-failed machines, showing only a small difference.</w:t>
      </w:r>
    </w:p>
    <w:p>
      <w:pPr>
        <w:pStyle w:val="Heading1"/>
      </w:pPr>
      <w:r>
        <w:t>6. Interactive Features</w:t>
      </w:r>
    </w:p>
    <w:p>
      <w:pPr>
        <w:pStyle w:val="ListBullet"/>
      </w:pPr>
      <w:r>
        <w:t>Failure Status slicer – filters the dashboard between Failed and Non-Failed machines.</w:t>
      </w:r>
    </w:p>
    <w:p>
      <w:pPr>
        <w:pStyle w:val="ListBullet"/>
      </w:pPr>
      <w:r>
        <w:t>Product Type slicer – filters the dashboard by H, L, or M product type.</w:t>
      </w:r>
    </w:p>
    <w:p>
      <w:pPr>
        <w:pStyle w:val="ListBullet"/>
      </w:pPr>
      <w:r>
        <w:t>Tool Wear Category slicer – filters machines by Normal Tool Wear or High Tool Wear.</w:t>
      </w:r>
    </w:p>
    <w:p>
      <w:pPr>
        <w:pStyle w:val="ListBullet"/>
      </w:pPr>
      <w:r>
        <w:t>The slicers interact with the dashboard visuals and machine-level table for focused analysis.</w:t>
      </w:r>
    </w:p>
    <w:p>
      <w:pPr>
        <w:pStyle w:val="Heading1"/>
      </w:pPr>
      <w:r>
        <w:t>7. Dashboard Outcome</w:t>
      </w:r>
    </w:p>
    <w:p>
      <w:r>
        <w:t>The Power BI dashboard provides an interactive and visual representation of machine health and failure patterns. The results indicate that failed machines are associated with higher average torque and tool wear, while product type also shows differences in failure counts. The dashboard enables users to investigate machine groups and individual records and can support data-driven preventive maintenance decisions.</w:t>
      </w:r>
    </w:p>
    <w:p>
      <w:pPr>
        <w:pStyle w:val="Heading1"/>
      </w:pPr>
      <w:r>
        <w:t>8. Tools Used</w:t>
      </w:r>
    </w:p>
    <w:p>
      <w:pPr>
        <w:pStyle w:val="ListBullet"/>
      </w:pPr>
      <w:r>
        <w:t>Microsoft Power Query – data preparation and transformation.</w:t>
      </w:r>
    </w:p>
    <w:p>
      <w:pPr>
        <w:pStyle w:val="ListBullet"/>
      </w:pPr>
      <w:r>
        <w:t>Microsoft Power BI Desktop – KPI creation, visualizations, slicers, tables, and dashboard development.</w:t>
      </w:r>
    </w:p>
    <w:p>
      <w:pPr>
        <w:pStyle w:val="Heading1"/>
      </w:pPr>
      <w:r>
        <w:t>9. Dashboard Structure</w:t>
      </w:r>
    </w:p>
    <w:p>
      <w:r>
        <w:t>The dashboard consists of a KPI section at the top, interactive slicers for filtering, analytical charts for failure and maintenance patterns, and a machine-level risk details table for detailed investigation.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