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C99A9" w14:textId="77777777" w:rsidR="00CD4296" w:rsidRDefault="00CD4296" w:rsidP="00FC5125">
      <w:pPr>
        <w:jc w:val="center"/>
        <w:rPr>
          <w:b/>
          <w:bCs/>
          <w:lang w:val="en-US"/>
        </w:rPr>
      </w:pPr>
    </w:p>
    <w:p w14:paraId="6390060C" w14:textId="2BCB96AE" w:rsidR="00CD4296" w:rsidRPr="00CD4296" w:rsidRDefault="00CD4296" w:rsidP="00CD4296">
      <w:pPr>
        <w:rPr>
          <w:lang w:val="en-US"/>
        </w:rPr>
      </w:pPr>
      <w:r w:rsidRPr="00CD4296">
        <w:rPr>
          <w:lang w:val="en-US"/>
        </w:rPr>
        <w:t>Palak Gupta</w:t>
      </w:r>
    </w:p>
    <w:p w14:paraId="5779801B" w14:textId="29429D4D" w:rsidR="00CD4296" w:rsidRPr="00CD4296" w:rsidRDefault="00CD4296" w:rsidP="00CD4296">
      <w:pPr>
        <w:rPr>
          <w:lang w:val="en-US"/>
        </w:rPr>
      </w:pPr>
      <w:r w:rsidRPr="00CD4296">
        <w:rPr>
          <w:lang w:val="en-US"/>
        </w:rPr>
        <w:t>23116071</w:t>
      </w:r>
    </w:p>
    <w:p w14:paraId="20E48506" w14:textId="613FB1AC" w:rsidR="004D2C09" w:rsidRPr="00FC5125" w:rsidRDefault="00FC5125" w:rsidP="00FC5125">
      <w:pPr>
        <w:jc w:val="center"/>
        <w:rPr>
          <w:b/>
          <w:bCs/>
          <w:lang w:val="en-US"/>
        </w:rPr>
      </w:pPr>
      <w:r w:rsidRPr="00FC5125">
        <w:rPr>
          <w:b/>
          <w:bCs/>
          <w:lang w:val="en-US"/>
        </w:rPr>
        <w:t>DAI-101 Assignment 1</w:t>
      </w:r>
    </w:p>
    <w:p w14:paraId="33D031C1" w14:textId="2D5A6907" w:rsidR="00FC5125" w:rsidRPr="006C2DB7" w:rsidRDefault="00FC5125">
      <w:pPr>
        <w:rPr>
          <w:b/>
          <w:bCs/>
          <w:lang w:val="en-US"/>
        </w:rPr>
      </w:pPr>
      <w:r w:rsidRPr="006C2DB7">
        <w:rPr>
          <w:b/>
          <w:bCs/>
          <w:lang w:val="en-US"/>
        </w:rPr>
        <w:t>Dataset</w:t>
      </w:r>
    </w:p>
    <w:p w14:paraId="2D3E74C8" w14:textId="5732B397" w:rsidR="00FC5125" w:rsidRDefault="00FA02D6">
      <w:pPr>
        <w:rPr>
          <w:lang w:val="en-US"/>
        </w:rPr>
      </w:pPr>
      <w:r>
        <w:rPr>
          <w:lang w:val="en-US"/>
        </w:rPr>
        <w:t>The dataset contains data regarding loan applicants (Education, Applicant Income, Gender, Loan Amount, Term, Location etc.) and their credit history.</w:t>
      </w:r>
    </w:p>
    <w:p w14:paraId="2EF3C621" w14:textId="5BB37204" w:rsidR="00FA02D6" w:rsidRPr="006C2DB7" w:rsidRDefault="000E1AD4">
      <w:pPr>
        <w:rPr>
          <w:b/>
          <w:bCs/>
          <w:lang w:val="en-US"/>
        </w:rPr>
      </w:pPr>
      <w:r w:rsidRPr="006C2DB7">
        <w:rPr>
          <w:b/>
          <w:bCs/>
          <w:lang w:val="en-US"/>
        </w:rPr>
        <w:t xml:space="preserve">Initial </w:t>
      </w:r>
      <w:r w:rsidR="00FA02D6" w:rsidRPr="006C2DB7">
        <w:rPr>
          <w:b/>
          <w:bCs/>
          <w:lang w:val="en-US"/>
        </w:rPr>
        <w:t>Dataset Structure</w:t>
      </w:r>
    </w:p>
    <w:p w14:paraId="5204C9E9" w14:textId="28FB9D53" w:rsidR="006C2DB7" w:rsidRDefault="000E1AD4">
      <w:pPr>
        <w:rPr>
          <w:lang w:val="en-US"/>
        </w:rPr>
      </w:pPr>
      <w:r>
        <w:rPr>
          <w:lang w:val="en-US"/>
        </w:rPr>
        <w:t xml:space="preserve">The Dataset contains 13 columns and </w:t>
      </w:r>
      <w:r w:rsidR="006C2DB7">
        <w:rPr>
          <w:lang w:val="en-US"/>
        </w:rPr>
        <w:t>367 rows with null values in some columns.</w:t>
      </w:r>
    </w:p>
    <w:p w14:paraId="46F1F47B" w14:textId="3D935E76" w:rsidR="006C2DB7" w:rsidRDefault="006C2DB7">
      <w:pPr>
        <w:rPr>
          <w:b/>
          <w:bCs/>
          <w:lang w:val="en-US"/>
        </w:rPr>
      </w:pPr>
      <w:r w:rsidRPr="006C2DB7">
        <w:rPr>
          <w:b/>
          <w:bCs/>
          <w:lang w:val="en-US"/>
        </w:rPr>
        <w:t>Data Cleaning</w:t>
      </w:r>
    </w:p>
    <w:p w14:paraId="5EA4C77E" w14:textId="705BBC9D" w:rsidR="006C2DB7" w:rsidRDefault="00880E40" w:rsidP="00880E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first deal with null values by either replacing them with median/mean values in some columns </w:t>
      </w:r>
      <w:r w:rsidR="000E35EE">
        <w:rPr>
          <w:lang w:val="en-US"/>
        </w:rPr>
        <w:t>or</w:t>
      </w:r>
      <w:r>
        <w:rPr>
          <w:lang w:val="en-US"/>
        </w:rPr>
        <w:t xml:space="preserve"> completely removing them in others.</w:t>
      </w:r>
    </w:p>
    <w:p w14:paraId="0229F65D" w14:textId="20347CDD" w:rsidR="00880E40" w:rsidRDefault="000E35EE" w:rsidP="00880E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Next, we try to visualize the </w:t>
      </w:r>
      <w:proofErr w:type="gramStart"/>
      <w:r>
        <w:rPr>
          <w:lang w:val="en-US"/>
        </w:rPr>
        <w:t>outliers</w:t>
      </w:r>
      <w:proofErr w:type="gramEnd"/>
      <w:r>
        <w:rPr>
          <w:lang w:val="en-US"/>
        </w:rPr>
        <w:t xml:space="preserve"> using boxplots and try to reduce them.</w:t>
      </w:r>
    </w:p>
    <w:p w14:paraId="794326CD" w14:textId="2D99817E" w:rsidR="000E35EE" w:rsidRDefault="000E35EE" w:rsidP="00880E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also check for any </w:t>
      </w:r>
      <w:proofErr w:type="gramStart"/>
      <w:r>
        <w:rPr>
          <w:lang w:val="en-US"/>
        </w:rPr>
        <w:t>duplicates,</w:t>
      </w:r>
      <w:proofErr w:type="gramEnd"/>
      <w:r>
        <w:rPr>
          <w:lang w:val="en-US"/>
        </w:rPr>
        <w:t xml:space="preserve"> however this dataset doesn’t contain any.</w:t>
      </w:r>
    </w:p>
    <w:p w14:paraId="07EC41DB" w14:textId="04D59642" w:rsidR="000E35EE" w:rsidRDefault="000E35EE" w:rsidP="000E35EE">
      <w:pPr>
        <w:rPr>
          <w:b/>
          <w:bCs/>
          <w:lang w:val="en-US"/>
        </w:rPr>
      </w:pPr>
      <w:r w:rsidRPr="000E35EE">
        <w:rPr>
          <w:b/>
          <w:bCs/>
          <w:lang w:val="en-US"/>
        </w:rPr>
        <w:t>Univariate Analysis</w:t>
      </w:r>
    </w:p>
    <w:p w14:paraId="32CBEDB3" w14:textId="05B951F2" w:rsidR="000E35EE" w:rsidRDefault="00685AAC" w:rsidP="000E35EE">
      <w:r w:rsidRPr="00685AAC">
        <w:t>We can see from the results that around 80% of total loan applicants were males</w:t>
      </w:r>
      <w:r>
        <w:t xml:space="preserve"> and 20% were females</w:t>
      </w:r>
      <w:r w:rsidRPr="00685AAC">
        <w:t xml:space="preserve">.85% loans were approved. Applicants </w:t>
      </w:r>
      <w:r>
        <w:t>we</w:t>
      </w:r>
      <w:r w:rsidRPr="00685AAC">
        <w:t xml:space="preserve">re almost equally distributed in </w:t>
      </w:r>
      <w:proofErr w:type="gramStart"/>
      <w:r w:rsidRPr="00685AAC">
        <w:t>urban ,</w:t>
      </w:r>
      <w:proofErr w:type="gramEnd"/>
      <w:r w:rsidRPr="00685AAC">
        <w:t xml:space="preserve"> semi-urban and rural regions. Around 78% of the applicants were graduate (educated).</w:t>
      </w:r>
    </w:p>
    <w:p w14:paraId="004A3194" w14:textId="4950D19E" w:rsidR="00685AAC" w:rsidRDefault="00685AAC" w:rsidP="000E35EE">
      <w:r w:rsidRPr="00685AAC">
        <w:t xml:space="preserve">We can </w:t>
      </w:r>
      <w:r w:rsidR="00D324DA">
        <w:t xml:space="preserve">also </w:t>
      </w:r>
      <w:r w:rsidRPr="00685AAC">
        <w:t xml:space="preserve">observe from the statistics that Applicants have an average income of 4475 and median income of 3791. The loan amounts have an average of 133 and median of </w:t>
      </w:r>
      <w:proofErr w:type="gramStart"/>
      <w:r w:rsidRPr="00685AAC">
        <w:t>126 ,</w:t>
      </w:r>
      <w:proofErr w:type="gramEnd"/>
      <w:r w:rsidRPr="00685AAC">
        <w:t xml:space="preserve"> with max amount being 300.</w:t>
      </w:r>
    </w:p>
    <w:p w14:paraId="0D84F591" w14:textId="3FA964A6" w:rsidR="00D324DA" w:rsidRDefault="00D324DA" w:rsidP="000E35EE">
      <w:r>
        <w:t xml:space="preserve">Plots: </w:t>
      </w:r>
    </w:p>
    <w:p w14:paraId="7881C15F" w14:textId="672FD82D" w:rsidR="00D324DA" w:rsidRDefault="00D31802" w:rsidP="000E35E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4CADAF" wp14:editId="3EE80C62">
            <wp:extent cx="5425440" cy="4061460"/>
            <wp:effectExtent l="0" t="0" r="3810" b="0"/>
            <wp:docPr id="1365447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3E8F3" w14:textId="2E80D332" w:rsidR="00D31802" w:rsidRPr="00685AAC" w:rsidRDefault="00D31802" w:rsidP="000E35EE">
      <w:pPr>
        <w:rPr>
          <w:lang w:val="en-US"/>
        </w:rPr>
      </w:pPr>
      <w:r>
        <w:rPr>
          <w:noProof/>
        </w:rPr>
        <w:drawing>
          <wp:inline distT="0" distB="0" distL="0" distR="0" wp14:anchorId="504864F1" wp14:editId="5000170B">
            <wp:extent cx="5532120" cy="4152900"/>
            <wp:effectExtent l="0" t="0" r="0" b="0"/>
            <wp:docPr id="4670081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FD69D" w14:textId="77777777" w:rsidR="006C2DB7" w:rsidRDefault="006C2DB7">
      <w:pPr>
        <w:rPr>
          <w:lang w:val="en-US"/>
        </w:rPr>
      </w:pPr>
    </w:p>
    <w:p w14:paraId="604A99D0" w14:textId="77777777" w:rsidR="006C2DB7" w:rsidRDefault="006C2DB7">
      <w:pPr>
        <w:rPr>
          <w:lang w:val="en-US"/>
        </w:rPr>
      </w:pPr>
    </w:p>
    <w:p w14:paraId="28410E0F" w14:textId="77777777" w:rsidR="00FA02D6" w:rsidRDefault="00FA02D6">
      <w:pPr>
        <w:rPr>
          <w:lang w:val="en-US"/>
        </w:rPr>
      </w:pPr>
    </w:p>
    <w:p w14:paraId="06645571" w14:textId="0D39825E" w:rsidR="00FA02D6" w:rsidRDefault="00AE2BA9">
      <w:pPr>
        <w:rPr>
          <w:b/>
          <w:bCs/>
          <w:lang w:val="en-US"/>
        </w:rPr>
      </w:pPr>
      <w:r w:rsidRPr="00AE2BA9">
        <w:rPr>
          <w:b/>
          <w:bCs/>
          <w:lang w:val="en-US"/>
        </w:rPr>
        <w:t>Bivariate Analysis</w:t>
      </w:r>
    </w:p>
    <w:p w14:paraId="42A32520" w14:textId="398DC8EE" w:rsidR="005D3E4A" w:rsidRPr="005D3E4A" w:rsidRDefault="005D3E4A">
      <w:pPr>
        <w:rPr>
          <w:lang w:val="en-US"/>
        </w:rPr>
      </w:pPr>
      <w:r>
        <w:rPr>
          <w:lang w:val="en-US"/>
        </w:rPr>
        <w:t>Scatter Plot</w:t>
      </w:r>
    </w:p>
    <w:p w14:paraId="67FFF85B" w14:textId="77777777" w:rsidR="005D3E4A" w:rsidRPr="00AE2BA9" w:rsidRDefault="005D3E4A">
      <w:pPr>
        <w:rPr>
          <w:b/>
          <w:bCs/>
          <w:lang w:val="en-US"/>
        </w:rPr>
      </w:pPr>
    </w:p>
    <w:p w14:paraId="10CC5C38" w14:textId="02868F02" w:rsidR="00AE2BA9" w:rsidRDefault="00AE2BA9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A282796" wp14:editId="574B65A0">
            <wp:extent cx="5524500" cy="4244340"/>
            <wp:effectExtent l="0" t="0" r="0" b="3810"/>
            <wp:docPr id="6336951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C6BDF" w14:textId="0EBF4271" w:rsidR="00B25997" w:rsidRDefault="00B25997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16A7BD2A" wp14:editId="30D24C20">
            <wp:extent cx="5615940" cy="4282440"/>
            <wp:effectExtent l="0" t="0" r="3810" b="3810"/>
            <wp:docPr id="8219155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02EE2" w14:textId="2AE655F7" w:rsidR="00B25997" w:rsidRDefault="00B25997">
      <w:pPr>
        <w:rPr>
          <w:b/>
          <w:bCs/>
          <w:lang w:val="en-US"/>
        </w:rPr>
      </w:pPr>
      <w:r w:rsidRPr="00B25997">
        <w:rPr>
          <w:b/>
          <w:bCs/>
          <w:lang w:val="en-US"/>
        </w:rPr>
        <w:drawing>
          <wp:inline distT="0" distB="0" distL="0" distR="0" wp14:anchorId="617C9ECC" wp14:editId="04E4EF8D">
            <wp:extent cx="5624047" cy="4343776"/>
            <wp:effectExtent l="0" t="0" r="0" b="0"/>
            <wp:docPr id="656150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505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2E7B" w14:textId="64E3ADA4" w:rsidR="00B25997" w:rsidRDefault="00B25997">
      <w:r w:rsidRPr="00B25997">
        <w:lastRenderedPageBreak/>
        <w:t>We can observe from the plot that Graduates and married people take more loans than non-graduates and unmarried.</w:t>
      </w:r>
      <w:r>
        <w:t xml:space="preserve"> </w:t>
      </w:r>
      <w:r w:rsidRPr="00B25997">
        <w:t>Moreover, Males take more loans than females.</w:t>
      </w:r>
    </w:p>
    <w:p w14:paraId="2CC890C0" w14:textId="3089DF50" w:rsidR="00845C51" w:rsidRDefault="005D3E4A">
      <w:r>
        <w:t>Violin Plot</w:t>
      </w:r>
    </w:p>
    <w:p w14:paraId="6A0A4285" w14:textId="77777777" w:rsidR="005D3E4A" w:rsidRDefault="005D3E4A"/>
    <w:p w14:paraId="530FA0BE" w14:textId="71353503" w:rsidR="00845C51" w:rsidRDefault="00845C51">
      <w:pPr>
        <w:rPr>
          <w:lang w:val="en-US"/>
        </w:rPr>
      </w:pPr>
      <w:r>
        <w:rPr>
          <w:noProof/>
        </w:rPr>
        <w:drawing>
          <wp:inline distT="0" distB="0" distL="0" distR="0" wp14:anchorId="7F175355" wp14:editId="7FA1E691">
            <wp:extent cx="5731510" cy="4231005"/>
            <wp:effectExtent l="0" t="0" r="2540" b="0"/>
            <wp:docPr id="20223579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B32E7" w14:textId="5CFDF28F" w:rsidR="00845C51" w:rsidRDefault="00845C51">
      <w:pPr>
        <w:rPr>
          <w:b/>
          <w:bCs/>
          <w:lang w:val="en-US"/>
        </w:rPr>
      </w:pPr>
      <w:r w:rsidRPr="00845C51">
        <w:rPr>
          <w:b/>
          <w:bCs/>
          <w:lang w:val="en-US"/>
        </w:rPr>
        <w:t>Multivariate Analysis</w:t>
      </w:r>
    </w:p>
    <w:p w14:paraId="3792FE0F" w14:textId="00443966" w:rsidR="00845C51" w:rsidRDefault="00845C51">
      <w:pPr>
        <w:rPr>
          <w:lang w:val="en-US"/>
        </w:rPr>
      </w:pPr>
      <w:r>
        <w:rPr>
          <w:lang w:val="en-US"/>
        </w:rPr>
        <w:t xml:space="preserve">Heatmap </w:t>
      </w:r>
    </w:p>
    <w:p w14:paraId="34B01339" w14:textId="1C22EDCA" w:rsidR="00845C51" w:rsidRDefault="00845C5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3FA8B0" wp14:editId="103394CE">
            <wp:extent cx="5731510" cy="3689350"/>
            <wp:effectExtent l="0" t="0" r="2540" b="6350"/>
            <wp:docPr id="8963639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E463" w14:textId="61BA8BC9" w:rsidR="00845C51" w:rsidRDefault="00845C51">
      <w:r w:rsidRPr="00845C51">
        <w:t xml:space="preserve">We can see correlation between Applicant Income and Loan </w:t>
      </w:r>
      <w:proofErr w:type="gramStart"/>
      <w:r w:rsidRPr="00845C51">
        <w:t>Amount ,</w:t>
      </w:r>
      <w:proofErr w:type="gramEnd"/>
      <w:r w:rsidRPr="00845C51">
        <w:t xml:space="preserve"> which is expected.</w:t>
      </w:r>
      <w:r w:rsidR="005D3E4A">
        <w:t xml:space="preserve"> </w:t>
      </w:r>
      <w:r w:rsidRPr="00845C51">
        <w:t xml:space="preserve">However </w:t>
      </w:r>
      <w:proofErr w:type="gramStart"/>
      <w:r w:rsidRPr="00845C51">
        <w:t>interestingly ,</w:t>
      </w:r>
      <w:proofErr w:type="gramEnd"/>
      <w:r w:rsidRPr="00845C51">
        <w:t xml:space="preserve"> there is little correlation between Applicant Income and Credit History which means high income does not guarantee loan success.</w:t>
      </w:r>
    </w:p>
    <w:p w14:paraId="7D7114A2" w14:textId="77777777" w:rsidR="006E3A0E" w:rsidRDefault="006E3A0E"/>
    <w:p w14:paraId="63A2616C" w14:textId="262A27AF" w:rsidR="006E3A0E" w:rsidRDefault="006E3A0E">
      <w:r>
        <w:rPr>
          <w:noProof/>
        </w:rPr>
        <w:lastRenderedPageBreak/>
        <w:drawing>
          <wp:inline distT="0" distB="0" distL="0" distR="0" wp14:anchorId="77C5EC7D" wp14:editId="4E797FD7">
            <wp:extent cx="5570220" cy="4610100"/>
            <wp:effectExtent l="0" t="0" r="0" b="0"/>
            <wp:docPr id="19501693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D923B" w14:textId="13909F31" w:rsidR="006E3A0E" w:rsidRDefault="006E3A0E">
      <w:r w:rsidRPr="006E3A0E">
        <w:t>This plot shows that most people apply for loans for a term of 360 days.</w:t>
      </w:r>
    </w:p>
    <w:p w14:paraId="42F62507" w14:textId="77777777" w:rsidR="005D3E4A" w:rsidRPr="00845C51" w:rsidRDefault="005D3E4A"/>
    <w:sectPr w:rsidR="005D3E4A" w:rsidRPr="00845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C77772"/>
    <w:multiLevelType w:val="hybridMultilevel"/>
    <w:tmpl w:val="C896DA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548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47"/>
    <w:rsid w:val="000E1AD4"/>
    <w:rsid w:val="000E35EE"/>
    <w:rsid w:val="004D2C09"/>
    <w:rsid w:val="005D3E4A"/>
    <w:rsid w:val="00685AAC"/>
    <w:rsid w:val="006C2DB7"/>
    <w:rsid w:val="006E3A0E"/>
    <w:rsid w:val="0084511E"/>
    <w:rsid w:val="00845C51"/>
    <w:rsid w:val="00880E40"/>
    <w:rsid w:val="00892355"/>
    <w:rsid w:val="00921501"/>
    <w:rsid w:val="00995609"/>
    <w:rsid w:val="00AA15C5"/>
    <w:rsid w:val="00AE2BA9"/>
    <w:rsid w:val="00B25997"/>
    <w:rsid w:val="00B34047"/>
    <w:rsid w:val="00CD4296"/>
    <w:rsid w:val="00D31802"/>
    <w:rsid w:val="00D324DA"/>
    <w:rsid w:val="00D50681"/>
    <w:rsid w:val="00E16E90"/>
    <w:rsid w:val="00FA02D6"/>
    <w:rsid w:val="00FC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D2D2"/>
  <w15:chartTrackingRefBased/>
  <w15:docId w15:val="{4769647B-1F41-4C64-A1F9-433D1D4B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0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0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0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0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0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0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0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0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0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0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0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57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00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15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9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8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3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3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4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89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07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7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0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2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03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8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02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Gupta</dc:creator>
  <cp:keywords/>
  <dc:description/>
  <cp:lastModifiedBy>Palak Gupta</cp:lastModifiedBy>
  <cp:revision>15</cp:revision>
  <dcterms:created xsi:type="dcterms:W3CDTF">2025-03-02T18:44:00Z</dcterms:created>
  <dcterms:modified xsi:type="dcterms:W3CDTF">2025-03-02T19:52:00Z</dcterms:modified>
</cp:coreProperties>
</file>