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E84C29"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E84C29" w:rsidRDefault="00000000" w:rsidP="3378EA2B">
      <w:pPr>
        <w:rPr>
          <w:rFonts w:ascii="Arial" w:eastAsia="Arial" w:hAnsi="Arial" w:cs="Arial"/>
        </w:rPr>
      </w:pPr>
      <w:r>
        <w:br/>
      </w:r>
    </w:p>
    <w:p w14:paraId="32A36C38" w14:textId="77777777" w:rsidR="00E84C29"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3398D402" w:rsidR="3378EA2B" w:rsidRDefault="3378EA2B" w:rsidP="4FBB1F5A">
      <w:pPr>
        <w:rPr>
          <w:rFonts w:ascii="Arial" w:eastAsia="Arial" w:hAnsi="Arial" w:cs="Arial"/>
        </w:rPr>
      </w:pPr>
      <w:r w:rsidRPr="4FBB1F5A">
        <w:rPr>
          <w:rFonts w:ascii="Arial" w:eastAsia="Arial" w:hAnsi="Arial" w:cs="Arial"/>
        </w:rPr>
        <w:t>[</w:t>
      </w:r>
      <w:r w:rsidR="58FA0CDF" w:rsidRPr="4FBB1F5A">
        <w:rPr>
          <w:rFonts w:ascii="Arial" w:eastAsia="Arial" w:hAnsi="Arial" w:cs="Arial"/>
        </w:rPr>
        <w:t xml:space="preserve">By reviewing the </w:t>
      </w:r>
      <w:r w:rsidR="7E179367" w:rsidRPr="4FBB1F5A">
        <w:rPr>
          <w:rFonts w:ascii="Arial" w:eastAsia="Arial" w:hAnsi="Arial" w:cs="Arial"/>
        </w:rPr>
        <w:t xml:space="preserve">customer </w:t>
      </w:r>
      <w:r w:rsidR="58FA0CDF" w:rsidRPr="4FBB1F5A">
        <w:rPr>
          <w:rFonts w:ascii="Arial" w:eastAsia="Arial" w:hAnsi="Arial" w:cs="Arial"/>
        </w:rPr>
        <w:t xml:space="preserve">data set to identify key indicators and sorting the missing information and detecting the risk factors that </w:t>
      </w:r>
      <w:r w:rsidR="069879B1" w:rsidRPr="4FBB1F5A">
        <w:rPr>
          <w:rFonts w:ascii="Arial" w:eastAsia="Arial" w:hAnsi="Arial" w:cs="Arial"/>
        </w:rPr>
        <w:t xml:space="preserve">affect </w:t>
      </w:r>
      <w:r w:rsidR="70BAD86E" w:rsidRPr="4FBB1F5A">
        <w:rPr>
          <w:rFonts w:ascii="Arial" w:eastAsia="Arial" w:hAnsi="Arial" w:cs="Arial"/>
        </w:rPr>
        <w:t>delinquency.</w:t>
      </w:r>
      <w:r w:rsidRPr="4FBB1F5A">
        <w:rPr>
          <w:rFonts w:ascii="Arial" w:eastAsia="Arial" w:hAnsi="Arial" w:cs="Arial"/>
        </w:rPr>
        <w:t>]</w:t>
      </w:r>
    </w:p>
    <w:p w14:paraId="5F1C37D1" w14:textId="77777777" w:rsidR="00E84C29"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E84C29"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E84C29" w:rsidRDefault="3378EA2B" w:rsidP="3378EA2B">
      <w:pPr>
        <w:rPr>
          <w:rFonts w:ascii="Arial" w:eastAsia="Arial" w:hAnsi="Arial" w:cs="Arial"/>
        </w:rPr>
      </w:pPr>
      <w:r w:rsidRPr="3378EA2B">
        <w:rPr>
          <w:rFonts w:ascii="Arial" w:eastAsia="Arial" w:hAnsi="Arial" w:cs="Arial"/>
        </w:rPr>
        <w:t>Key dataset attributes:</w:t>
      </w:r>
    </w:p>
    <w:p w14:paraId="42B2C3E9" w14:textId="2CA559CA" w:rsidR="00E84C29" w:rsidRDefault="3378EA2B" w:rsidP="3378EA2B">
      <w:pPr>
        <w:rPr>
          <w:rFonts w:ascii="Arial" w:eastAsia="Arial" w:hAnsi="Arial" w:cs="Arial"/>
        </w:rPr>
      </w:pPr>
      <w:r w:rsidRPr="4FBB1F5A">
        <w:rPr>
          <w:rFonts w:ascii="Arial" w:eastAsia="Arial" w:hAnsi="Arial" w:cs="Arial"/>
        </w:rPr>
        <w:t xml:space="preserve">- Number of records: </w:t>
      </w:r>
      <w:r w:rsidR="26E14BB1" w:rsidRPr="4FBB1F5A">
        <w:rPr>
          <w:rFonts w:ascii="Arial" w:eastAsia="Arial" w:hAnsi="Arial" w:cs="Arial"/>
        </w:rPr>
        <w:t>500</w:t>
      </w:r>
      <w:r w:rsidR="71FF2D3B" w:rsidRPr="4FBB1F5A">
        <w:rPr>
          <w:rFonts w:ascii="Arial" w:eastAsia="Arial" w:hAnsi="Arial" w:cs="Arial"/>
        </w:rPr>
        <w:t xml:space="preserve">, </w:t>
      </w:r>
      <w:r w:rsidR="3B9458E9" w:rsidRPr="4FBB1F5A">
        <w:rPr>
          <w:rFonts w:ascii="Arial" w:eastAsia="Arial" w:hAnsi="Arial" w:cs="Arial"/>
        </w:rPr>
        <w:t>No of</w:t>
      </w:r>
      <w:r w:rsidR="26E14BB1" w:rsidRPr="4FBB1F5A">
        <w:rPr>
          <w:rFonts w:ascii="Arial" w:eastAsia="Arial" w:hAnsi="Arial" w:cs="Arial"/>
        </w:rPr>
        <w:t xml:space="preserve"> </w:t>
      </w:r>
      <w:r w:rsidR="6E4C062D" w:rsidRPr="4FBB1F5A">
        <w:rPr>
          <w:rFonts w:ascii="Arial" w:eastAsia="Arial" w:hAnsi="Arial" w:cs="Arial"/>
        </w:rPr>
        <w:t>c</w:t>
      </w:r>
      <w:r w:rsidR="26E14BB1" w:rsidRPr="4FBB1F5A">
        <w:rPr>
          <w:rFonts w:ascii="Arial" w:eastAsia="Arial" w:hAnsi="Arial" w:cs="Arial"/>
        </w:rPr>
        <w:t>olumns – 1</w:t>
      </w:r>
      <w:r w:rsidR="5C0CE355" w:rsidRPr="4FBB1F5A">
        <w:rPr>
          <w:rFonts w:ascii="Arial" w:eastAsia="Arial" w:hAnsi="Arial" w:cs="Arial"/>
        </w:rPr>
        <w:t>9</w:t>
      </w:r>
      <w:r w:rsidR="725891A1" w:rsidRPr="4FBB1F5A">
        <w:rPr>
          <w:rFonts w:ascii="Arial" w:eastAsia="Arial" w:hAnsi="Arial" w:cs="Arial"/>
        </w:rPr>
        <w:t xml:space="preserve"> </w:t>
      </w:r>
    </w:p>
    <w:p w14:paraId="66D18F34" w14:textId="50107A39" w:rsidR="00E84C29" w:rsidRDefault="3378EA2B" w:rsidP="3378EA2B">
      <w:pPr>
        <w:rPr>
          <w:rFonts w:ascii="Arial" w:eastAsia="Arial" w:hAnsi="Arial" w:cs="Arial"/>
        </w:rPr>
      </w:pPr>
      <w:r w:rsidRPr="4FBB1F5A">
        <w:rPr>
          <w:rFonts w:ascii="Arial" w:eastAsia="Arial" w:hAnsi="Arial" w:cs="Arial"/>
        </w:rPr>
        <w:t>- Key variables: [</w:t>
      </w:r>
      <w:r w:rsidR="408079D4" w:rsidRPr="4FBB1F5A">
        <w:rPr>
          <w:rFonts w:ascii="Arial" w:eastAsia="Arial" w:hAnsi="Arial" w:cs="Arial"/>
        </w:rPr>
        <w:t>Customer</w:t>
      </w:r>
      <w:r w:rsidR="58098660" w:rsidRPr="4FBB1F5A">
        <w:rPr>
          <w:rFonts w:ascii="Arial" w:eastAsia="Arial" w:hAnsi="Arial" w:cs="Arial"/>
        </w:rPr>
        <w:t xml:space="preserve"> </w:t>
      </w:r>
      <w:r w:rsidR="408079D4" w:rsidRPr="4FBB1F5A">
        <w:rPr>
          <w:rFonts w:ascii="Arial" w:eastAsia="Arial" w:hAnsi="Arial" w:cs="Arial"/>
        </w:rPr>
        <w:t>ID</w:t>
      </w:r>
      <w:r w:rsidR="204998A1" w:rsidRPr="4FBB1F5A">
        <w:rPr>
          <w:rFonts w:ascii="Arial" w:eastAsia="Arial" w:hAnsi="Arial" w:cs="Arial"/>
        </w:rPr>
        <w:t xml:space="preserve">, </w:t>
      </w:r>
      <w:r w:rsidR="408079D4" w:rsidRPr="4FBB1F5A">
        <w:rPr>
          <w:rFonts w:ascii="Arial" w:eastAsia="Arial" w:hAnsi="Arial" w:cs="Arial"/>
        </w:rPr>
        <w:t xml:space="preserve">Age, Income, Credit Score, Credit Utilization, Missed Payments, Delinquent Account, Loan Balance, Debt to Income Ratio, </w:t>
      </w:r>
      <w:r w:rsidR="780F85E2" w:rsidRPr="4FBB1F5A">
        <w:rPr>
          <w:rFonts w:ascii="Arial" w:eastAsia="Arial" w:hAnsi="Arial" w:cs="Arial"/>
        </w:rPr>
        <w:t>Employment Status</w:t>
      </w:r>
      <w:r w:rsidR="408079D4" w:rsidRPr="4FBB1F5A">
        <w:rPr>
          <w:rFonts w:ascii="Arial" w:eastAsia="Arial" w:hAnsi="Arial" w:cs="Arial"/>
        </w:rPr>
        <w:t xml:space="preserve">, </w:t>
      </w:r>
      <w:r w:rsidR="5E9DD516" w:rsidRPr="4FBB1F5A">
        <w:rPr>
          <w:rFonts w:ascii="Arial" w:eastAsia="Arial" w:hAnsi="Arial" w:cs="Arial"/>
        </w:rPr>
        <w:t>Account Tenure</w:t>
      </w:r>
      <w:r w:rsidR="408079D4" w:rsidRPr="4FBB1F5A">
        <w:rPr>
          <w:rFonts w:ascii="Arial" w:eastAsia="Arial" w:hAnsi="Arial" w:cs="Arial"/>
        </w:rPr>
        <w:t>, Credit</w:t>
      </w:r>
      <w:r w:rsidR="3CB8848A" w:rsidRPr="4FBB1F5A">
        <w:rPr>
          <w:rFonts w:ascii="Arial" w:eastAsia="Arial" w:hAnsi="Arial" w:cs="Arial"/>
        </w:rPr>
        <w:t xml:space="preserve"> </w:t>
      </w:r>
      <w:r w:rsidR="408079D4" w:rsidRPr="4FBB1F5A">
        <w:rPr>
          <w:rFonts w:ascii="Arial" w:eastAsia="Arial" w:hAnsi="Arial" w:cs="Arial"/>
        </w:rPr>
        <w:t>Card</w:t>
      </w:r>
      <w:r w:rsidR="12CF1066" w:rsidRPr="4FBB1F5A">
        <w:rPr>
          <w:rFonts w:ascii="Arial" w:eastAsia="Arial" w:hAnsi="Arial" w:cs="Arial"/>
        </w:rPr>
        <w:t xml:space="preserve"> </w:t>
      </w:r>
      <w:r w:rsidR="408079D4" w:rsidRPr="4FBB1F5A">
        <w:rPr>
          <w:rFonts w:ascii="Arial" w:eastAsia="Arial" w:hAnsi="Arial" w:cs="Arial"/>
        </w:rPr>
        <w:t>Type, Location, Month</w:t>
      </w:r>
      <w:r w:rsidR="3ECE1917" w:rsidRPr="4FBB1F5A">
        <w:rPr>
          <w:rFonts w:ascii="Arial" w:eastAsia="Arial" w:hAnsi="Arial" w:cs="Arial"/>
        </w:rPr>
        <w:t xml:space="preserve"> </w:t>
      </w:r>
      <w:r w:rsidR="408079D4" w:rsidRPr="4FBB1F5A">
        <w:rPr>
          <w:rFonts w:ascii="Arial" w:eastAsia="Arial" w:hAnsi="Arial" w:cs="Arial"/>
        </w:rPr>
        <w:t>1 to Month</w:t>
      </w:r>
      <w:r w:rsidR="46F22561" w:rsidRPr="4FBB1F5A">
        <w:rPr>
          <w:rFonts w:ascii="Arial" w:eastAsia="Arial" w:hAnsi="Arial" w:cs="Arial"/>
        </w:rPr>
        <w:t xml:space="preserve"> </w:t>
      </w:r>
      <w:r w:rsidR="408079D4" w:rsidRPr="4FBB1F5A">
        <w:rPr>
          <w:rFonts w:ascii="Arial" w:eastAsia="Arial" w:hAnsi="Arial" w:cs="Arial"/>
        </w:rPr>
        <w:t>6</w:t>
      </w:r>
      <w:r w:rsidRPr="4FBB1F5A">
        <w:rPr>
          <w:rFonts w:ascii="Arial" w:eastAsia="Arial" w:hAnsi="Arial" w:cs="Arial"/>
        </w:rPr>
        <w:t>]</w:t>
      </w:r>
    </w:p>
    <w:p w14:paraId="133A986C" w14:textId="55BA0994" w:rsidR="00E84C29" w:rsidRDefault="3378EA2B" w:rsidP="4FBB1F5A">
      <w:pPr>
        <w:rPr>
          <w:rFonts w:ascii="Arial" w:eastAsia="Arial" w:hAnsi="Arial" w:cs="Arial"/>
        </w:rPr>
      </w:pPr>
      <w:r w:rsidRPr="4FBB1F5A">
        <w:rPr>
          <w:rFonts w:ascii="Arial" w:eastAsia="Arial" w:hAnsi="Arial" w:cs="Arial"/>
        </w:rPr>
        <w:t>- Data types: [Categorical</w:t>
      </w:r>
      <w:r w:rsidR="4B29B8EA" w:rsidRPr="4FBB1F5A">
        <w:rPr>
          <w:rFonts w:ascii="Arial" w:eastAsia="Arial" w:hAnsi="Arial" w:cs="Arial"/>
        </w:rPr>
        <w:t xml:space="preserve"> variables: </w:t>
      </w:r>
      <w:r w:rsidR="27A547E5" w:rsidRPr="4FBB1F5A">
        <w:rPr>
          <w:rFonts w:ascii="Arial" w:eastAsia="Arial" w:hAnsi="Arial" w:cs="Arial"/>
        </w:rPr>
        <w:t>C</w:t>
      </w:r>
      <w:r w:rsidR="4B29B8EA" w:rsidRPr="4FBB1F5A">
        <w:rPr>
          <w:rFonts w:ascii="Arial" w:eastAsia="Arial" w:hAnsi="Arial" w:cs="Arial"/>
        </w:rPr>
        <w:t>ustomer</w:t>
      </w:r>
      <w:r w:rsidR="781DE61E" w:rsidRPr="4FBB1F5A">
        <w:rPr>
          <w:rFonts w:ascii="Arial" w:eastAsia="Arial" w:hAnsi="Arial" w:cs="Arial"/>
        </w:rPr>
        <w:t xml:space="preserve"> </w:t>
      </w:r>
      <w:r w:rsidR="4B29B8EA" w:rsidRPr="4FBB1F5A">
        <w:rPr>
          <w:rFonts w:ascii="Arial" w:eastAsia="Arial" w:hAnsi="Arial" w:cs="Arial"/>
        </w:rPr>
        <w:t>ID</w:t>
      </w:r>
      <w:r w:rsidR="7176D1EE" w:rsidRPr="4FBB1F5A">
        <w:rPr>
          <w:rFonts w:ascii="Arial" w:eastAsia="Arial" w:hAnsi="Arial" w:cs="Arial"/>
        </w:rPr>
        <w:t xml:space="preserve">, Employment Status, Credit Card Type, Location, Month 1 to Month 6] </w:t>
      </w:r>
      <w:r w:rsidRPr="4FBB1F5A">
        <w:rPr>
          <w:rFonts w:ascii="Arial" w:eastAsia="Arial" w:hAnsi="Arial" w:cs="Arial"/>
        </w:rPr>
        <w:t xml:space="preserve"> </w:t>
      </w:r>
    </w:p>
    <w:p w14:paraId="1713A2A9" w14:textId="190580AC" w:rsidR="00E84C29" w:rsidRDefault="4B23BC94" w:rsidP="4FBB1F5A">
      <w:pPr>
        <w:rPr>
          <w:rFonts w:ascii="Arial" w:eastAsia="Arial" w:hAnsi="Arial" w:cs="Arial"/>
        </w:rPr>
      </w:pPr>
      <w:r w:rsidRPr="4FBB1F5A">
        <w:rPr>
          <w:rFonts w:ascii="Arial" w:eastAsia="Arial" w:hAnsi="Arial" w:cs="Arial"/>
        </w:rPr>
        <w:t>[Numerical: Age, Income, Credit Score, Credit Utilization, Missed Payments, Delinquent Account, Loan Balance, Debt to Income Ratio, Account Tenure]</w:t>
      </w:r>
    </w:p>
    <w:p w14:paraId="5A7A0835" w14:textId="77777777" w:rsidR="00E84C29"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E84C29"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E84C29" w:rsidRDefault="3378EA2B" w:rsidP="3378EA2B">
      <w:pPr>
        <w:rPr>
          <w:rFonts w:ascii="Arial" w:eastAsia="Arial" w:hAnsi="Arial" w:cs="Arial"/>
        </w:rPr>
      </w:pPr>
      <w:r w:rsidRPr="3378EA2B">
        <w:rPr>
          <w:rFonts w:ascii="Arial" w:eastAsia="Arial" w:hAnsi="Arial" w:cs="Arial"/>
        </w:rPr>
        <w:t>Key missing data findings:</w:t>
      </w:r>
    </w:p>
    <w:p w14:paraId="5ECE428D" w14:textId="35939192" w:rsidR="00E84C29" w:rsidRDefault="3378EA2B" w:rsidP="3378EA2B">
      <w:pPr>
        <w:rPr>
          <w:rFonts w:ascii="Arial" w:eastAsia="Arial" w:hAnsi="Arial" w:cs="Arial"/>
        </w:rPr>
      </w:pPr>
      <w:r w:rsidRPr="4FBB1F5A">
        <w:rPr>
          <w:rFonts w:ascii="Arial" w:eastAsia="Arial" w:hAnsi="Arial" w:cs="Arial"/>
        </w:rPr>
        <w:t>- Variables with missing values: [</w:t>
      </w:r>
      <w:r w:rsidR="79B20A8B" w:rsidRPr="4FBB1F5A">
        <w:rPr>
          <w:rFonts w:ascii="Arial" w:eastAsia="Arial" w:hAnsi="Arial" w:cs="Arial"/>
        </w:rPr>
        <w:t>Income (7.8%missing), Credit Score (0.4%missing), Loan Balance (5.8%missing)]</w:t>
      </w:r>
    </w:p>
    <w:p w14:paraId="17E416E8" w14:textId="5B064FCC" w:rsidR="00E84C29" w:rsidRDefault="3378EA2B" w:rsidP="4FBB1F5A">
      <w:pPr>
        <w:rPr>
          <w:rFonts w:ascii="Arial" w:eastAsia="Arial" w:hAnsi="Arial" w:cs="Arial"/>
        </w:rPr>
      </w:pPr>
      <w:r w:rsidRPr="4FBB1F5A">
        <w:rPr>
          <w:rFonts w:ascii="Arial" w:eastAsia="Arial" w:hAnsi="Arial" w:cs="Arial"/>
        </w:rPr>
        <w:t>- Missing data treatment: [</w:t>
      </w:r>
      <w:r w:rsidR="445C0861" w:rsidRPr="4FBB1F5A">
        <w:rPr>
          <w:rFonts w:ascii="Arial" w:eastAsia="Arial" w:hAnsi="Arial" w:cs="Arial"/>
        </w:rPr>
        <w:t xml:space="preserve">Income- </w:t>
      </w:r>
      <w:r w:rsidR="445C0861" w:rsidRPr="4FBB1F5A">
        <w:rPr>
          <w:rFonts w:ascii="Arial" w:eastAsia="Arial" w:hAnsi="Arial" w:cs="Arial"/>
          <w:i/>
          <w:iCs/>
        </w:rPr>
        <w:t>Advanced Imputation</w:t>
      </w:r>
      <w:r w:rsidR="445C0861" w:rsidRPr="4FBB1F5A">
        <w:rPr>
          <w:rFonts w:ascii="Arial" w:eastAsia="Arial" w:hAnsi="Arial" w:cs="Arial"/>
        </w:rPr>
        <w:t xml:space="preserve"> (e.g., KNN, regression), due to a moderate missing rate (7.8%).</w:t>
      </w:r>
    </w:p>
    <w:p w14:paraId="7B59F25A" w14:textId="6096454B" w:rsidR="00E84C29" w:rsidRDefault="6ACBD300" w:rsidP="4FBB1F5A">
      <w:pPr>
        <w:rPr>
          <w:rFonts w:ascii="Arial" w:eastAsia="Arial" w:hAnsi="Arial" w:cs="Arial"/>
        </w:rPr>
      </w:pPr>
      <w:r w:rsidRPr="4FBB1F5A">
        <w:rPr>
          <w:rFonts w:ascii="Arial" w:eastAsia="Arial" w:hAnsi="Arial" w:cs="Arial"/>
        </w:rPr>
        <w:t>Credit Score</w:t>
      </w:r>
      <w:r w:rsidR="445C0861" w:rsidRPr="4FBB1F5A">
        <w:rPr>
          <w:rFonts w:ascii="Arial" w:eastAsia="Arial" w:hAnsi="Arial" w:cs="Arial"/>
        </w:rPr>
        <w:t>-</w:t>
      </w:r>
      <w:r w:rsidR="31F54889" w:rsidRPr="4FBB1F5A">
        <w:rPr>
          <w:rFonts w:ascii="Arial" w:eastAsia="Arial" w:hAnsi="Arial" w:cs="Arial"/>
        </w:rPr>
        <w:t xml:space="preserve"> </w:t>
      </w:r>
      <w:r w:rsidR="31F54889" w:rsidRPr="4FBB1F5A">
        <w:rPr>
          <w:rFonts w:ascii="Arial" w:eastAsia="Arial" w:hAnsi="Arial" w:cs="Arial"/>
          <w:i/>
          <w:iCs/>
        </w:rPr>
        <w:t>Simple Imputation</w:t>
      </w:r>
      <w:r w:rsidR="31F54889" w:rsidRPr="4FBB1F5A">
        <w:rPr>
          <w:rFonts w:ascii="Arial" w:eastAsia="Arial" w:hAnsi="Arial" w:cs="Arial"/>
        </w:rPr>
        <w:t xml:space="preserve"> (mean/median/mode), as the missing rate is very low (0.4%).</w:t>
      </w:r>
    </w:p>
    <w:p w14:paraId="13777320" w14:textId="036BE734" w:rsidR="00E84C29" w:rsidRDefault="445C0861" w:rsidP="3378EA2B">
      <w:pPr>
        <w:rPr>
          <w:rFonts w:ascii="Arial" w:eastAsia="Arial" w:hAnsi="Arial" w:cs="Arial"/>
        </w:rPr>
      </w:pPr>
      <w:r w:rsidRPr="4FBB1F5A">
        <w:rPr>
          <w:rFonts w:ascii="Arial" w:eastAsia="Arial" w:hAnsi="Arial" w:cs="Arial"/>
        </w:rPr>
        <w:lastRenderedPageBreak/>
        <w:t>Loan</w:t>
      </w:r>
      <w:r w:rsidR="1ECF4498" w:rsidRPr="4FBB1F5A">
        <w:rPr>
          <w:rFonts w:ascii="Arial" w:eastAsia="Arial" w:hAnsi="Arial" w:cs="Arial"/>
        </w:rPr>
        <w:t xml:space="preserve"> Balance- </w:t>
      </w:r>
      <w:r w:rsidR="1ECF4498" w:rsidRPr="4FBB1F5A">
        <w:rPr>
          <w:rFonts w:ascii="Arial" w:eastAsia="Arial" w:hAnsi="Arial" w:cs="Arial"/>
          <w:i/>
          <w:iCs/>
        </w:rPr>
        <w:t>Advanced Imputation</w:t>
      </w:r>
      <w:r w:rsidR="1ECF4498" w:rsidRPr="4FBB1F5A">
        <w:rPr>
          <w:rFonts w:ascii="Arial" w:eastAsia="Arial" w:hAnsi="Arial" w:cs="Arial"/>
        </w:rPr>
        <w:t xml:space="preserve"> (e.g., KNN, regression), due to a moderate missing rate (5.8%).</w:t>
      </w:r>
      <w:r w:rsidR="3378EA2B" w:rsidRPr="4FBB1F5A">
        <w:rPr>
          <w:rFonts w:ascii="Arial" w:eastAsia="Arial" w:hAnsi="Arial" w:cs="Arial"/>
        </w:rPr>
        <w:t>]</w:t>
      </w:r>
    </w:p>
    <w:p w14:paraId="42D602DA" w14:textId="77777777" w:rsidR="00E84C29"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E84C29"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E84C29" w:rsidRDefault="3378EA2B" w:rsidP="3378EA2B">
      <w:pPr>
        <w:rPr>
          <w:rFonts w:ascii="Arial" w:eastAsia="Arial" w:hAnsi="Arial" w:cs="Arial"/>
        </w:rPr>
      </w:pPr>
      <w:r w:rsidRPr="3378EA2B">
        <w:rPr>
          <w:rFonts w:ascii="Arial" w:eastAsia="Arial" w:hAnsi="Arial" w:cs="Arial"/>
        </w:rPr>
        <w:t>Key findings:</w:t>
      </w:r>
    </w:p>
    <w:p w14:paraId="2527AD24" w14:textId="0019C072" w:rsidR="69D917CE" w:rsidRDefault="69D917CE" w:rsidP="4FBB1F5A">
      <w:pPr>
        <w:rPr>
          <w:rFonts w:ascii="Arial" w:eastAsia="Arial" w:hAnsi="Arial" w:cs="Arial"/>
        </w:rPr>
      </w:pPr>
      <w:r w:rsidRPr="4FBB1F5A">
        <w:rPr>
          <w:rFonts w:ascii="Arial" w:eastAsia="Arial" w:hAnsi="Arial" w:cs="Arial"/>
        </w:rPr>
        <w:t xml:space="preserve">- </w:t>
      </w:r>
      <w:r w:rsidR="3378EA2B" w:rsidRPr="4FBB1F5A">
        <w:rPr>
          <w:rFonts w:ascii="Arial" w:eastAsia="Arial" w:hAnsi="Arial" w:cs="Arial"/>
        </w:rPr>
        <w:t>Correlations observed between key variables: [</w:t>
      </w:r>
      <w:r w:rsidR="2B056EA2" w:rsidRPr="4FBB1F5A">
        <w:rPr>
          <w:rFonts w:ascii="Arial" w:eastAsia="Arial" w:hAnsi="Arial" w:cs="Arial"/>
        </w:rPr>
        <w:t>The correlations between numerical features and the target variable Delinquent Accoun</w:t>
      </w:r>
      <w:r w:rsidR="2B056EA2" w:rsidRPr="4FBB1F5A">
        <w:rPr>
          <w:rFonts w:ascii="Consolas" w:eastAsia="Consolas" w:hAnsi="Consolas" w:cs="Consolas"/>
        </w:rPr>
        <w:t>t</w:t>
      </w:r>
      <w:r w:rsidR="2B056EA2" w:rsidRPr="4FBB1F5A">
        <w:rPr>
          <w:rFonts w:ascii="Arial" w:eastAsia="Arial" w:hAnsi="Arial" w:cs="Arial"/>
        </w:rPr>
        <w:t xml:space="preserve"> are </w:t>
      </w:r>
      <w:r w:rsidR="2B056EA2" w:rsidRPr="4FBB1F5A">
        <w:rPr>
          <w:rFonts w:ascii="Arial" w:eastAsia="Arial" w:hAnsi="Arial" w:cs="Arial"/>
          <w:b/>
          <w:bCs/>
        </w:rPr>
        <w:t>weak</w:t>
      </w:r>
      <w:r w:rsidR="2B056EA2" w:rsidRPr="4FBB1F5A">
        <w:rPr>
          <w:rFonts w:ascii="Arial" w:eastAsia="Arial" w:hAnsi="Arial" w:cs="Arial"/>
        </w:rPr>
        <w:t>, indicating that no single numerical variable strongly predicts delinquency on its own.</w:t>
      </w:r>
      <w:r w:rsidR="327801D1" w:rsidRPr="4FBB1F5A">
        <w:rPr>
          <w:rFonts w:ascii="Arial" w:eastAsia="Arial" w:hAnsi="Arial" w:cs="Arial"/>
        </w:rPr>
        <w:t xml:space="preserve"> </w:t>
      </w:r>
    </w:p>
    <w:p w14:paraId="2DD07B5F" w14:textId="6094FEA8" w:rsidR="327801D1" w:rsidRDefault="327801D1" w:rsidP="4FBB1F5A">
      <w:pPr>
        <w:pStyle w:val="ListParagraph"/>
        <w:numPr>
          <w:ilvl w:val="0"/>
          <w:numId w:val="3"/>
        </w:numPr>
        <w:rPr>
          <w:rFonts w:ascii="Arial" w:eastAsia="Arial" w:hAnsi="Arial" w:cs="Arial"/>
        </w:rPr>
      </w:pPr>
      <w:r w:rsidRPr="4FBB1F5A">
        <w:rPr>
          <w:rFonts w:ascii="Arial" w:eastAsia="Arial" w:hAnsi="Arial" w:cs="Arial"/>
          <w:b/>
          <w:bCs/>
        </w:rPr>
        <w:t>Income</w:t>
      </w:r>
      <w:r w:rsidRPr="4FBB1F5A">
        <w:rPr>
          <w:rFonts w:ascii="Arial" w:eastAsia="Arial" w:hAnsi="Arial" w:cs="Arial"/>
        </w:rPr>
        <w:t xml:space="preserve"> has a very slight positive </w:t>
      </w:r>
      <w:r w:rsidR="6FE2AEED" w:rsidRPr="4FBB1F5A">
        <w:rPr>
          <w:rFonts w:ascii="Arial" w:eastAsia="Arial" w:hAnsi="Arial" w:cs="Arial"/>
        </w:rPr>
        <w:t>correlation (</w:t>
      </w:r>
      <w:proofErr w:type="spellStart"/>
      <w:r w:rsidR="6FE2AEED" w:rsidRPr="4FBB1F5A">
        <w:t>corr</w:t>
      </w:r>
      <w:proofErr w:type="spellEnd"/>
      <w:r w:rsidR="6FE2AEED" w:rsidRPr="4FBB1F5A">
        <w:t xml:space="preserve"> = </w:t>
      </w:r>
      <w:r w:rsidR="6FE2AEED" w:rsidRPr="4FBB1F5A">
        <w:rPr>
          <w:b/>
          <w:bCs/>
        </w:rPr>
        <w:t>0.045</w:t>
      </w:r>
      <w:r w:rsidR="6FE2AEED" w:rsidRPr="4FBB1F5A">
        <w:t>)</w:t>
      </w:r>
      <w:r w:rsidRPr="4FBB1F5A">
        <w:rPr>
          <w:rFonts w:ascii="Arial" w:eastAsia="Arial" w:hAnsi="Arial" w:cs="Arial"/>
        </w:rPr>
        <w:t xml:space="preserve">, suggesting that higher income may be </w:t>
      </w:r>
      <w:r w:rsidRPr="4FBB1F5A">
        <w:rPr>
          <w:rFonts w:ascii="Arial" w:eastAsia="Arial" w:hAnsi="Arial" w:cs="Arial"/>
          <w:b/>
          <w:bCs/>
        </w:rPr>
        <w:t>slightly associated</w:t>
      </w:r>
      <w:r w:rsidRPr="4FBB1F5A">
        <w:rPr>
          <w:rFonts w:ascii="Arial" w:eastAsia="Arial" w:hAnsi="Arial" w:cs="Arial"/>
        </w:rPr>
        <w:t xml:space="preserve"> with increased delinquency risk, though the relationship is very weak and may not be meaningful.</w:t>
      </w:r>
    </w:p>
    <w:p w14:paraId="66C8924E" w14:textId="3DA288E1" w:rsidR="327801D1" w:rsidRDefault="327801D1" w:rsidP="4FBB1F5A">
      <w:pPr>
        <w:pStyle w:val="ListParagraph"/>
        <w:numPr>
          <w:ilvl w:val="0"/>
          <w:numId w:val="3"/>
        </w:numPr>
        <w:spacing w:before="240" w:after="240"/>
        <w:rPr>
          <w:rFonts w:ascii="Arial" w:eastAsia="Arial" w:hAnsi="Arial" w:cs="Arial"/>
        </w:rPr>
      </w:pPr>
      <w:r w:rsidRPr="4FBB1F5A">
        <w:rPr>
          <w:rFonts w:ascii="Arial" w:eastAsia="Arial" w:hAnsi="Arial" w:cs="Arial"/>
          <w:b/>
          <w:bCs/>
        </w:rPr>
        <w:t>Account Tenure</w:t>
      </w:r>
      <w:r w:rsidRPr="4FBB1F5A">
        <w:rPr>
          <w:rFonts w:ascii="Arial" w:eastAsia="Arial" w:hAnsi="Arial" w:cs="Arial"/>
        </w:rPr>
        <w:t xml:space="preserve"> shows a slight negative correlation</w:t>
      </w:r>
      <w:r w:rsidR="228A1889" w:rsidRPr="4FBB1F5A">
        <w:rPr>
          <w:rFonts w:ascii="Arial" w:eastAsia="Arial" w:hAnsi="Arial" w:cs="Arial"/>
        </w:rPr>
        <w:t xml:space="preserve"> </w:t>
      </w:r>
      <w:r w:rsidR="228A1889" w:rsidRPr="4FBB1F5A">
        <w:t>(</w:t>
      </w:r>
      <w:proofErr w:type="spellStart"/>
      <w:r w:rsidR="228A1889" w:rsidRPr="4FBB1F5A">
        <w:t>corr</w:t>
      </w:r>
      <w:proofErr w:type="spellEnd"/>
      <w:r w:rsidR="228A1889" w:rsidRPr="4FBB1F5A">
        <w:t xml:space="preserve"> = - </w:t>
      </w:r>
      <w:r w:rsidR="228A1889" w:rsidRPr="4FBB1F5A">
        <w:rPr>
          <w:b/>
          <w:bCs/>
        </w:rPr>
        <w:t>0.040</w:t>
      </w:r>
      <w:r w:rsidR="228A1889" w:rsidRPr="4FBB1F5A">
        <w:t>)</w:t>
      </w:r>
      <w:r w:rsidRPr="4FBB1F5A">
        <w:rPr>
          <w:rFonts w:ascii="Arial" w:eastAsia="Arial" w:hAnsi="Arial" w:cs="Arial"/>
        </w:rPr>
        <w:t xml:space="preserve">, indicating that customers with longer account histories may be </w:t>
      </w:r>
      <w:r w:rsidRPr="4FBB1F5A">
        <w:rPr>
          <w:rFonts w:ascii="Arial" w:eastAsia="Arial" w:hAnsi="Arial" w:cs="Arial"/>
          <w:b/>
          <w:bCs/>
        </w:rPr>
        <w:t>slightly less likely</w:t>
      </w:r>
      <w:r w:rsidRPr="4FBB1F5A">
        <w:rPr>
          <w:rFonts w:ascii="Arial" w:eastAsia="Arial" w:hAnsi="Arial" w:cs="Arial"/>
        </w:rPr>
        <w:t xml:space="preserve"> to be delinquent.</w:t>
      </w:r>
    </w:p>
    <w:p w14:paraId="3BA9E809" w14:textId="3B651101" w:rsidR="327801D1" w:rsidRDefault="327801D1" w:rsidP="4FBB1F5A">
      <w:pPr>
        <w:pStyle w:val="ListParagraph"/>
        <w:numPr>
          <w:ilvl w:val="0"/>
          <w:numId w:val="3"/>
        </w:numPr>
        <w:spacing w:before="240" w:after="240"/>
        <w:rPr>
          <w:rFonts w:ascii="Arial" w:eastAsia="Arial" w:hAnsi="Arial" w:cs="Arial"/>
        </w:rPr>
      </w:pPr>
      <w:r w:rsidRPr="4FBB1F5A">
        <w:rPr>
          <w:rFonts w:ascii="Arial" w:eastAsia="Arial" w:hAnsi="Arial" w:cs="Arial"/>
          <w:b/>
          <w:bCs/>
        </w:rPr>
        <w:t>Credit Score</w:t>
      </w:r>
      <w:r w:rsidRPr="4FBB1F5A">
        <w:rPr>
          <w:rFonts w:ascii="Arial" w:eastAsia="Arial" w:hAnsi="Arial" w:cs="Arial"/>
        </w:rPr>
        <w:t>, somewhat surprisingly, has a small positive correlation with delinquency</w:t>
      </w:r>
      <w:r w:rsidR="04D0AB84" w:rsidRPr="4FBB1F5A">
        <w:rPr>
          <w:rFonts w:ascii="Arial" w:eastAsia="Arial" w:hAnsi="Arial" w:cs="Arial"/>
        </w:rPr>
        <w:t xml:space="preserve"> </w:t>
      </w:r>
      <w:r w:rsidR="04D0AB84" w:rsidRPr="4FBB1F5A">
        <w:t>(</w:t>
      </w:r>
      <w:proofErr w:type="spellStart"/>
      <w:r w:rsidR="04D0AB84" w:rsidRPr="4FBB1F5A">
        <w:t>corr</w:t>
      </w:r>
      <w:proofErr w:type="spellEnd"/>
      <w:r w:rsidR="04D0AB84" w:rsidRPr="4FBB1F5A">
        <w:t xml:space="preserve"> = </w:t>
      </w:r>
      <w:r w:rsidR="04D0AB84" w:rsidRPr="4FBB1F5A">
        <w:rPr>
          <w:b/>
          <w:bCs/>
        </w:rPr>
        <w:t>0.035</w:t>
      </w:r>
      <w:r w:rsidR="04D0AB84" w:rsidRPr="4FBB1F5A">
        <w:t>)</w:t>
      </w:r>
      <w:r w:rsidRPr="4FBB1F5A">
        <w:rPr>
          <w:rFonts w:ascii="Arial" w:eastAsia="Arial" w:hAnsi="Arial" w:cs="Arial"/>
        </w:rPr>
        <w:t xml:space="preserve">. This might suggest </w:t>
      </w:r>
      <w:r w:rsidRPr="4FBB1F5A">
        <w:rPr>
          <w:rFonts w:ascii="Arial" w:eastAsia="Arial" w:hAnsi="Arial" w:cs="Arial"/>
          <w:b/>
          <w:bCs/>
        </w:rPr>
        <w:t>data issues</w:t>
      </w:r>
      <w:r w:rsidRPr="4FBB1F5A">
        <w:rPr>
          <w:rFonts w:ascii="Arial" w:eastAsia="Arial" w:hAnsi="Arial" w:cs="Arial"/>
        </w:rPr>
        <w:t xml:space="preserve"> or underlying factors like recent borrowing behavior that aren’t captured directly.</w:t>
      </w:r>
    </w:p>
    <w:p w14:paraId="092CAC7F" w14:textId="7C34C233" w:rsidR="327801D1" w:rsidRDefault="327801D1" w:rsidP="4FBB1F5A">
      <w:pPr>
        <w:pStyle w:val="ListParagraph"/>
        <w:numPr>
          <w:ilvl w:val="0"/>
          <w:numId w:val="3"/>
        </w:numPr>
        <w:spacing w:before="240" w:after="240"/>
        <w:rPr>
          <w:rFonts w:ascii="Arial" w:eastAsia="Arial" w:hAnsi="Arial" w:cs="Arial"/>
        </w:rPr>
      </w:pPr>
      <w:r w:rsidRPr="4FBB1F5A">
        <w:rPr>
          <w:rFonts w:ascii="Arial" w:eastAsia="Arial" w:hAnsi="Arial" w:cs="Arial"/>
          <w:b/>
          <w:bCs/>
        </w:rPr>
        <w:t>Debt-to-Income Ratio</w:t>
      </w:r>
      <w:r w:rsidRPr="4FBB1F5A">
        <w:rPr>
          <w:rFonts w:ascii="Arial" w:eastAsia="Arial" w:hAnsi="Arial" w:cs="Arial"/>
        </w:rPr>
        <w:t xml:space="preserve"> and </w:t>
      </w:r>
      <w:r w:rsidRPr="4FBB1F5A">
        <w:rPr>
          <w:rFonts w:ascii="Arial" w:eastAsia="Arial" w:hAnsi="Arial" w:cs="Arial"/>
          <w:b/>
          <w:bCs/>
        </w:rPr>
        <w:t>Credit Utilization</w:t>
      </w:r>
      <w:r w:rsidRPr="4FBB1F5A">
        <w:rPr>
          <w:rFonts w:ascii="Arial" w:eastAsia="Arial" w:hAnsi="Arial" w:cs="Arial"/>
        </w:rPr>
        <w:t xml:space="preserve"> both show weak positive correlations</w:t>
      </w:r>
      <w:r w:rsidR="7BBAF5DD" w:rsidRPr="4FBB1F5A">
        <w:rPr>
          <w:rFonts w:ascii="Arial" w:eastAsia="Arial" w:hAnsi="Arial" w:cs="Arial"/>
        </w:rPr>
        <w:t xml:space="preserve"> </w:t>
      </w:r>
      <w:r w:rsidR="7BBAF5DD" w:rsidRPr="4FBB1F5A">
        <w:t>(</w:t>
      </w:r>
      <w:proofErr w:type="spellStart"/>
      <w:r w:rsidR="7BBAF5DD" w:rsidRPr="4FBB1F5A">
        <w:t>corr</w:t>
      </w:r>
      <w:proofErr w:type="spellEnd"/>
      <w:r w:rsidR="7BBAF5DD" w:rsidRPr="4FBB1F5A">
        <w:t xml:space="preserve"> = </w:t>
      </w:r>
      <w:r w:rsidR="7BBAF5DD" w:rsidRPr="4FBB1F5A">
        <w:rPr>
          <w:b/>
          <w:bCs/>
        </w:rPr>
        <w:t>0.034)</w:t>
      </w:r>
      <w:r w:rsidRPr="4FBB1F5A">
        <w:rPr>
          <w:rFonts w:ascii="Arial" w:eastAsia="Arial" w:hAnsi="Arial" w:cs="Arial"/>
        </w:rPr>
        <w:t xml:space="preserve">, hinting that higher debt burden and credit usage may be </w:t>
      </w:r>
      <w:r w:rsidRPr="4FBB1F5A">
        <w:rPr>
          <w:rFonts w:ascii="Arial" w:eastAsia="Arial" w:hAnsi="Arial" w:cs="Arial"/>
          <w:b/>
          <w:bCs/>
        </w:rPr>
        <w:t>marginally linked</w:t>
      </w:r>
      <w:r w:rsidRPr="4FBB1F5A">
        <w:rPr>
          <w:rFonts w:ascii="Arial" w:eastAsia="Arial" w:hAnsi="Arial" w:cs="Arial"/>
        </w:rPr>
        <w:t xml:space="preserve"> to delinquency, but again, the effect is minimal.</w:t>
      </w:r>
    </w:p>
    <w:p w14:paraId="595D82E8" w14:textId="3A4AC707" w:rsidR="4FBB1F5A" w:rsidRDefault="4FBB1F5A" w:rsidP="4FBB1F5A">
      <w:pPr>
        <w:pStyle w:val="ListParagraph"/>
        <w:spacing w:before="240" w:after="240"/>
        <w:rPr>
          <w:rFonts w:ascii="Arial" w:eastAsia="Arial" w:hAnsi="Arial" w:cs="Arial"/>
        </w:rPr>
      </w:pPr>
    </w:p>
    <w:p w14:paraId="2B28F2FF" w14:textId="1513CD94" w:rsidR="0A85F3C4" w:rsidRDefault="0A85F3C4" w:rsidP="4FBB1F5A">
      <w:pPr>
        <w:pStyle w:val="ListParagraph"/>
        <w:spacing w:before="240" w:after="240"/>
        <w:rPr>
          <w:rFonts w:ascii="Arial" w:eastAsia="Arial" w:hAnsi="Arial" w:cs="Arial"/>
        </w:rPr>
      </w:pPr>
      <w:r w:rsidRPr="4FBB1F5A">
        <w:rPr>
          <w:rFonts w:ascii="Arial" w:eastAsia="Arial" w:hAnsi="Arial" w:cs="Arial"/>
        </w:rPr>
        <w:t xml:space="preserve">Categorical risk indicators - </w:t>
      </w:r>
    </w:p>
    <w:p w14:paraId="0EACB6B6" w14:textId="4916BE3D" w:rsidR="4FBB1F5A" w:rsidRDefault="4FBB1F5A" w:rsidP="4FBB1F5A">
      <w:pPr>
        <w:pStyle w:val="ListParagraph"/>
        <w:spacing w:before="240" w:after="240"/>
        <w:rPr>
          <w:rFonts w:ascii="Arial" w:eastAsia="Arial" w:hAnsi="Arial" w:cs="Arial"/>
        </w:rPr>
      </w:pPr>
    </w:p>
    <w:p w14:paraId="2A1C6DD3" w14:textId="30E710AE" w:rsidR="0A85F3C4" w:rsidRDefault="0A85F3C4" w:rsidP="4FBB1F5A">
      <w:pPr>
        <w:pStyle w:val="ListParagraph"/>
        <w:numPr>
          <w:ilvl w:val="0"/>
          <w:numId w:val="1"/>
        </w:numPr>
        <w:spacing w:before="240" w:after="240"/>
        <w:rPr>
          <w:rFonts w:ascii="Arial" w:eastAsia="Arial" w:hAnsi="Arial" w:cs="Arial"/>
        </w:rPr>
      </w:pPr>
      <w:r w:rsidRPr="4FBB1F5A">
        <w:rPr>
          <w:rFonts w:ascii="Arial" w:eastAsia="Arial" w:hAnsi="Arial" w:cs="Arial"/>
          <w:b/>
          <w:bCs/>
        </w:rPr>
        <w:t>Employment Status</w:t>
      </w:r>
      <w:r w:rsidRPr="4FBB1F5A">
        <w:rPr>
          <w:rFonts w:ascii="Arial" w:eastAsia="Arial" w:hAnsi="Arial" w:cs="Arial"/>
        </w:rPr>
        <w:t>:</w:t>
      </w:r>
    </w:p>
    <w:p w14:paraId="0E6B031E" w14:textId="73C63265" w:rsidR="0A85F3C4" w:rsidRDefault="0A85F3C4" w:rsidP="4FBB1F5A">
      <w:pPr>
        <w:pStyle w:val="ListParagraph"/>
        <w:numPr>
          <w:ilvl w:val="1"/>
          <w:numId w:val="1"/>
        </w:numPr>
        <w:spacing w:before="240" w:after="240"/>
        <w:rPr>
          <w:rFonts w:ascii="Arial" w:eastAsia="Arial" w:hAnsi="Arial" w:cs="Arial"/>
        </w:rPr>
      </w:pPr>
      <w:r w:rsidRPr="4FBB1F5A">
        <w:rPr>
          <w:rFonts w:ascii="Arial" w:eastAsia="Arial" w:hAnsi="Arial" w:cs="Arial"/>
        </w:rPr>
        <w:t xml:space="preserve">Highest delinquency among </w:t>
      </w:r>
      <w:r w:rsidRPr="4FBB1F5A">
        <w:rPr>
          <w:rFonts w:ascii="Arial" w:eastAsia="Arial" w:hAnsi="Arial" w:cs="Arial"/>
          <w:b/>
          <w:bCs/>
        </w:rPr>
        <w:t>Unemployed (19.4%)</w:t>
      </w:r>
      <w:r w:rsidRPr="4FBB1F5A">
        <w:rPr>
          <w:rFonts w:ascii="Arial" w:eastAsia="Arial" w:hAnsi="Arial" w:cs="Arial"/>
        </w:rPr>
        <w:t xml:space="preserve"> and inconsistent labels like </w:t>
      </w:r>
      <w:r w:rsidRPr="4FBB1F5A">
        <w:rPr>
          <w:rFonts w:ascii="Arial" w:eastAsia="Arial" w:hAnsi="Arial" w:cs="Arial"/>
          <w:i/>
          <w:iCs/>
        </w:rPr>
        <w:t>"employed"</w:t>
      </w:r>
      <w:r w:rsidRPr="4FBB1F5A">
        <w:rPr>
          <w:rFonts w:ascii="Arial" w:eastAsia="Arial" w:hAnsi="Arial" w:cs="Arial"/>
        </w:rPr>
        <w:t xml:space="preserve"> vs </w:t>
      </w:r>
      <w:r w:rsidRPr="4FBB1F5A">
        <w:rPr>
          <w:rFonts w:ascii="Arial" w:eastAsia="Arial" w:hAnsi="Arial" w:cs="Arial"/>
          <w:i/>
          <w:iCs/>
        </w:rPr>
        <w:t>"Employed"</w:t>
      </w:r>
      <w:r w:rsidRPr="4FBB1F5A">
        <w:rPr>
          <w:rFonts w:ascii="Arial" w:eastAsia="Arial" w:hAnsi="Arial" w:cs="Arial"/>
        </w:rPr>
        <w:t xml:space="preserve"> indicate need for </w:t>
      </w:r>
      <w:r w:rsidRPr="4FBB1F5A">
        <w:rPr>
          <w:rFonts w:ascii="Arial" w:eastAsia="Arial" w:hAnsi="Arial" w:cs="Arial"/>
          <w:b/>
          <w:bCs/>
        </w:rPr>
        <w:t>data cleaning</w:t>
      </w:r>
      <w:r w:rsidRPr="4FBB1F5A">
        <w:rPr>
          <w:rFonts w:ascii="Arial" w:eastAsia="Arial" w:hAnsi="Arial" w:cs="Arial"/>
        </w:rPr>
        <w:t>.</w:t>
      </w:r>
    </w:p>
    <w:p w14:paraId="442562C4" w14:textId="18BD3FCF" w:rsidR="0A85F3C4" w:rsidRDefault="0A85F3C4" w:rsidP="4FBB1F5A">
      <w:pPr>
        <w:pStyle w:val="ListParagraph"/>
        <w:numPr>
          <w:ilvl w:val="0"/>
          <w:numId w:val="1"/>
        </w:numPr>
        <w:spacing w:before="240" w:after="240"/>
        <w:rPr>
          <w:rFonts w:ascii="Arial" w:eastAsia="Arial" w:hAnsi="Arial" w:cs="Arial"/>
        </w:rPr>
      </w:pPr>
      <w:r w:rsidRPr="4FBB1F5A">
        <w:rPr>
          <w:rFonts w:ascii="Arial" w:eastAsia="Arial" w:hAnsi="Arial" w:cs="Arial"/>
          <w:b/>
          <w:bCs/>
        </w:rPr>
        <w:t>Credit Card Type</w:t>
      </w:r>
      <w:r w:rsidRPr="4FBB1F5A">
        <w:rPr>
          <w:rFonts w:ascii="Arial" w:eastAsia="Arial" w:hAnsi="Arial" w:cs="Arial"/>
        </w:rPr>
        <w:t>:</w:t>
      </w:r>
    </w:p>
    <w:p w14:paraId="10E2DF10" w14:textId="70967199" w:rsidR="0A85F3C4" w:rsidRDefault="0A85F3C4" w:rsidP="4FBB1F5A">
      <w:pPr>
        <w:pStyle w:val="ListParagraph"/>
        <w:numPr>
          <w:ilvl w:val="1"/>
          <w:numId w:val="1"/>
        </w:numPr>
        <w:spacing w:before="240" w:after="240"/>
        <w:rPr>
          <w:rFonts w:ascii="Arial" w:eastAsia="Arial" w:hAnsi="Arial" w:cs="Arial"/>
        </w:rPr>
      </w:pPr>
      <w:r w:rsidRPr="4FBB1F5A">
        <w:rPr>
          <w:rFonts w:ascii="Arial" w:eastAsia="Arial" w:hAnsi="Arial" w:cs="Arial"/>
          <w:b/>
          <w:bCs/>
        </w:rPr>
        <w:t>Business (21.3%)</w:t>
      </w:r>
      <w:r w:rsidRPr="4FBB1F5A">
        <w:rPr>
          <w:rFonts w:ascii="Arial" w:eastAsia="Arial" w:hAnsi="Arial" w:cs="Arial"/>
        </w:rPr>
        <w:t xml:space="preserve"> and </w:t>
      </w:r>
      <w:r w:rsidRPr="4FBB1F5A">
        <w:rPr>
          <w:rFonts w:ascii="Arial" w:eastAsia="Arial" w:hAnsi="Arial" w:cs="Arial"/>
          <w:b/>
          <w:bCs/>
        </w:rPr>
        <w:t>Student (17.9%)</w:t>
      </w:r>
      <w:r w:rsidRPr="4FBB1F5A">
        <w:rPr>
          <w:rFonts w:ascii="Arial" w:eastAsia="Arial" w:hAnsi="Arial" w:cs="Arial"/>
        </w:rPr>
        <w:t xml:space="preserve"> cardholders have higher delinquency rates.</w:t>
      </w:r>
    </w:p>
    <w:p w14:paraId="5190F1CF" w14:textId="1C199962" w:rsidR="0A85F3C4" w:rsidRDefault="0A85F3C4" w:rsidP="4FBB1F5A">
      <w:pPr>
        <w:pStyle w:val="ListParagraph"/>
        <w:numPr>
          <w:ilvl w:val="0"/>
          <w:numId w:val="1"/>
        </w:numPr>
        <w:spacing w:before="240" w:after="240"/>
        <w:rPr>
          <w:rFonts w:ascii="Arial" w:eastAsia="Arial" w:hAnsi="Arial" w:cs="Arial"/>
        </w:rPr>
      </w:pPr>
      <w:r w:rsidRPr="4FBB1F5A">
        <w:rPr>
          <w:rFonts w:ascii="Arial" w:eastAsia="Arial" w:hAnsi="Arial" w:cs="Arial"/>
          <w:b/>
          <w:bCs/>
        </w:rPr>
        <w:t>Location</w:t>
      </w:r>
      <w:r w:rsidRPr="4FBB1F5A">
        <w:rPr>
          <w:rFonts w:ascii="Arial" w:eastAsia="Arial" w:hAnsi="Arial" w:cs="Arial"/>
        </w:rPr>
        <w:t>:</w:t>
      </w:r>
    </w:p>
    <w:p w14:paraId="7C9C09B8" w14:textId="4ACA75B7" w:rsidR="0A85F3C4" w:rsidRDefault="0A85F3C4" w:rsidP="4FBB1F5A">
      <w:pPr>
        <w:pStyle w:val="ListParagraph"/>
        <w:numPr>
          <w:ilvl w:val="1"/>
          <w:numId w:val="1"/>
        </w:numPr>
        <w:spacing w:before="240" w:after="240"/>
        <w:rPr>
          <w:rFonts w:ascii="Arial" w:eastAsia="Arial" w:hAnsi="Arial" w:cs="Arial"/>
        </w:rPr>
      </w:pPr>
      <w:r w:rsidRPr="4FBB1F5A">
        <w:rPr>
          <w:rFonts w:ascii="Arial" w:eastAsia="Arial" w:hAnsi="Arial" w:cs="Arial"/>
          <w:b/>
          <w:bCs/>
        </w:rPr>
        <w:t>Los Angeles (19.6%)</w:t>
      </w:r>
      <w:r w:rsidRPr="4FBB1F5A">
        <w:rPr>
          <w:rFonts w:ascii="Arial" w:eastAsia="Arial" w:hAnsi="Arial" w:cs="Arial"/>
        </w:rPr>
        <w:t xml:space="preserve"> and </w:t>
      </w:r>
      <w:r w:rsidRPr="4FBB1F5A">
        <w:rPr>
          <w:rFonts w:ascii="Arial" w:eastAsia="Arial" w:hAnsi="Arial" w:cs="Arial"/>
          <w:b/>
          <w:bCs/>
        </w:rPr>
        <w:t>Houston (16.8%)</w:t>
      </w:r>
      <w:r w:rsidRPr="4FBB1F5A">
        <w:rPr>
          <w:rFonts w:ascii="Arial" w:eastAsia="Arial" w:hAnsi="Arial" w:cs="Arial"/>
        </w:rPr>
        <w:t xml:space="preserve"> show higher delinquency compared to other cities.</w:t>
      </w:r>
    </w:p>
    <w:p w14:paraId="62F06E2A" w14:textId="65695D03" w:rsidR="00E84C29" w:rsidRDefault="3378EA2B" w:rsidP="3378EA2B">
      <w:pPr>
        <w:rPr>
          <w:rFonts w:ascii="Arial" w:eastAsia="Arial" w:hAnsi="Arial" w:cs="Arial"/>
        </w:rPr>
      </w:pPr>
      <w:r w:rsidRPr="4FBB1F5A">
        <w:rPr>
          <w:rFonts w:ascii="Arial" w:eastAsia="Arial" w:hAnsi="Arial" w:cs="Arial"/>
        </w:rPr>
        <w:t>- Unexpected anomalies: [</w:t>
      </w:r>
      <w:r w:rsidR="74BAA52E" w:rsidRPr="4FBB1F5A">
        <w:rPr>
          <w:rFonts w:ascii="Arial" w:eastAsia="Arial" w:hAnsi="Arial" w:cs="Arial"/>
        </w:rPr>
        <w:t>No numerical anomalies are detected. All values fall within ±3 standard deviations of the mean.</w:t>
      </w:r>
      <w:r w:rsidRPr="4FBB1F5A">
        <w:rPr>
          <w:rFonts w:ascii="Arial" w:eastAsia="Arial" w:hAnsi="Arial" w:cs="Arial"/>
        </w:rPr>
        <w:t>]</w:t>
      </w:r>
    </w:p>
    <w:p w14:paraId="723692B8" w14:textId="77777777" w:rsidR="00E84C29" w:rsidRDefault="3378EA2B" w:rsidP="3378EA2B">
      <w:pPr>
        <w:pStyle w:val="Heading1"/>
        <w:rPr>
          <w:rFonts w:ascii="Arial" w:eastAsia="Arial" w:hAnsi="Arial" w:cs="Arial"/>
          <w:color w:val="auto"/>
        </w:rPr>
      </w:pPr>
      <w:r w:rsidRPr="3378EA2B">
        <w:rPr>
          <w:rFonts w:ascii="Arial" w:eastAsia="Arial" w:hAnsi="Arial" w:cs="Arial"/>
          <w:color w:val="auto"/>
        </w:rPr>
        <w:lastRenderedPageBreak/>
        <w:t>5. AI &amp; GenAI Usage</w:t>
      </w:r>
    </w:p>
    <w:p w14:paraId="67451E16" w14:textId="77777777" w:rsidR="00E84C29"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E84C29" w:rsidRDefault="3378EA2B" w:rsidP="3378EA2B">
      <w:pPr>
        <w:rPr>
          <w:rFonts w:ascii="Arial" w:eastAsia="Arial" w:hAnsi="Arial" w:cs="Arial"/>
        </w:rPr>
      </w:pPr>
      <w:r w:rsidRPr="3378EA2B">
        <w:rPr>
          <w:rFonts w:ascii="Arial" w:eastAsia="Arial" w:hAnsi="Arial" w:cs="Arial"/>
        </w:rPr>
        <w:t>Example AI prompts used:</w:t>
      </w:r>
    </w:p>
    <w:p w14:paraId="4AF77594" w14:textId="4DEA21BD" w:rsidR="00E84C29" w:rsidRDefault="3378EA2B" w:rsidP="3378EA2B">
      <w:pPr>
        <w:rPr>
          <w:rFonts w:ascii="Arial" w:eastAsia="Arial" w:hAnsi="Arial" w:cs="Arial"/>
        </w:rPr>
      </w:pPr>
      <w:r w:rsidRPr="4FBB1F5A">
        <w:rPr>
          <w:rFonts w:ascii="Arial" w:eastAsia="Arial" w:hAnsi="Arial" w:cs="Arial"/>
        </w:rPr>
        <w:t>- '</w:t>
      </w:r>
      <w:r w:rsidR="311C3A3D" w:rsidRPr="4FBB1F5A">
        <w:rPr>
          <w:rFonts w:ascii="Arial" w:eastAsia="Arial" w:hAnsi="Arial" w:cs="Arial"/>
        </w:rPr>
        <w:t xml:space="preserve"> Identify indicators like no of records, key variables, data types </w:t>
      </w:r>
      <w:r w:rsidR="52675D7E" w:rsidRPr="4FBB1F5A">
        <w:rPr>
          <w:rFonts w:ascii="Arial" w:eastAsia="Arial" w:hAnsi="Arial" w:cs="Arial"/>
        </w:rPr>
        <w:t xml:space="preserve">like </w:t>
      </w:r>
      <w:r w:rsidR="311C3A3D" w:rsidRPr="4FBB1F5A">
        <w:rPr>
          <w:rFonts w:ascii="Arial" w:eastAsia="Arial" w:hAnsi="Arial" w:cs="Arial"/>
        </w:rPr>
        <w:t>categorical</w:t>
      </w:r>
      <w:r w:rsidR="07036408" w:rsidRPr="4FBB1F5A">
        <w:rPr>
          <w:rFonts w:ascii="Arial" w:eastAsia="Arial" w:hAnsi="Arial" w:cs="Arial"/>
        </w:rPr>
        <w:t xml:space="preserve"> and</w:t>
      </w:r>
      <w:r w:rsidR="311C3A3D" w:rsidRPr="4FBB1F5A">
        <w:rPr>
          <w:rFonts w:ascii="Arial" w:eastAsia="Arial" w:hAnsi="Arial" w:cs="Arial"/>
        </w:rPr>
        <w:t xml:space="preserve"> numerical</w:t>
      </w:r>
      <w:r w:rsidR="604C2175" w:rsidRPr="4FBB1F5A">
        <w:rPr>
          <w:rFonts w:ascii="Arial" w:eastAsia="Arial" w:hAnsi="Arial" w:cs="Arial"/>
        </w:rPr>
        <w:t>.</w:t>
      </w:r>
      <w:r w:rsidRPr="4FBB1F5A">
        <w:rPr>
          <w:rFonts w:ascii="Arial" w:eastAsia="Arial" w:hAnsi="Arial" w:cs="Arial"/>
        </w:rPr>
        <w:t>'</w:t>
      </w:r>
    </w:p>
    <w:p w14:paraId="68A8EB5E" w14:textId="766E1533" w:rsidR="0ADB1AA4" w:rsidRDefault="0ADB1AA4" w:rsidP="4FBB1F5A">
      <w:pPr>
        <w:rPr>
          <w:rFonts w:ascii="Arial" w:eastAsia="Arial" w:hAnsi="Arial" w:cs="Arial"/>
        </w:rPr>
      </w:pPr>
      <w:r w:rsidRPr="4FBB1F5A">
        <w:rPr>
          <w:rFonts w:ascii="Arial" w:eastAsia="Arial" w:hAnsi="Arial" w:cs="Arial"/>
        </w:rPr>
        <w:t>-</w:t>
      </w:r>
      <w:r w:rsidR="0EE4E01C" w:rsidRPr="4FBB1F5A">
        <w:rPr>
          <w:rFonts w:ascii="Arial" w:eastAsia="Arial" w:hAnsi="Arial" w:cs="Arial"/>
        </w:rPr>
        <w:t xml:space="preserve"> ‘</w:t>
      </w:r>
      <w:r w:rsidRPr="4FBB1F5A">
        <w:rPr>
          <w:rFonts w:ascii="Arial" w:eastAsia="Arial" w:hAnsi="Arial" w:cs="Arial"/>
        </w:rPr>
        <w:t>Find</w:t>
      </w:r>
      <w:r w:rsidR="32F39567" w:rsidRPr="4FBB1F5A">
        <w:rPr>
          <w:rFonts w:ascii="Arial" w:eastAsia="Arial" w:hAnsi="Arial" w:cs="Arial"/>
        </w:rPr>
        <w:t xml:space="preserve"> v</w:t>
      </w:r>
      <w:r w:rsidRPr="4FBB1F5A">
        <w:rPr>
          <w:rFonts w:ascii="Arial" w:eastAsia="Arial" w:hAnsi="Arial" w:cs="Arial"/>
        </w:rPr>
        <w:t>ariables with missing values</w:t>
      </w:r>
      <w:r w:rsidR="0F78F2AA" w:rsidRPr="4FBB1F5A">
        <w:rPr>
          <w:rFonts w:ascii="Arial" w:eastAsia="Arial" w:hAnsi="Arial" w:cs="Arial"/>
        </w:rPr>
        <w:t xml:space="preserve"> </w:t>
      </w:r>
      <w:r w:rsidR="1C93ED64" w:rsidRPr="4FBB1F5A">
        <w:rPr>
          <w:rFonts w:ascii="Arial" w:eastAsia="Arial" w:hAnsi="Arial" w:cs="Arial"/>
        </w:rPr>
        <w:t>and</w:t>
      </w:r>
      <w:r w:rsidR="57CBDE75" w:rsidRPr="4FBB1F5A">
        <w:rPr>
          <w:rFonts w:ascii="Arial" w:eastAsia="Arial" w:hAnsi="Arial" w:cs="Arial"/>
        </w:rPr>
        <w:t xml:space="preserve"> </w:t>
      </w:r>
      <w:r w:rsidR="5AE54ECC" w:rsidRPr="4FBB1F5A">
        <w:rPr>
          <w:rFonts w:ascii="Arial" w:eastAsia="Arial" w:hAnsi="Arial" w:cs="Arial"/>
        </w:rPr>
        <w:t>suggest</w:t>
      </w:r>
      <w:r w:rsidR="4954FA7A" w:rsidRPr="4FBB1F5A">
        <w:rPr>
          <w:rFonts w:ascii="Arial" w:eastAsia="Arial" w:hAnsi="Arial" w:cs="Arial"/>
        </w:rPr>
        <w:t xml:space="preserve"> suitable</w:t>
      </w:r>
      <w:r w:rsidR="5AE54ECC" w:rsidRPr="4FBB1F5A">
        <w:rPr>
          <w:rFonts w:ascii="Arial" w:eastAsia="Arial" w:hAnsi="Arial" w:cs="Arial"/>
        </w:rPr>
        <w:t xml:space="preserve"> </w:t>
      </w:r>
      <w:r w:rsidR="425ECD48" w:rsidRPr="4FBB1F5A">
        <w:rPr>
          <w:rFonts w:ascii="Arial" w:eastAsia="Arial" w:hAnsi="Arial" w:cs="Arial"/>
        </w:rPr>
        <w:t>m</w:t>
      </w:r>
      <w:r w:rsidRPr="4FBB1F5A">
        <w:rPr>
          <w:rFonts w:ascii="Arial" w:eastAsia="Arial" w:hAnsi="Arial" w:cs="Arial"/>
        </w:rPr>
        <w:t>issing data treatment</w:t>
      </w:r>
      <w:r w:rsidR="4D5B3CAE" w:rsidRPr="4FBB1F5A">
        <w:rPr>
          <w:rFonts w:ascii="Arial" w:eastAsia="Arial" w:hAnsi="Arial" w:cs="Arial"/>
        </w:rPr>
        <w:t xml:space="preserve"> </w:t>
      </w:r>
      <w:r w:rsidR="141AFCA2" w:rsidRPr="4FBB1F5A">
        <w:rPr>
          <w:rFonts w:ascii="Arial" w:eastAsia="Arial" w:hAnsi="Arial" w:cs="Arial"/>
        </w:rPr>
        <w:t xml:space="preserve">for these variables </w:t>
      </w:r>
      <w:r w:rsidR="4D5B3CAE" w:rsidRPr="4FBB1F5A">
        <w:rPr>
          <w:rFonts w:ascii="Arial" w:eastAsia="Arial" w:hAnsi="Arial" w:cs="Arial"/>
        </w:rPr>
        <w:t>like</w:t>
      </w:r>
      <w:r w:rsidR="27D89271" w:rsidRPr="4FBB1F5A">
        <w:rPr>
          <w:rFonts w:ascii="Arial" w:eastAsia="Arial" w:hAnsi="Arial" w:cs="Arial"/>
        </w:rPr>
        <w:t xml:space="preserve"> deletion, Imputation, Synthetic Data etc.’</w:t>
      </w:r>
    </w:p>
    <w:p w14:paraId="2CB2077D" w14:textId="6698C02F" w:rsidR="46A3D578" w:rsidRDefault="46A3D578" w:rsidP="4FBB1F5A">
      <w:pPr>
        <w:rPr>
          <w:rFonts w:ascii="Arial" w:eastAsia="Arial" w:hAnsi="Arial" w:cs="Arial"/>
        </w:rPr>
      </w:pPr>
      <w:r w:rsidRPr="4FBB1F5A">
        <w:rPr>
          <w:rFonts w:ascii="Arial" w:eastAsia="Arial" w:hAnsi="Arial" w:cs="Arial"/>
        </w:rPr>
        <w:t xml:space="preserve">- </w:t>
      </w:r>
      <w:r w:rsidR="36F5DB86" w:rsidRPr="4FBB1F5A">
        <w:rPr>
          <w:rFonts w:ascii="Arial" w:eastAsia="Arial" w:hAnsi="Arial" w:cs="Arial"/>
        </w:rPr>
        <w:t>‘</w:t>
      </w:r>
      <w:r w:rsidRPr="4FBB1F5A">
        <w:rPr>
          <w:rFonts w:ascii="Arial" w:eastAsia="Arial" w:hAnsi="Arial" w:cs="Arial"/>
        </w:rPr>
        <w:t xml:space="preserve">Summarize correlation observed between key variables and highlight </w:t>
      </w:r>
      <w:r w:rsidR="3B9FBA23" w:rsidRPr="4FBB1F5A">
        <w:rPr>
          <w:rFonts w:ascii="Arial" w:eastAsia="Arial" w:hAnsi="Arial" w:cs="Arial"/>
        </w:rPr>
        <w:t>unexpected anomalies requiring further investigation.</w:t>
      </w:r>
      <w:r w:rsidR="219E04F9" w:rsidRPr="4FBB1F5A">
        <w:rPr>
          <w:rFonts w:ascii="Arial" w:eastAsia="Arial" w:hAnsi="Arial" w:cs="Arial"/>
        </w:rPr>
        <w:t>’</w:t>
      </w:r>
      <w:r w:rsidR="3B9FBA23" w:rsidRPr="4FBB1F5A">
        <w:rPr>
          <w:rFonts w:ascii="Arial" w:eastAsia="Arial" w:hAnsi="Arial" w:cs="Arial"/>
        </w:rPr>
        <w:t xml:space="preserve"> </w:t>
      </w:r>
    </w:p>
    <w:p w14:paraId="1065B625" w14:textId="77777777" w:rsidR="00E84C29" w:rsidRDefault="3378EA2B" w:rsidP="3378EA2B">
      <w:pPr>
        <w:pStyle w:val="Heading1"/>
        <w:rPr>
          <w:rFonts w:ascii="Arial" w:eastAsia="Arial" w:hAnsi="Arial" w:cs="Arial"/>
          <w:color w:val="auto"/>
        </w:rPr>
      </w:pPr>
      <w:r w:rsidRPr="4FBB1F5A">
        <w:rPr>
          <w:rFonts w:ascii="Arial" w:eastAsia="Arial" w:hAnsi="Arial" w:cs="Arial"/>
          <w:color w:val="auto"/>
        </w:rPr>
        <w:t>6. Conclusion &amp; Next Steps</w:t>
      </w:r>
    </w:p>
    <w:p w14:paraId="4388F929" w14:textId="2475EFC6" w:rsidR="4FBB1F5A" w:rsidRDefault="4FBB1F5A" w:rsidP="4FBB1F5A"/>
    <w:p w14:paraId="25CC061A" w14:textId="77777777" w:rsidR="00CB17FE" w:rsidRDefault="088AF884" w:rsidP="4FBB1F5A">
      <w:pPr>
        <w:spacing w:before="240" w:after="240"/>
        <w:rPr>
          <w:rFonts w:ascii="Arial" w:eastAsia="Arial" w:hAnsi="Arial" w:cs="Arial"/>
        </w:rPr>
      </w:pPr>
      <w:r w:rsidRPr="4FBB1F5A">
        <w:rPr>
          <w:rFonts w:ascii="Arial" w:eastAsia="Arial" w:hAnsi="Arial" w:cs="Arial"/>
        </w:rPr>
        <w:t xml:space="preserve">The analysis of the delinquency prediction dataset revealed several key insights. Missing data was present in three numerical variables: Income (7.8%), Credit Score (0.4%), and Loan Balance (5.8%). It is recommended to use advanced imputation methods (like KNN or regression) for Income and Loan Balance, and simple imputation (mean or median) for Credit Score. Correlation analysis showed that no single numerical variable strongly predicts delinquency—Income, Account Tenure, Credit Score, Debt to Income Ratio, and Credit Utilization all had very weak correlations (absolute values below 0.05) with the delinquency outcome. Categorical analysis revealed higher delinquency rates among the Unemployed (19.4%), Business credit card holders (21.3%), and residents of Los Angeles (19.6%). Inconsistent labeling in the Employment Status field (e.g., “Employed”, “employed”, “EMP”) indicates a need for data cleaning. No significant numerical anomalies or outliers were detected. </w:t>
      </w:r>
    </w:p>
    <w:p w14:paraId="103A0E56" w14:textId="5E420523" w:rsidR="088AF884" w:rsidRDefault="088AF884" w:rsidP="4FBB1F5A">
      <w:pPr>
        <w:spacing w:before="240" w:after="240"/>
      </w:pPr>
      <w:r w:rsidRPr="4FBB1F5A">
        <w:rPr>
          <w:rFonts w:ascii="Arial" w:eastAsia="Arial" w:hAnsi="Arial" w:cs="Arial"/>
        </w:rPr>
        <w:t>Based on these findings, the recommended next steps are clean and standardize categorical labels, impute missing values using the appropriate techniques, engineer new features (e.g., credit usage tiers or behavioral scores), explore predictive modeling to uncover non-obvious patterns, and conduct deeper analysis into high-risk geographic or demographic segments. These actions will support a more accurate and actionable delinquency risk assessment framework.</w:t>
      </w:r>
    </w:p>
    <w:p w14:paraId="40948D4B" w14:textId="6D94596E" w:rsidR="4FBB1F5A" w:rsidRDefault="4FBB1F5A" w:rsidP="4FBB1F5A">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ECB477"/>
    <w:multiLevelType w:val="hybridMultilevel"/>
    <w:tmpl w:val="5DD8B4E8"/>
    <w:lvl w:ilvl="0" w:tplc="A1141C4A">
      <w:start w:val="1"/>
      <w:numFmt w:val="bullet"/>
      <w:lvlText w:val="-"/>
      <w:lvlJc w:val="left"/>
      <w:pPr>
        <w:ind w:left="1080" w:hanging="360"/>
      </w:pPr>
      <w:rPr>
        <w:rFonts w:ascii="Aptos" w:hAnsi="Aptos" w:hint="default"/>
      </w:rPr>
    </w:lvl>
    <w:lvl w:ilvl="1" w:tplc="C37283CE">
      <w:start w:val="1"/>
      <w:numFmt w:val="bullet"/>
      <w:lvlText w:val="o"/>
      <w:lvlJc w:val="left"/>
      <w:pPr>
        <w:ind w:left="1800" w:hanging="360"/>
      </w:pPr>
      <w:rPr>
        <w:rFonts w:ascii="Courier New" w:hAnsi="Courier New" w:hint="default"/>
      </w:rPr>
    </w:lvl>
    <w:lvl w:ilvl="2" w:tplc="1C2ACB8C">
      <w:start w:val="1"/>
      <w:numFmt w:val="bullet"/>
      <w:lvlText w:val=""/>
      <w:lvlJc w:val="left"/>
      <w:pPr>
        <w:ind w:left="2520" w:hanging="360"/>
      </w:pPr>
      <w:rPr>
        <w:rFonts w:ascii="Wingdings" w:hAnsi="Wingdings" w:hint="default"/>
      </w:rPr>
    </w:lvl>
    <w:lvl w:ilvl="3" w:tplc="50B24488">
      <w:start w:val="1"/>
      <w:numFmt w:val="bullet"/>
      <w:lvlText w:val=""/>
      <w:lvlJc w:val="left"/>
      <w:pPr>
        <w:ind w:left="3240" w:hanging="360"/>
      </w:pPr>
      <w:rPr>
        <w:rFonts w:ascii="Symbol" w:hAnsi="Symbol" w:hint="default"/>
      </w:rPr>
    </w:lvl>
    <w:lvl w:ilvl="4" w:tplc="71D21078">
      <w:start w:val="1"/>
      <w:numFmt w:val="bullet"/>
      <w:lvlText w:val="o"/>
      <w:lvlJc w:val="left"/>
      <w:pPr>
        <w:ind w:left="3960" w:hanging="360"/>
      </w:pPr>
      <w:rPr>
        <w:rFonts w:ascii="Courier New" w:hAnsi="Courier New" w:hint="default"/>
      </w:rPr>
    </w:lvl>
    <w:lvl w:ilvl="5" w:tplc="0E94A896">
      <w:start w:val="1"/>
      <w:numFmt w:val="bullet"/>
      <w:lvlText w:val=""/>
      <w:lvlJc w:val="left"/>
      <w:pPr>
        <w:ind w:left="4680" w:hanging="360"/>
      </w:pPr>
      <w:rPr>
        <w:rFonts w:ascii="Wingdings" w:hAnsi="Wingdings" w:hint="default"/>
      </w:rPr>
    </w:lvl>
    <w:lvl w:ilvl="6" w:tplc="FD4ABB80">
      <w:start w:val="1"/>
      <w:numFmt w:val="bullet"/>
      <w:lvlText w:val=""/>
      <w:lvlJc w:val="left"/>
      <w:pPr>
        <w:ind w:left="5400" w:hanging="360"/>
      </w:pPr>
      <w:rPr>
        <w:rFonts w:ascii="Symbol" w:hAnsi="Symbol" w:hint="default"/>
      </w:rPr>
    </w:lvl>
    <w:lvl w:ilvl="7" w:tplc="AE50C43E">
      <w:start w:val="1"/>
      <w:numFmt w:val="bullet"/>
      <w:lvlText w:val="o"/>
      <w:lvlJc w:val="left"/>
      <w:pPr>
        <w:ind w:left="6120" w:hanging="360"/>
      </w:pPr>
      <w:rPr>
        <w:rFonts w:ascii="Courier New" w:hAnsi="Courier New" w:hint="default"/>
      </w:rPr>
    </w:lvl>
    <w:lvl w:ilvl="8" w:tplc="03D202FC">
      <w:start w:val="1"/>
      <w:numFmt w:val="bullet"/>
      <w:lvlText w:val=""/>
      <w:lvlJc w:val="left"/>
      <w:pPr>
        <w:ind w:left="6840" w:hanging="360"/>
      </w:pPr>
      <w:rPr>
        <w:rFonts w:ascii="Wingdings" w:hAnsi="Wingdings" w:hint="default"/>
      </w:rPr>
    </w:lvl>
  </w:abstractNum>
  <w:abstractNum w:abstractNumId="10" w15:restartNumberingAfterBreak="0">
    <w:nsid w:val="57A06881"/>
    <w:multiLevelType w:val="hybridMultilevel"/>
    <w:tmpl w:val="44467E3A"/>
    <w:lvl w:ilvl="0" w:tplc="FEA6D084">
      <w:start w:val="1"/>
      <w:numFmt w:val="bullet"/>
      <w:lvlText w:val=""/>
      <w:lvlJc w:val="left"/>
      <w:pPr>
        <w:ind w:left="720" w:hanging="360"/>
      </w:pPr>
      <w:rPr>
        <w:rFonts w:ascii="Symbol" w:hAnsi="Symbol" w:hint="default"/>
      </w:rPr>
    </w:lvl>
    <w:lvl w:ilvl="1" w:tplc="D884F822">
      <w:start w:val="1"/>
      <w:numFmt w:val="bullet"/>
      <w:lvlText w:val="o"/>
      <w:lvlJc w:val="left"/>
      <w:pPr>
        <w:ind w:left="1440" w:hanging="360"/>
      </w:pPr>
      <w:rPr>
        <w:rFonts w:ascii="Courier New" w:hAnsi="Courier New" w:hint="default"/>
      </w:rPr>
    </w:lvl>
    <w:lvl w:ilvl="2" w:tplc="C472E364">
      <w:start w:val="1"/>
      <w:numFmt w:val="bullet"/>
      <w:lvlText w:val=""/>
      <w:lvlJc w:val="left"/>
      <w:pPr>
        <w:ind w:left="2160" w:hanging="360"/>
      </w:pPr>
      <w:rPr>
        <w:rFonts w:ascii="Wingdings" w:hAnsi="Wingdings" w:hint="default"/>
      </w:rPr>
    </w:lvl>
    <w:lvl w:ilvl="3" w:tplc="161CB65A">
      <w:start w:val="1"/>
      <w:numFmt w:val="bullet"/>
      <w:lvlText w:val=""/>
      <w:lvlJc w:val="left"/>
      <w:pPr>
        <w:ind w:left="2880" w:hanging="360"/>
      </w:pPr>
      <w:rPr>
        <w:rFonts w:ascii="Symbol" w:hAnsi="Symbol" w:hint="default"/>
      </w:rPr>
    </w:lvl>
    <w:lvl w:ilvl="4" w:tplc="266C6BB2">
      <w:start w:val="1"/>
      <w:numFmt w:val="bullet"/>
      <w:lvlText w:val="o"/>
      <w:lvlJc w:val="left"/>
      <w:pPr>
        <w:ind w:left="3600" w:hanging="360"/>
      </w:pPr>
      <w:rPr>
        <w:rFonts w:ascii="Courier New" w:hAnsi="Courier New" w:hint="default"/>
      </w:rPr>
    </w:lvl>
    <w:lvl w:ilvl="5" w:tplc="ECD2E25E">
      <w:start w:val="1"/>
      <w:numFmt w:val="bullet"/>
      <w:lvlText w:val=""/>
      <w:lvlJc w:val="left"/>
      <w:pPr>
        <w:ind w:left="4320" w:hanging="360"/>
      </w:pPr>
      <w:rPr>
        <w:rFonts w:ascii="Wingdings" w:hAnsi="Wingdings" w:hint="default"/>
      </w:rPr>
    </w:lvl>
    <w:lvl w:ilvl="6" w:tplc="F288E8DC">
      <w:start w:val="1"/>
      <w:numFmt w:val="bullet"/>
      <w:lvlText w:val=""/>
      <w:lvlJc w:val="left"/>
      <w:pPr>
        <w:ind w:left="5040" w:hanging="360"/>
      </w:pPr>
      <w:rPr>
        <w:rFonts w:ascii="Symbol" w:hAnsi="Symbol" w:hint="default"/>
      </w:rPr>
    </w:lvl>
    <w:lvl w:ilvl="7" w:tplc="015C7284">
      <w:start w:val="1"/>
      <w:numFmt w:val="bullet"/>
      <w:lvlText w:val="o"/>
      <w:lvlJc w:val="left"/>
      <w:pPr>
        <w:ind w:left="5760" w:hanging="360"/>
      </w:pPr>
      <w:rPr>
        <w:rFonts w:ascii="Courier New" w:hAnsi="Courier New" w:hint="default"/>
      </w:rPr>
    </w:lvl>
    <w:lvl w:ilvl="8" w:tplc="8DCA07E2">
      <w:start w:val="1"/>
      <w:numFmt w:val="bullet"/>
      <w:lvlText w:val=""/>
      <w:lvlJc w:val="left"/>
      <w:pPr>
        <w:ind w:left="6480" w:hanging="360"/>
      </w:pPr>
      <w:rPr>
        <w:rFonts w:ascii="Wingdings" w:hAnsi="Wingdings" w:hint="default"/>
      </w:rPr>
    </w:lvl>
  </w:abstractNum>
  <w:abstractNum w:abstractNumId="11" w15:restartNumberingAfterBreak="0">
    <w:nsid w:val="67534BA5"/>
    <w:multiLevelType w:val="hybridMultilevel"/>
    <w:tmpl w:val="51B62E10"/>
    <w:lvl w:ilvl="0" w:tplc="88EAEAEE">
      <w:start w:val="1"/>
      <w:numFmt w:val="bullet"/>
      <w:lvlText w:val=""/>
      <w:lvlJc w:val="left"/>
      <w:pPr>
        <w:ind w:left="720" w:hanging="360"/>
      </w:pPr>
      <w:rPr>
        <w:rFonts w:ascii="Symbol" w:hAnsi="Symbol" w:hint="default"/>
      </w:rPr>
    </w:lvl>
    <w:lvl w:ilvl="1" w:tplc="433A93E0">
      <w:start w:val="1"/>
      <w:numFmt w:val="bullet"/>
      <w:lvlText w:val="o"/>
      <w:lvlJc w:val="left"/>
      <w:pPr>
        <w:ind w:left="1440" w:hanging="360"/>
      </w:pPr>
      <w:rPr>
        <w:rFonts w:ascii="Courier New" w:hAnsi="Courier New" w:hint="default"/>
      </w:rPr>
    </w:lvl>
    <w:lvl w:ilvl="2" w:tplc="63CE31E0">
      <w:start w:val="1"/>
      <w:numFmt w:val="bullet"/>
      <w:lvlText w:val=""/>
      <w:lvlJc w:val="left"/>
      <w:pPr>
        <w:ind w:left="2160" w:hanging="360"/>
      </w:pPr>
      <w:rPr>
        <w:rFonts w:ascii="Wingdings" w:hAnsi="Wingdings" w:hint="default"/>
      </w:rPr>
    </w:lvl>
    <w:lvl w:ilvl="3" w:tplc="E0721C56">
      <w:start w:val="1"/>
      <w:numFmt w:val="bullet"/>
      <w:lvlText w:val=""/>
      <w:lvlJc w:val="left"/>
      <w:pPr>
        <w:ind w:left="2880" w:hanging="360"/>
      </w:pPr>
      <w:rPr>
        <w:rFonts w:ascii="Symbol" w:hAnsi="Symbol" w:hint="default"/>
      </w:rPr>
    </w:lvl>
    <w:lvl w:ilvl="4" w:tplc="4EA80A16">
      <w:start w:val="1"/>
      <w:numFmt w:val="bullet"/>
      <w:lvlText w:val="o"/>
      <w:lvlJc w:val="left"/>
      <w:pPr>
        <w:ind w:left="3600" w:hanging="360"/>
      </w:pPr>
      <w:rPr>
        <w:rFonts w:ascii="Courier New" w:hAnsi="Courier New" w:hint="default"/>
      </w:rPr>
    </w:lvl>
    <w:lvl w:ilvl="5" w:tplc="565EB7C6">
      <w:start w:val="1"/>
      <w:numFmt w:val="bullet"/>
      <w:lvlText w:val=""/>
      <w:lvlJc w:val="left"/>
      <w:pPr>
        <w:ind w:left="4320" w:hanging="360"/>
      </w:pPr>
      <w:rPr>
        <w:rFonts w:ascii="Wingdings" w:hAnsi="Wingdings" w:hint="default"/>
      </w:rPr>
    </w:lvl>
    <w:lvl w:ilvl="6" w:tplc="9B14F4EE">
      <w:start w:val="1"/>
      <w:numFmt w:val="bullet"/>
      <w:lvlText w:val=""/>
      <w:lvlJc w:val="left"/>
      <w:pPr>
        <w:ind w:left="5040" w:hanging="360"/>
      </w:pPr>
      <w:rPr>
        <w:rFonts w:ascii="Symbol" w:hAnsi="Symbol" w:hint="default"/>
      </w:rPr>
    </w:lvl>
    <w:lvl w:ilvl="7" w:tplc="CF6CF192">
      <w:start w:val="1"/>
      <w:numFmt w:val="bullet"/>
      <w:lvlText w:val="o"/>
      <w:lvlJc w:val="left"/>
      <w:pPr>
        <w:ind w:left="5760" w:hanging="360"/>
      </w:pPr>
      <w:rPr>
        <w:rFonts w:ascii="Courier New" w:hAnsi="Courier New" w:hint="default"/>
      </w:rPr>
    </w:lvl>
    <w:lvl w:ilvl="8" w:tplc="2050F998">
      <w:start w:val="1"/>
      <w:numFmt w:val="bullet"/>
      <w:lvlText w:val=""/>
      <w:lvlJc w:val="left"/>
      <w:pPr>
        <w:ind w:left="6480" w:hanging="360"/>
      </w:pPr>
      <w:rPr>
        <w:rFonts w:ascii="Wingdings" w:hAnsi="Wingdings" w:hint="default"/>
      </w:rPr>
    </w:lvl>
  </w:abstractNum>
  <w:num w:numId="1" w16cid:durableId="929238505">
    <w:abstractNumId w:val="10"/>
  </w:num>
  <w:num w:numId="2" w16cid:durableId="1575628986">
    <w:abstractNumId w:val="9"/>
  </w:num>
  <w:num w:numId="3" w16cid:durableId="1100176667">
    <w:abstractNumId w:val="11"/>
  </w:num>
  <w:num w:numId="4" w16cid:durableId="1838769466">
    <w:abstractNumId w:val="8"/>
  </w:num>
  <w:num w:numId="5" w16cid:durableId="491215490">
    <w:abstractNumId w:val="6"/>
  </w:num>
  <w:num w:numId="6" w16cid:durableId="2065325339">
    <w:abstractNumId w:val="5"/>
  </w:num>
  <w:num w:numId="7" w16cid:durableId="1482380294">
    <w:abstractNumId w:val="4"/>
  </w:num>
  <w:num w:numId="8" w16cid:durableId="1072779791">
    <w:abstractNumId w:val="7"/>
  </w:num>
  <w:num w:numId="9" w16cid:durableId="498272697">
    <w:abstractNumId w:val="3"/>
  </w:num>
  <w:num w:numId="10" w16cid:durableId="692729553">
    <w:abstractNumId w:val="2"/>
  </w:num>
  <w:num w:numId="11" w16cid:durableId="2023631514">
    <w:abstractNumId w:val="1"/>
  </w:num>
  <w:num w:numId="12" w16cid:durableId="141512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AA3"/>
    <w:rsid w:val="00AA1D8D"/>
    <w:rsid w:val="00B47730"/>
    <w:rsid w:val="00CB0664"/>
    <w:rsid w:val="00CB17FE"/>
    <w:rsid w:val="00E84C29"/>
    <w:rsid w:val="00FC693F"/>
    <w:rsid w:val="017FA830"/>
    <w:rsid w:val="02DA7772"/>
    <w:rsid w:val="03266683"/>
    <w:rsid w:val="04660414"/>
    <w:rsid w:val="04A0D533"/>
    <w:rsid w:val="04D0AB84"/>
    <w:rsid w:val="0545ADC9"/>
    <w:rsid w:val="069879B1"/>
    <w:rsid w:val="07036408"/>
    <w:rsid w:val="07F72A7B"/>
    <w:rsid w:val="088AF884"/>
    <w:rsid w:val="0A08A4AA"/>
    <w:rsid w:val="0A85F3C4"/>
    <w:rsid w:val="0ADB1AA4"/>
    <w:rsid w:val="0B49E26B"/>
    <w:rsid w:val="0B61812A"/>
    <w:rsid w:val="0DD5AA04"/>
    <w:rsid w:val="0EE4E01C"/>
    <w:rsid w:val="0EFE62CB"/>
    <w:rsid w:val="0F78F2AA"/>
    <w:rsid w:val="106ABCCE"/>
    <w:rsid w:val="11B12278"/>
    <w:rsid w:val="11B465AC"/>
    <w:rsid w:val="1218EEA8"/>
    <w:rsid w:val="126C5034"/>
    <w:rsid w:val="12CF1066"/>
    <w:rsid w:val="1379DD12"/>
    <w:rsid w:val="13B82D9D"/>
    <w:rsid w:val="141AFCA2"/>
    <w:rsid w:val="1609C8E4"/>
    <w:rsid w:val="16249349"/>
    <w:rsid w:val="162DEE45"/>
    <w:rsid w:val="16DAF6DB"/>
    <w:rsid w:val="18FDB003"/>
    <w:rsid w:val="19D683B2"/>
    <w:rsid w:val="1A1D425A"/>
    <w:rsid w:val="1AC40CC5"/>
    <w:rsid w:val="1B608AAE"/>
    <w:rsid w:val="1B93B637"/>
    <w:rsid w:val="1BC205E6"/>
    <w:rsid w:val="1C93ED64"/>
    <w:rsid w:val="1D921611"/>
    <w:rsid w:val="1DFF0DEF"/>
    <w:rsid w:val="1ECF4498"/>
    <w:rsid w:val="1EF79D43"/>
    <w:rsid w:val="1F1B5927"/>
    <w:rsid w:val="204998A1"/>
    <w:rsid w:val="219E04F9"/>
    <w:rsid w:val="228A1889"/>
    <w:rsid w:val="22AED0BB"/>
    <w:rsid w:val="249B59DB"/>
    <w:rsid w:val="250DF051"/>
    <w:rsid w:val="26E14BB1"/>
    <w:rsid w:val="27A547E5"/>
    <w:rsid w:val="27D89271"/>
    <w:rsid w:val="29CA5348"/>
    <w:rsid w:val="2A604C5D"/>
    <w:rsid w:val="2B056EA2"/>
    <w:rsid w:val="2CE87208"/>
    <w:rsid w:val="2D7852F5"/>
    <w:rsid w:val="2EFA46AB"/>
    <w:rsid w:val="2F270ABF"/>
    <w:rsid w:val="2F738874"/>
    <w:rsid w:val="2FBF4A66"/>
    <w:rsid w:val="300CCE95"/>
    <w:rsid w:val="311C3A3D"/>
    <w:rsid w:val="31583EC5"/>
    <w:rsid w:val="31F09925"/>
    <w:rsid w:val="31F54889"/>
    <w:rsid w:val="327801D1"/>
    <w:rsid w:val="32F39567"/>
    <w:rsid w:val="3378EA2B"/>
    <w:rsid w:val="33804B68"/>
    <w:rsid w:val="352B366B"/>
    <w:rsid w:val="358D128D"/>
    <w:rsid w:val="35EDD6FA"/>
    <w:rsid w:val="36F5DB86"/>
    <w:rsid w:val="387D5BBB"/>
    <w:rsid w:val="3B9458E9"/>
    <w:rsid w:val="3B9FBA23"/>
    <w:rsid w:val="3C42B205"/>
    <w:rsid w:val="3CB8848A"/>
    <w:rsid w:val="3D32128F"/>
    <w:rsid w:val="3D86E2F9"/>
    <w:rsid w:val="3ECE1917"/>
    <w:rsid w:val="408079D4"/>
    <w:rsid w:val="40A632F8"/>
    <w:rsid w:val="425ECD48"/>
    <w:rsid w:val="4336BBCC"/>
    <w:rsid w:val="445C0861"/>
    <w:rsid w:val="455AE4DB"/>
    <w:rsid w:val="4581138A"/>
    <w:rsid w:val="468F34DC"/>
    <w:rsid w:val="46A3D578"/>
    <w:rsid w:val="46B06940"/>
    <w:rsid w:val="46F22561"/>
    <w:rsid w:val="4728D6EC"/>
    <w:rsid w:val="4954FA7A"/>
    <w:rsid w:val="4A308B08"/>
    <w:rsid w:val="4B23BC94"/>
    <w:rsid w:val="4B29B8EA"/>
    <w:rsid w:val="4C81B3BE"/>
    <w:rsid w:val="4CF79AA3"/>
    <w:rsid w:val="4D5B3CAE"/>
    <w:rsid w:val="4E153DEE"/>
    <w:rsid w:val="4E2285A6"/>
    <w:rsid w:val="4E5CCE41"/>
    <w:rsid w:val="4FBB1F5A"/>
    <w:rsid w:val="51F89FE4"/>
    <w:rsid w:val="52675D7E"/>
    <w:rsid w:val="52D70AA0"/>
    <w:rsid w:val="56151A60"/>
    <w:rsid w:val="578C1856"/>
    <w:rsid w:val="57CBDE75"/>
    <w:rsid w:val="57CCB388"/>
    <w:rsid w:val="58098660"/>
    <w:rsid w:val="58FA0CDF"/>
    <w:rsid w:val="5AA26CA8"/>
    <w:rsid w:val="5AE54ECC"/>
    <w:rsid w:val="5B383F6B"/>
    <w:rsid w:val="5C0CE355"/>
    <w:rsid w:val="5C804345"/>
    <w:rsid w:val="5D11329C"/>
    <w:rsid w:val="5DFDC1B7"/>
    <w:rsid w:val="5E9DD516"/>
    <w:rsid w:val="5FFF9CED"/>
    <w:rsid w:val="604C2175"/>
    <w:rsid w:val="6077BE0A"/>
    <w:rsid w:val="609CDC0E"/>
    <w:rsid w:val="61FB726B"/>
    <w:rsid w:val="62C66938"/>
    <w:rsid w:val="630F9E47"/>
    <w:rsid w:val="66342552"/>
    <w:rsid w:val="688064D7"/>
    <w:rsid w:val="68AA06BE"/>
    <w:rsid w:val="68DC9F92"/>
    <w:rsid w:val="69705C80"/>
    <w:rsid w:val="697ADA68"/>
    <w:rsid w:val="69B25B26"/>
    <w:rsid w:val="69D917CE"/>
    <w:rsid w:val="6ACBD300"/>
    <w:rsid w:val="6CD33AFF"/>
    <w:rsid w:val="6CDFCA8A"/>
    <w:rsid w:val="6E4C062D"/>
    <w:rsid w:val="6F2BDD3B"/>
    <w:rsid w:val="6FE2AEED"/>
    <w:rsid w:val="70BAD86E"/>
    <w:rsid w:val="7176D1EE"/>
    <w:rsid w:val="71FF2D3B"/>
    <w:rsid w:val="725891A1"/>
    <w:rsid w:val="72B6ACDF"/>
    <w:rsid w:val="74BAA52E"/>
    <w:rsid w:val="76522C46"/>
    <w:rsid w:val="780F85E2"/>
    <w:rsid w:val="781DE61E"/>
    <w:rsid w:val="78385857"/>
    <w:rsid w:val="79B20A8B"/>
    <w:rsid w:val="79EBC6B5"/>
    <w:rsid w:val="7BBAF5DD"/>
    <w:rsid w:val="7E179367"/>
    <w:rsid w:val="7E308244"/>
    <w:rsid w:val="7EB50FC4"/>
    <w:rsid w:val="7ECB2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4"/>
      </w:numPr>
      <w:contextualSpacing/>
    </w:pPr>
  </w:style>
  <w:style w:type="paragraph" w:styleId="ListBullet2">
    <w:name w:val="List Bullet 2"/>
    <w:basedOn w:val="Normal"/>
    <w:uiPriority w:val="99"/>
    <w:unhideWhenUsed/>
    <w:rsid w:val="00326F90"/>
    <w:pPr>
      <w:numPr>
        <w:numId w:val="5"/>
      </w:numPr>
      <w:contextualSpacing/>
    </w:pPr>
  </w:style>
  <w:style w:type="paragraph" w:styleId="ListBullet3">
    <w:name w:val="List Bullet 3"/>
    <w:basedOn w:val="Normal"/>
    <w:uiPriority w:val="99"/>
    <w:unhideWhenUsed/>
    <w:rsid w:val="00326F90"/>
    <w:pPr>
      <w:numPr>
        <w:numId w:val="6"/>
      </w:numPr>
      <w:contextualSpacing/>
    </w:pPr>
  </w:style>
  <w:style w:type="paragraph" w:styleId="ListNumber">
    <w:name w:val="List Number"/>
    <w:basedOn w:val="Normal"/>
    <w:uiPriority w:val="99"/>
    <w:unhideWhenUsed/>
    <w:rsid w:val="00326F90"/>
    <w:pPr>
      <w:numPr>
        <w:numId w:val="8"/>
      </w:numPr>
      <w:contextualSpacing/>
    </w:pPr>
  </w:style>
  <w:style w:type="paragraph" w:styleId="ListNumber2">
    <w:name w:val="List Number 2"/>
    <w:basedOn w:val="Normal"/>
    <w:uiPriority w:val="99"/>
    <w:unhideWhenUsed/>
    <w:rsid w:val="0029639D"/>
    <w:pPr>
      <w:numPr>
        <w:numId w:val="9"/>
      </w:numPr>
      <w:contextualSpacing/>
    </w:pPr>
  </w:style>
  <w:style w:type="paragraph" w:styleId="ListNumber3">
    <w:name w:val="List Number 3"/>
    <w:basedOn w:val="Normal"/>
    <w:uiPriority w:val="99"/>
    <w:unhideWhenUsed/>
    <w:rsid w:val="0029639D"/>
    <w:pPr>
      <w:numPr>
        <w:numId w:val="10"/>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837</Words>
  <Characters>4771</Characters>
  <Application>Microsoft Office Word</Application>
  <DocSecurity>0</DocSecurity>
  <Lines>39</Lines>
  <Paragraphs>11</Paragraphs>
  <ScaleCrop>false</ScaleCrop>
  <Manager/>
  <Company/>
  <LinksUpToDate>false</LinksUpToDate>
  <CharactersWithSpaces>5597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arman sanan</cp:lastModifiedBy>
  <cp:revision>4</cp:revision>
  <dcterms:created xsi:type="dcterms:W3CDTF">2013-12-23T23:15:00Z</dcterms:created>
  <dcterms:modified xsi:type="dcterms:W3CDTF">2025-08-01T11:02:00Z</dcterms:modified>
  <cp:category/>
</cp:coreProperties>
</file>