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971" w:type="pct"/>
        <w:jc w:val="center"/>
        <w:tblCellSpacing w:w="0" w:type="dxa"/>
        <w:shd w:val="clear" w:color="auto" w:fill="FFFFFF"/>
        <w:tblLayout w:type="fixed"/>
        <w:tblCellMar>
          <w:left w:w="0" w:type="dxa"/>
          <w:right w:w="0" w:type="dxa"/>
        </w:tblCellMar>
        <w:tblLook w:val="04A0" w:firstRow="1" w:lastRow="0" w:firstColumn="1" w:lastColumn="0" w:noHBand="0" w:noVBand="1"/>
      </w:tblPr>
      <w:tblGrid>
        <w:gridCol w:w="22410"/>
      </w:tblGrid>
      <w:tr w:rsidR="00E72C0B" w:rsidRPr="007A6A51" w14:paraId="5DF8F9E8" w14:textId="77777777" w:rsidTr="003C05DF">
        <w:trPr>
          <w:tblCellSpacing w:w="0" w:type="dxa"/>
          <w:jc w:val="center"/>
        </w:trPr>
        <w:tc>
          <w:tcPr>
            <w:tcW w:w="22410" w:type="dxa"/>
            <w:shd w:val="clear" w:color="auto" w:fill="FFFFFF"/>
            <w:vAlign w:val="center"/>
            <w:hideMark/>
          </w:tcPr>
          <w:tbl>
            <w:tblPr>
              <w:tblW w:w="5000" w:type="pct"/>
              <w:tblCellSpacing w:w="0" w:type="dxa"/>
              <w:shd w:val="clear" w:color="auto" w:fill="FFFFFF"/>
              <w:tblLayout w:type="fixed"/>
              <w:tblCellMar>
                <w:left w:w="0" w:type="dxa"/>
                <w:right w:w="0" w:type="dxa"/>
              </w:tblCellMar>
              <w:tblLook w:val="04A0" w:firstRow="1" w:lastRow="0" w:firstColumn="1" w:lastColumn="0" w:noHBand="0" w:noVBand="1"/>
            </w:tblPr>
            <w:tblGrid>
              <w:gridCol w:w="22410"/>
            </w:tblGrid>
            <w:tr w:rsidR="00E72C0B" w:rsidRPr="007A6A51" w14:paraId="6E52A54F" w14:textId="77777777" w:rsidTr="00C97985">
              <w:trPr>
                <w:tblCellSpacing w:w="0" w:type="dxa"/>
              </w:trPr>
              <w:tc>
                <w:tcPr>
                  <w:tcW w:w="9360" w:type="dxa"/>
                  <w:shd w:val="clear" w:color="auto" w:fill="FFFFFF"/>
                  <w:hideMark/>
                </w:tcPr>
                <w:tbl>
                  <w:tblPr>
                    <w:tblW w:w="9900" w:type="dxa"/>
                    <w:jc w:val="center"/>
                    <w:tblCellSpacing w:w="0" w:type="dxa"/>
                    <w:tblLayout w:type="fixed"/>
                    <w:tblCellMar>
                      <w:left w:w="0" w:type="dxa"/>
                      <w:right w:w="0" w:type="dxa"/>
                    </w:tblCellMar>
                    <w:tblLook w:val="04A0" w:firstRow="1" w:lastRow="0" w:firstColumn="1" w:lastColumn="0" w:noHBand="0" w:noVBand="1"/>
                  </w:tblPr>
                  <w:tblGrid>
                    <w:gridCol w:w="9900"/>
                  </w:tblGrid>
                  <w:tr w:rsidR="00E72C0B" w:rsidRPr="007A6A51" w14:paraId="2C0F4738" w14:textId="77777777" w:rsidTr="00C97985">
                    <w:trPr>
                      <w:tblCellSpacing w:w="0" w:type="dxa"/>
                      <w:jc w:val="center"/>
                    </w:trPr>
                    <w:tc>
                      <w:tcPr>
                        <w:tcW w:w="9900" w:type="dxa"/>
                        <w:vAlign w:val="center"/>
                        <w:hideMark/>
                      </w:tcPr>
                      <w:tbl>
                        <w:tblPr>
                          <w:tblW w:w="5000" w:type="pct"/>
                          <w:jc w:val="center"/>
                          <w:tblCellSpacing w:w="0" w:type="dxa"/>
                          <w:shd w:val="clear" w:color="auto" w:fill="424559"/>
                          <w:tblLayout w:type="fixed"/>
                          <w:tblCellMar>
                            <w:left w:w="0" w:type="dxa"/>
                            <w:right w:w="0" w:type="dxa"/>
                          </w:tblCellMar>
                          <w:tblLook w:val="04A0" w:firstRow="1" w:lastRow="0" w:firstColumn="1" w:lastColumn="0" w:noHBand="0" w:noVBand="1"/>
                        </w:tblPr>
                        <w:tblGrid>
                          <w:gridCol w:w="9900"/>
                        </w:tblGrid>
                        <w:tr w:rsidR="00E72C0B" w:rsidRPr="007A6A51" w14:paraId="4BD0E42B" w14:textId="77777777" w:rsidTr="00C97985">
                          <w:trPr>
                            <w:tblCellSpacing w:w="0" w:type="dxa"/>
                            <w:jc w:val="center"/>
                          </w:trPr>
                          <w:tc>
                            <w:tcPr>
                              <w:tcW w:w="9900" w:type="dxa"/>
                              <w:shd w:val="clear" w:color="auto" w:fill="424559"/>
                              <w:vAlign w:val="center"/>
                              <w:hideMark/>
                            </w:tcPr>
                            <w:tbl>
                              <w:tblPr>
                                <w:tblW w:w="3060" w:type="dxa"/>
                                <w:tblCellSpacing w:w="0" w:type="dxa"/>
                                <w:tblLayout w:type="fixed"/>
                                <w:tblCellMar>
                                  <w:left w:w="0" w:type="dxa"/>
                                  <w:right w:w="0" w:type="dxa"/>
                                </w:tblCellMar>
                                <w:tblLook w:val="04A0" w:firstRow="1" w:lastRow="0" w:firstColumn="1" w:lastColumn="0" w:noHBand="0" w:noVBand="1"/>
                              </w:tblPr>
                              <w:tblGrid>
                                <w:gridCol w:w="3060"/>
                              </w:tblGrid>
                              <w:tr w:rsidR="00002BC9" w:rsidRPr="007A6A51" w14:paraId="30CD112F" w14:textId="77777777" w:rsidTr="00002BC9">
                                <w:trPr>
                                  <w:tblCellSpacing w:w="0" w:type="dxa"/>
                                </w:trPr>
                                <w:tc>
                                  <w:tcPr>
                                    <w:tcW w:w="3060" w:type="dxa"/>
                                    <w:vAlign w:val="center"/>
                                    <w:hideMark/>
                                  </w:tcPr>
                                  <w:tbl>
                                    <w:tblPr>
                                      <w:tblW w:w="9972" w:type="dxa"/>
                                      <w:tblCellSpacing w:w="0" w:type="dxa"/>
                                      <w:tblLayout w:type="fixed"/>
                                      <w:tblCellMar>
                                        <w:left w:w="0" w:type="dxa"/>
                                        <w:right w:w="0" w:type="dxa"/>
                                      </w:tblCellMar>
                                      <w:tblLook w:val="04A0" w:firstRow="1" w:lastRow="0" w:firstColumn="1" w:lastColumn="0" w:noHBand="0" w:noVBand="1"/>
                                    </w:tblPr>
                                    <w:tblGrid>
                                      <w:gridCol w:w="900"/>
                                      <w:gridCol w:w="9072"/>
                                    </w:tblGrid>
                                    <w:tr w:rsidR="00002BC9" w:rsidRPr="007A6A51" w14:paraId="2E629D0E" w14:textId="77777777" w:rsidTr="00002BC9">
                                      <w:trPr>
                                        <w:tblCellSpacing w:w="0" w:type="dxa"/>
                                      </w:trPr>
                                      <w:tc>
                                        <w:tcPr>
                                          <w:tcW w:w="900" w:type="dxa"/>
                                          <w:shd w:val="clear" w:color="auto" w:fill="00BF66"/>
                                          <w:hideMark/>
                                        </w:tcPr>
                                        <w:p w14:paraId="450321D2" w14:textId="77777777" w:rsidR="00002BC9" w:rsidRPr="007A6A51" w:rsidRDefault="00002BC9" w:rsidP="00477921">
                                          <w:pPr>
                                            <w:pStyle w:val="CalltoAction"/>
                                            <w:rPr>
                                              <w:rFonts w:asciiTheme="majorHAnsi" w:hAnsiTheme="majorHAnsi"/>
                                            </w:rPr>
                                          </w:pPr>
                                          <w:r>
                                            <w:rPr>
                                              <w:rFonts w:asciiTheme="majorHAnsi" w:hAnsiTheme="majorHAnsi"/>
                                              <w:noProof/>
                                              <w:lang w:eastAsia="fr-CA"/>
                                            </w:rPr>
                                            <w:drawing>
                                              <wp:inline distT="0" distB="0" distL="0" distR="0" wp14:anchorId="28F97741" wp14:editId="29759049">
                                                <wp:extent cx="571500" cy="571500"/>
                                                <wp:effectExtent l="0" t="0" r="0" b="0"/>
                                                <wp:docPr id="227" name="Picture 227">
                                                  <a:hlinkClick xmlns:a="http://schemas.openxmlformats.org/drawingml/2006/main" r:id="rId3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c>
                                        <w:tcPr>
                                          <w:tcW w:w="9072" w:type="dxa"/>
                                          <w:tcMar>
                                            <w:top w:w="0" w:type="dxa"/>
                                            <w:left w:w="300" w:type="dxa"/>
                                            <w:bottom w:w="0" w:type="dxa"/>
                                            <w:right w:w="300" w:type="dxa"/>
                                          </w:tcMar>
                                          <w:vAlign w:val="center"/>
                                          <w:hideMark/>
                                        </w:tcPr>
                                        <w:p w14:paraId="24355DF7" w14:textId="77777777" w:rsidR="00002BC9" w:rsidRPr="007A6A51" w:rsidRDefault="00002BC9" w:rsidP="00A600EC">
                                          <w:pPr>
                                            <w:rPr>
                                              <w:rFonts w:asciiTheme="majorHAnsi" w:hAnsiTheme="majorHAnsi"/>
                                            </w:rPr>
                                          </w:pPr>
                                          <w:r>
                                            <w:rPr>
                                              <w:rFonts w:asciiTheme="majorHAnsi" w:hAnsiTheme="majorHAnsi"/>
                                              <w:noProof/>
                                              <w:lang w:eastAsia="fr-CA"/>
                                            </w:rPr>
                                            <w:drawing>
                                              <wp:inline distT="0" distB="0" distL="0" distR="0" wp14:anchorId="6BBEDD1B" wp14:editId="25EABDAC">
                                                <wp:extent cx="962085" cy="260234"/>
                                                <wp:effectExtent l="0" t="0" r="0" b="6985"/>
                                                <wp:docPr id="226" name="Picture 226">
                                                  <a:hlinkClick xmlns:a="http://schemas.openxmlformats.org/drawingml/2006/main" r:id="rId3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Manulife"/>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30682" t="1" b="-2"/>
                                                        <a:stretch/>
                                                      </pic:blipFill>
                                                      <pic:spPr bwMode="auto">
                                                        <a:xfrm>
                                                          <a:off x="0" y="0"/>
                                                          <a:ext cx="992009" cy="26832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82FF123" w14:textId="77777777" w:rsidR="00002BC9" w:rsidRPr="007A6A51" w:rsidRDefault="00002BC9" w:rsidP="00A600EC">
                                    <w:pPr>
                                      <w:rPr>
                                        <w:rFonts w:asciiTheme="majorHAnsi" w:hAnsiTheme="majorHAnsi"/>
                                      </w:rPr>
                                    </w:pPr>
                                  </w:p>
                                </w:tc>
                              </w:tr>
                            </w:tbl>
                            <w:p w14:paraId="46191895" w14:textId="77777777" w:rsidR="00E72C0B" w:rsidRPr="007A6A51" w:rsidRDefault="00E72C0B" w:rsidP="00A600EC">
                              <w:pPr>
                                <w:rPr>
                                  <w:rFonts w:asciiTheme="majorHAnsi" w:hAnsiTheme="majorHAnsi"/>
                                </w:rPr>
                              </w:pPr>
                            </w:p>
                          </w:tc>
                        </w:tr>
                      </w:tbl>
                      <w:p w14:paraId="27CE2FDF" w14:textId="77777777" w:rsidR="00E72C0B" w:rsidRPr="007A6A51" w:rsidRDefault="00E72C0B" w:rsidP="00A600EC">
                        <w:pPr>
                          <w:rPr>
                            <w:rFonts w:asciiTheme="majorHAnsi" w:hAnsiTheme="majorHAnsi"/>
                          </w:rPr>
                        </w:pPr>
                      </w:p>
                    </w:tc>
                  </w:tr>
                </w:tbl>
                <w:p w14:paraId="612BF493" w14:textId="77777777" w:rsidR="00E72C0B" w:rsidRPr="007A6A51" w:rsidRDefault="00E72C0B" w:rsidP="00A600EC">
                  <w:pPr>
                    <w:rPr>
                      <w:rFonts w:asciiTheme="majorHAnsi" w:hAnsiTheme="majorHAnsi"/>
                    </w:rPr>
                  </w:pPr>
                </w:p>
              </w:tc>
            </w:tr>
          </w:tbl>
          <w:p w14:paraId="739CB5D7" w14:textId="77777777" w:rsidR="00E72C0B" w:rsidRPr="007A6A51" w:rsidRDefault="00E72C0B" w:rsidP="00A600EC">
            <w:pPr>
              <w:rPr>
                <w:rFonts w:asciiTheme="majorHAnsi" w:hAnsiTheme="majorHAnsi"/>
              </w:rPr>
            </w:pPr>
          </w:p>
        </w:tc>
      </w:tr>
      <w:tr w:rsidR="00E72C0B" w:rsidRPr="007A6A51" w14:paraId="44924E5F" w14:textId="77777777" w:rsidTr="003C05DF">
        <w:trPr>
          <w:tblCellSpacing w:w="0" w:type="dxa"/>
          <w:jc w:val="center"/>
        </w:trPr>
        <w:tc>
          <w:tcPr>
            <w:tcW w:w="22410" w:type="dxa"/>
            <w:shd w:val="clear" w:color="auto" w:fill="FFFFFF"/>
            <w:hideMark/>
          </w:tcPr>
          <w:tbl>
            <w:tblPr>
              <w:tblW w:w="5000" w:type="pct"/>
              <w:tblCellSpacing w:w="0" w:type="dxa"/>
              <w:shd w:val="clear" w:color="auto" w:fill="FFFFFF"/>
              <w:tblLayout w:type="fixed"/>
              <w:tblCellMar>
                <w:left w:w="0" w:type="dxa"/>
                <w:right w:w="0" w:type="dxa"/>
              </w:tblCellMar>
              <w:tblLook w:val="04A0" w:firstRow="1" w:lastRow="0" w:firstColumn="1" w:lastColumn="0" w:noHBand="0" w:noVBand="1"/>
            </w:tblPr>
            <w:tblGrid>
              <w:gridCol w:w="22410"/>
            </w:tblGrid>
            <w:tr w:rsidR="00E72C0B" w:rsidRPr="007A6A51" w14:paraId="7986A4E9" w14:textId="77777777" w:rsidTr="00C97985">
              <w:trPr>
                <w:tblCellSpacing w:w="0" w:type="dxa"/>
              </w:trPr>
              <w:tc>
                <w:tcPr>
                  <w:tcW w:w="9360" w:type="dxa"/>
                  <w:shd w:val="clear" w:color="auto" w:fill="FFFFFF"/>
                  <w:hideMark/>
                </w:tcPr>
                <w:tbl>
                  <w:tblPr>
                    <w:tblW w:w="9900" w:type="dxa"/>
                    <w:jc w:val="center"/>
                    <w:tblCellSpacing w:w="0" w:type="dxa"/>
                    <w:shd w:val="clear" w:color="auto" w:fill="00BF66"/>
                    <w:tblLayout w:type="fixed"/>
                    <w:tblCellMar>
                      <w:left w:w="0" w:type="dxa"/>
                      <w:right w:w="0" w:type="dxa"/>
                    </w:tblCellMar>
                    <w:tblLook w:val="04A0" w:firstRow="1" w:lastRow="0" w:firstColumn="1" w:lastColumn="0" w:noHBand="0" w:noVBand="1"/>
                  </w:tblPr>
                  <w:tblGrid>
                    <w:gridCol w:w="9900"/>
                  </w:tblGrid>
                  <w:tr w:rsidR="00E72C0B" w:rsidRPr="007A6A51" w14:paraId="7B5A8709" w14:textId="77777777" w:rsidTr="00C97985">
                    <w:trPr>
                      <w:tblCellSpacing w:w="0" w:type="dxa"/>
                      <w:jc w:val="center"/>
                    </w:trPr>
                    <w:tc>
                      <w:tcPr>
                        <w:tcW w:w="9360" w:type="dxa"/>
                        <w:shd w:val="clear" w:color="auto" w:fill="auto"/>
                        <w:hideMark/>
                      </w:tcPr>
                      <w:p w14:paraId="56FB222A" w14:textId="6C81C28F" w:rsidR="00E72C0B" w:rsidRPr="007A6A51" w:rsidRDefault="00921F84" w:rsidP="00A600EC">
                        <w:pPr>
                          <w:rPr>
                            <w:rFonts w:asciiTheme="majorHAnsi" w:hAnsiTheme="majorHAnsi"/>
                          </w:rPr>
                        </w:pPr>
                        <w:r>
                          <w:rPr>
                            <w:noProof/>
                          </w:rPr>
                          <w:drawing>
                            <wp:inline distT="0" distB="0" distL="0" distR="0" wp14:anchorId="4911DB57" wp14:editId="304BBFD6">
                              <wp:extent cx="6328833" cy="2190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331827" cy="2191786"/>
                                      </a:xfrm>
                                      <a:prstGeom prst="rect">
                                        <a:avLst/>
                                      </a:prstGeom>
                                    </pic:spPr>
                                  </pic:pic>
                                </a:graphicData>
                              </a:graphic>
                            </wp:inline>
                          </w:drawing>
                        </w:r>
                      </w:p>
                    </w:tc>
                  </w:tr>
                </w:tbl>
                <w:p w14:paraId="5AFB660B" w14:textId="77777777" w:rsidR="00E72C0B" w:rsidRPr="007A6A51" w:rsidRDefault="00E72C0B" w:rsidP="00A600EC">
                  <w:pPr>
                    <w:rPr>
                      <w:rFonts w:asciiTheme="majorHAnsi" w:hAnsiTheme="majorHAnsi"/>
                    </w:rPr>
                  </w:pPr>
                </w:p>
              </w:tc>
            </w:tr>
          </w:tbl>
          <w:p w14:paraId="3D717495" w14:textId="77777777" w:rsidR="00E72C0B" w:rsidRPr="007A6A51" w:rsidRDefault="00E72C0B" w:rsidP="00A600EC">
            <w:pPr>
              <w:rPr>
                <w:rFonts w:asciiTheme="majorHAnsi" w:hAnsiTheme="majorHAnsi"/>
              </w:rPr>
            </w:pPr>
          </w:p>
        </w:tc>
      </w:tr>
      <w:tr w:rsidR="00E72C0B" w:rsidRPr="007A6A51" w14:paraId="018DE86F" w14:textId="77777777" w:rsidTr="003C05DF">
        <w:trPr>
          <w:tblCellSpacing w:w="0" w:type="dxa"/>
          <w:jc w:val="center"/>
        </w:trPr>
        <w:tc>
          <w:tcPr>
            <w:tcW w:w="22410" w:type="dxa"/>
            <w:shd w:val="clear" w:color="auto" w:fill="FFFFFF"/>
            <w:hideMark/>
          </w:tcPr>
          <w:tbl>
            <w:tblPr>
              <w:tblW w:w="5000" w:type="pct"/>
              <w:tblCellSpacing w:w="0" w:type="dxa"/>
              <w:shd w:val="clear" w:color="auto" w:fill="FFFFFF"/>
              <w:tblLayout w:type="fixed"/>
              <w:tblCellMar>
                <w:left w:w="0" w:type="dxa"/>
                <w:right w:w="0" w:type="dxa"/>
              </w:tblCellMar>
              <w:tblLook w:val="04A0" w:firstRow="1" w:lastRow="0" w:firstColumn="1" w:lastColumn="0" w:noHBand="0" w:noVBand="1"/>
            </w:tblPr>
            <w:tblGrid>
              <w:gridCol w:w="22410"/>
            </w:tblGrid>
            <w:tr w:rsidR="00E72C0B" w:rsidRPr="007A6A51" w14:paraId="0319A69A" w14:textId="77777777" w:rsidTr="001829AA">
              <w:trPr>
                <w:tblCellSpacing w:w="0" w:type="dxa"/>
              </w:trPr>
              <w:tc>
                <w:tcPr>
                  <w:tcW w:w="22410" w:type="dxa"/>
                  <w:shd w:val="clear" w:color="auto" w:fill="FFFFFF"/>
                  <w:hideMark/>
                </w:tcPr>
                <w:p w14:paraId="6870F60D" w14:textId="77777777" w:rsidR="00D641AA" w:rsidRDefault="00D641AA"/>
                <w:tbl>
                  <w:tblPr>
                    <w:tblW w:w="0" w:type="auto"/>
                    <w:jc w:val="center"/>
                    <w:shd w:val="clear" w:color="auto" w:fill="FAFAFA"/>
                    <w:tblLayout w:type="fixed"/>
                    <w:tblCellMar>
                      <w:left w:w="432" w:type="dxa"/>
                      <w:right w:w="432" w:type="dxa"/>
                    </w:tblCellMar>
                    <w:tblLook w:val="04A0" w:firstRow="1" w:lastRow="0" w:firstColumn="1" w:lastColumn="0" w:noHBand="0" w:noVBand="1"/>
                  </w:tblPr>
                  <w:tblGrid>
                    <w:gridCol w:w="9877"/>
                  </w:tblGrid>
                  <w:tr w:rsidR="00020A76" w:rsidRPr="00A92CF6" w14:paraId="6AE24614" w14:textId="77777777" w:rsidTr="00BA694B">
                    <w:trPr>
                      <w:trHeight w:val="144"/>
                      <w:jc w:val="center"/>
                    </w:trPr>
                    <w:tc>
                      <w:tcPr>
                        <w:tcW w:w="9877" w:type="dxa"/>
                        <w:tcBorders>
                          <w:top w:val="nil"/>
                          <w:left w:val="single" w:sz="6" w:space="0" w:color="ECECEC"/>
                          <w:bottom w:val="nil"/>
                          <w:right w:val="single" w:sz="6" w:space="0" w:color="ECECEC"/>
                        </w:tcBorders>
                        <w:shd w:val="clear" w:color="auto" w:fill="FAFAFA"/>
                        <w:tcMar>
                          <w:top w:w="720" w:type="dxa"/>
                          <w:left w:w="432" w:type="dxa"/>
                          <w:bottom w:w="720" w:type="dxa"/>
                          <w:right w:w="432" w:type="dxa"/>
                        </w:tcMar>
                      </w:tcPr>
                      <w:p w14:paraId="3524F71D" w14:textId="6C72B297" w:rsidR="00E2390A" w:rsidRPr="00A239AA" w:rsidRDefault="00E2390A" w:rsidP="00FA5EB6">
                        <w:pPr>
                          <w:spacing w:line="360" w:lineRule="auto"/>
                          <w:rPr>
                            <w:rFonts w:asciiTheme="minorHAnsi" w:hAnsiTheme="minorHAnsi"/>
                          </w:rPr>
                        </w:pPr>
                        <w:r>
                          <w:rPr>
                            <w:rFonts w:asciiTheme="minorHAnsi" w:hAnsiTheme="minorHAnsi"/>
                          </w:rPr>
                          <w:t>Le lien entre les finances, le stress et la santé mentale démontre l’importance d’avoir une approche intégrée. Ainsi, lorsque vous pensez santé, pensez global! Même de petits changements peuvent avoir une incidence positive sur votre santé et votre bien-être financier.</w:t>
                        </w:r>
                      </w:p>
                      <w:p w14:paraId="4BFCA540" w14:textId="77777777" w:rsidR="00E2390A" w:rsidRPr="00A239AA" w:rsidRDefault="00E2390A" w:rsidP="00FA5EB6">
                        <w:pPr>
                          <w:spacing w:line="360" w:lineRule="auto"/>
                          <w:rPr>
                            <w:rFonts w:asciiTheme="minorHAnsi" w:hAnsiTheme="minorHAnsi"/>
                          </w:rPr>
                        </w:pPr>
                      </w:p>
                      <w:p w14:paraId="6628F3E4" w14:textId="77777777" w:rsidR="00E2390A" w:rsidRPr="00A239AA" w:rsidRDefault="00E2390A" w:rsidP="00FA5EB6">
                        <w:pPr>
                          <w:spacing w:line="360" w:lineRule="auto"/>
                          <w:rPr>
                            <w:rFonts w:asciiTheme="minorHAnsi" w:hAnsiTheme="minorHAnsi"/>
                          </w:rPr>
                        </w:pPr>
                        <w:r>
                          <w:rPr>
                            <w:rFonts w:asciiTheme="minorHAnsi" w:hAnsiTheme="minorHAnsi"/>
                          </w:rPr>
                          <w:t xml:space="preserve">Mais qu’est-ce que le bien-être financier? Il s’agit de la capacité à gérer ses dépenses, ses dettes, ses factures, son fonds d’urgence et ses objectifs financiers à long terme. </w:t>
                        </w:r>
                      </w:p>
                      <w:p w14:paraId="1FB9AA43" w14:textId="08584C37" w:rsidR="00E2390A" w:rsidRDefault="00E2390A" w:rsidP="00FA5EB6">
                        <w:pPr>
                          <w:spacing w:line="360" w:lineRule="auto"/>
                          <w:rPr>
                            <w:rFonts w:asciiTheme="minorHAnsi" w:hAnsiTheme="minorHAnsi"/>
                          </w:rPr>
                        </w:pPr>
                        <w:r>
                          <w:rPr>
                            <w:rFonts w:asciiTheme="minorHAnsi" w:hAnsiTheme="minorHAnsi"/>
                          </w:rPr>
                          <w:t>Le bien-être financier, le bien-être physique et le bien-être mental vont de pair et prendre des mesures pour mieux se préparer financièrement peut aider à se sentir plus en contrôle et à réduire le stress, ce qui permet de profiter de la vie.</w:t>
                        </w:r>
                        <w:r>
                          <w:rPr>
                            <w:rFonts w:asciiTheme="minorHAnsi" w:hAnsiTheme="minorHAnsi"/>
                          </w:rPr>
                          <w:br/>
                        </w:r>
                      </w:p>
                      <w:p w14:paraId="57DABB92" w14:textId="6ECCF614" w:rsidR="00A239AA" w:rsidRDefault="00A239AA" w:rsidP="00FA5EB6">
                        <w:pPr>
                          <w:spacing w:line="360" w:lineRule="auto"/>
                          <w:rPr>
                            <w:rFonts w:ascii="Manulife JH Sans Optimized Demi" w:hAnsi="Manulife JH Sans Optimized Demi"/>
                            <w:sz w:val="32"/>
                            <w:szCs w:val="32"/>
                          </w:rPr>
                        </w:pPr>
                        <w:r>
                          <w:rPr>
                            <w:rFonts w:ascii="Manulife JH Sans Optimized Demi" w:hAnsi="Manulife JH Sans Optimized Demi"/>
                            <w:sz w:val="32"/>
                          </w:rPr>
                          <w:t>Comment puis-je gérer mon bien-être financier?</w:t>
                        </w:r>
                      </w:p>
                      <w:p w14:paraId="501B7555" w14:textId="1E3944BB" w:rsidR="00FA5EB6" w:rsidRPr="00FA5EB6" w:rsidRDefault="00FA5EB6" w:rsidP="00FA5EB6">
                        <w:pPr>
                          <w:spacing w:line="360" w:lineRule="auto"/>
                          <w:rPr>
                            <w:rFonts w:ascii="Manulife JH Sans" w:hAnsi="Manulife JH Sans"/>
                          </w:rPr>
                        </w:pPr>
                        <w:r>
                          <w:rPr>
                            <w:rFonts w:ascii="Manulife JH Sans" w:hAnsi="Manulife JH Sans"/>
                          </w:rPr>
                          <w:t>Améliorer votre bien-être financier peut se faire en trois étapes :</w:t>
                        </w:r>
                        <w:r>
                          <w:rPr>
                            <w:rFonts w:ascii="Manulife JH Sans" w:hAnsi="Manulife JH Sans"/>
                          </w:rPr>
                          <w:br/>
                        </w:r>
                      </w:p>
                      <w:p w14:paraId="48712787" w14:textId="77777777" w:rsidR="00FA5EB6" w:rsidRPr="00FA5EB6" w:rsidRDefault="00FA5EB6" w:rsidP="001A66A6">
                        <w:pPr>
                          <w:spacing w:line="360" w:lineRule="auto"/>
                          <w:rPr>
                            <w:rFonts w:ascii="Manulife JH Sans" w:hAnsi="Manulife JH Sans"/>
                          </w:rPr>
                        </w:pPr>
                        <w:r>
                          <w:rPr>
                            <w:rFonts w:ascii="Manulife JH Sans Optimized Demi" w:hAnsi="Manulife JH Sans Optimized Demi"/>
                          </w:rPr>
                          <w:t>Étape 1 :</w:t>
                        </w:r>
                        <w:r>
                          <w:rPr>
                            <w:rFonts w:ascii="Manulife JH Sans" w:hAnsi="Manulife JH Sans"/>
                          </w:rPr>
                          <w:t xml:space="preserve"> Prendre vos dépenses quotidiennes et mensuelles en main.</w:t>
                        </w:r>
                      </w:p>
                      <w:p w14:paraId="3806443B" w14:textId="39A88012" w:rsidR="00FA5EB6" w:rsidRPr="00FA5EB6" w:rsidRDefault="00FA5EB6" w:rsidP="001A66A6">
                        <w:pPr>
                          <w:spacing w:line="360" w:lineRule="auto"/>
                          <w:rPr>
                            <w:rFonts w:ascii="Manulife JH Sans" w:hAnsi="Manulife JH Sans"/>
                          </w:rPr>
                        </w:pPr>
                        <w:r>
                          <w:rPr>
                            <w:rFonts w:ascii="Manulife JH Sans Optimized Demi" w:hAnsi="Manulife JH Sans Optimized Demi"/>
                          </w:rPr>
                          <w:t>Étape 2 :</w:t>
                        </w:r>
                        <w:r>
                          <w:rPr>
                            <w:rFonts w:ascii="Manulife JH Sans" w:hAnsi="Manulife JH Sans"/>
                          </w:rPr>
                          <w:t xml:space="preserve"> Mettre de côté un fonds d’urgence pour couvrir les dépenses imprévues.</w:t>
                        </w:r>
                      </w:p>
                      <w:p w14:paraId="63744B45" w14:textId="1A9FFA6F" w:rsidR="00FA5EB6" w:rsidRPr="00FA5EB6" w:rsidRDefault="00FA5EB6" w:rsidP="001A66A6">
                        <w:pPr>
                          <w:spacing w:line="360" w:lineRule="auto"/>
                          <w:rPr>
                            <w:rFonts w:ascii="Manulife JH Sans" w:hAnsi="Manulife JH Sans"/>
                          </w:rPr>
                        </w:pPr>
                        <w:r>
                          <w:rPr>
                            <w:rFonts w:ascii="Manulife JH Sans Optimized Demi" w:hAnsi="Manulife JH Sans Optimized Demi"/>
                          </w:rPr>
                          <w:t>Étape 3 :</w:t>
                        </w:r>
                        <w:r>
                          <w:rPr>
                            <w:rFonts w:ascii="Manulife JH Sans" w:hAnsi="Manulife JH Sans"/>
                          </w:rPr>
                          <w:t xml:space="preserve"> Établir un objectif et épargner pour l’atteindre.</w:t>
                        </w:r>
                        <w:r>
                          <w:rPr>
                            <w:rFonts w:ascii="Manulife JH Sans" w:hAnsi="Manulife JH Sans"/>
                          </w:rPr>
                          <w:br/>
                        </w:r>
                      </w:p>
                      <w:p w14:paraId="5A01CEEF" w14:textId="3E709998" w:rsidR="00AA5EC0" w:rsidRPr="00FA5EB6" w:rsidRDefault="00E2390A" w:rsidP="00FA5EB6">
                        <w:pPr>
                          <w:spacing w:line="360" w:lineRule="auto"/>
                          <w:rPr>
                            <w:rFonts w:ascii="Manulife JH Sans" w:hAnsi="Manulife JH Sans"/>
                          </w:rPr>
                        </w:pPr>
                        <w:r>
                          <w:rPr>
                            <w:rFonts w:asciiTheme="minorHAnsi" w:hAnsiTheme="minorHAnsi"/>
                          </w:rPr>
                          <w:t xml:space="preserve">Manuvie met certaines ressources à votre disposition pour vous aider à bien démarrer. </w:t>
                        </w:r>
                      </w:p>
                      <w:p w14:paraId="150961B2" w14:textId="286B69D3" w:rsidR="00AA5EC0" w:rsidRPr="00A239AA" w:rsidRDefault="00AA5EC0" w:rsidP="00FA5EB6">
                        <w:pPr>
                          <w:spacing w:line="360" w:lineRule="auto"/>
                          <w:rPr>
                            <w:rFonts w:asciiTheme="minorHAnsi" w:hAnsiTheme="minorHAnsi"/>
                          </w:rPr>
                        </w:pPr>
                        <w:r>
                          <w:rPr>
                            <w:rFonts w:asciiTheme="minorHAnsi" w:hAnsiTheme="minorHAnsi"/>
                          </w:rPr>
                          <w:br/>
                        </w:r>
                        <w:r>
                          <w:rPr>
                            <w:rFonts w:ascii="Manulife JH Sans Optimized Demi" w:hAnsi="Manulife JH Sans Optimized Demi"/>
                          </w:rPr>
                          <w:t>Évaluation du bien-être financier</w:t>
                        </w:r>
                        <w:r>
                          <w:rPr>
                            <w:rFonts w:asciiTheme="minorHAnsi" w:hAnsiTheme="minorHAnsi"/>
                          </w:rPr>
                          <w:t xml:space="preserve"> </w:t>
                        </w:r>
                        <w:r>
                          <w:rPr>
                            <w:rFonts w:asciiTheme="minorHAnsi" w:hAnsiTheme="minorHAnsi"/>
                          </w:rPr>
                          <w:br/>
                          <w:t>L’évaluation</w:t>
                        </w:r>
                        <w:r>
                          <w:rPr>
                            <w:rFonts w:asciiTheme="minorHAnsi" w:hAnsiTheme="minorHAnsi"/>
                            <w:b/>
                          </w:rPr>
                          <w:t xml:space="preserve"> </w:t>
                        </w:r>
                        <w:r>
                          <w:rPr>
                            <w:rFonts w:asciiTheme="minorHAnsi" w:hAnsiTheme="minorHAnsi"/>
                          </w:rPr>
                          <w:t xml:space="preserve">du bien-être financier vous permet de dresser facilement le portrait de votre situation financière globale. Répondez à quelques questions simples, déterminez vos principales priorités financières et recevez un plan d’action personnalisé pour vous aider à améliorer votre bien-être financier – et votre bien-être général. </w:t>
                        </w:r>
                        <w:r>
                          <w:rPr>
                            <w:rStyle w:val="A1"/>
                            <w:rFonts w:asciiTheme="minorHAnsi" w:hAnsiTheme="minorHAnsi"/>
                            <w:sz w:val="22"/>
                          </w:rPr>
                          <w:t>Pour connaître vos résultats, rendez-vous à l’adresse</w:t>
                        </w:r>
                        <w:hyperlink r:id="rId36" w:history="1">
                          <w:r>
                            <w:rPr>
                              <w:rStyle w:val="Hyperlink"/>
                              <w:rFonts w:asciiTheme="minorHAnsi" w:hAnsiTheme="minorHAnsi"/>
                              <w:b w:val="0"/>
                            </w:rPr>
                            <w:t>www.manulife.ca/fwa-OpenText</w:t>
                          </w:r>
                        </w:hyperlink>
                        <w:r>
                          <w:rPr>
                            <w:rStyle w:val="Hyperlink"/>
                            <w:rFonts w:asciiTheme="minorHAnsi" w:hAnsiTheme="minorHAnsi"/>
                          </w:rPr>
                          <w:t xml:space="preserve">. </w:t>
                        </w:r>
                      </w:p>
                      <w:p w14:paraId="23CDE527" w14:textId="23F59CD8" w:rsidR="00E2390A" w:rsidRPr="00A239AA" w:rsidRDefault="00E2390A" w:rsidP="00FA5EB6">
                        <w:pPr>
                          <w:spacing w:line="360" w:lineRule="auto"/>
                          <w:rPr>
                            <w:rFonts w:asciiTheme="minorHAnsi" w:hAnsiTheme="minorHAnsi"/>
                          </w:rPr>
                        </w:pPr>
                      </w:p>
                      <w:p w14:paraId="2CDCCB68" w14:textId="5775B9AB" w:rsidR="00E2390A" w:rsidRPr="00FA5EB6" w:rsidRDefault="00E2390A" w:rsidP="00FA5EB6">
                        <w:pPr>
                          <w:spacing w:line="360" w:lineRule="auto"/>
                          <w:rPr>
                            <w:rFonts w:ascii="Manulife JH Sans Optimized Demi" w:hAnsi="Manulife JH Sans Optimized Demi"/>
                          </w:rPr>
                        </w:pPr>
                        <w:r>
                          <w:rPr>
                            <w:rFonts w:ascii="Manulife JH Sans Optimized Demi" w:hAnsi="Manulife JH Sans Optimized Demi"/>
                          </w:rPr>
                          <w:t>Programme Étapes vers la retraite</w:t>
                        </w:r>
                      </w:p>
                      <w:p w14:paraId="05B8F3AC" w14:textId="1046027E" w:rsidR="00AA5EC0" w:rsidRPr="00A239AA" w:rsidRDefault="00AA5EC0" w:rsidP="00FA5EB6">
                        <w:pPr>
                          <w:spacing w:line="360" w:lineRule="auto"/>
                          <w:rPr>
                            <w:rFonts w:asciiTheme="minorHAnsi" w:hAnsiTheme="minorHAnsi"/>
                          </w:rPr>
                        </w:pPr>
                        <w:r>
                          <w:rPr>
                            <w:rFonts w:asciiTheme="minorHAnsi" w:hAnsiTheme="minorHAnsi"/>
                          </w:rPr>
                          <w:t>Le programme </w:t>
                        </w:r>
                        <w:r>
                          <w:rPr>
                            <w:rFonts w:asciiTheme="minorHAnsi" w:hAnsiTheme="minorHAnsi"/>
                            <w:i/>
                          </w:rPr>
                          <w:t>Étapes vers la retraite</w:t>
                        </w:r>
                        <w:r>
                          <w:rPr>
                            <w:rFonts w:asciiTheme="minorHAnsi" w:hAnsiTheme="minorHAnsi"/>
                            <w:i/>
                            <w:vertAlign w:val="superscript"/>
                          </w:rPr>
                          <w:t>MD</w:t>
                        </w:r>
                        <w:r>
                          <w:rPr>
                            <w:rFonts w:asciiTheme="minorHAnsi" w:hAnsiTheme="minorHAnsi"/>
                          </w:rPr>
                          <w:t xml:space="preserve"> est un outil en ligne qui vous guide pour établir un objectif qui correspondra au mode de vie que vous souhaitez à la retraite, estimer le revenu nécessaire pour maintenir ce mode de vie, et comparer ce revenu à celui que vous procurera votre épargne-retraite. Ouvrez une session dans votre </w:t>
                        </w:r>
                        <w:hyperlink r:id="rId37" w:history="1">
                          <w:r>
                            <w:rPr>
                              <w:rStyle w:val="Hyperlink"/>
                              <w:rFonts w:asciiTheme="minorHAnsi" w:hAnsiTheme="minorHAnsi"/>
                              <w:b w:val="0"/>
                            </w:rPr>
                            <w:t>compte en ligne</w:t>
                          </w:r>
                        </w:hyperlink>
                        <w:r>
                          <w:rPr>
                            <w:rFonts w:asciiTheme="minorHAnsi" w:hAnsiTheme="minorHAnsi"/>
                          </w:rPr>
                          <w:t xml:space="preserve"> pour établir votre objectif dès aujourd’hui. Si vous avez déjà établi votre objectif, nous vous encourageons à le revoir pour vous assurer qu’il correspond toujours à vos objectifs financiers pour la retraite. </w:t>
                        </w:r>
                      </w:p>
                      <w:p w14:paraId="50CB8CD7" w14:textId="77777777" w:rsidR="00AA5EC0" w:rsidRPr="00FA5EB6" w:rsidRDefault="00AA5EC0" w:rsidP="00FA5EB6">
                        <w:pPr>
                          <w:spacing w:line="360" w:lineRule="auto"/>
                          <w:rPr>
                            <w:rFonts w:ascii="Manulife JH Sans Optimized Demi" w:hAnsi="Manulife JH Sans Optimized Demi"/>
                          </w:rPr>
                        </w:pPr>
                      </w:p>
                      <w:p w14:paraId="2D741E23" w14:textId="1F6AC00B" w:rsidR="00E2390A" w:rsidRPr="00FA5EB6" w:rsidRDefault="00AA5EC0" w:rsidP="00FA5EB6">
                        <w:pPr>
                          <w:spacing w:line="360" w:lineRule="auto"/>
                          <w:rPr>
                            <w:rFonts w:ascii="Manulife JH Sans Optimized Demi" w:hAnsi="Manulife JH Sans Optimized Demi"/>
                          </w:rPr>
                        </w:pPr>
                        <w:r>
                          <w:rPr>
                            <w:rFonts w:ascii="Manulife JH Sans Optimized Demi" w:hAnsi="Manulife JH Sans Optimized Demi"/>
                          </w:rPr>
                          <w:t>Série de webinaires de Manuvie</w:t>
                        </w:r>
                      </w:p>
                      <w:p w14:paraId="7B7BBE0F" w14:textId="55224110" w:rsidR="00AA5EC0" w:rsidRPr="00A239AA" w:rsidRDefault="00AA5EC0" w:rsidP="00FA5EB6">
                        <w:pPr>
                          <w:spacing w:line="360" w:lineRule="auto"/>
                          <w:rPr>
                            <w:rFonts w:asciiTheme="minorHAnsi" w:hAnsiTheme="minorHAnsi"/>
                          </w:rPr>
                        </w:pPr>
                        <w:r>
                          <w:rPr>
                            <w:rFonts w:asciiTheme="minorHAnsi" w:hAnsiTheme="minorHAnsi"/>
                          </w:rPr>
                          <w:t>Participez aux webinaires de Manuvie en direct et obtenez des conseils et des idées simples qui vous aideront, vous et votre famille, à prendre de saines décisions financières. Pour vous inscrire, rendez-vous à l’adresse </w:t>
                        </w:r>
                        <w:hyperlink r:id="rId38" w:history="1">
                          <w:r>
                            <w:rPr>
                              <w:rStyle w:val="Hyperlink"/>
                              <w:rFonts w:asciiTheme="minorHAnsi" w:hAnsiTheme="minorHAnsi"/>
                              <w:b w:val="0"/>
                            </w:rPr>
                            <w:t>Manuvie.ca/webinaires</w:t>
                          </w:r>
                        </w:hyperlink>
                        <w:r>
                          <w:rPr>
                            <w:rFonts w:asciiTheme="minorHAnsi" w:hAnsiTheme="minorHAnsi"/>
                          </w:rPr>
                          <w:t xml:space="preserve">. </w:t>
                        </w:r>
                      </w:p>
                      <w:p w14:paraId="27F6F4B0" w14:textId="365C544E" w:rsidR="00C175AC" w:rsidRPr="00AA5EC0" w:rsidRDefault="005614D6" w:rsidP="00FA5EB6">
                        <w:pPr>
                          <w:spacing w:line="360" w:lineRule="auto"/>
                          <w:rPr>
                            <w:sz w:val="20"/>
                            <w:szCs w:val="20"/>
                          </w:rPr>
                        </w:pPr>
                        <w:r>
                          <w:rPr>
                            <w:sz w:val="20"/>
                          </w:rPr>
                          <w:br/>
                        </w:r>
                      </w:p>
                      <w:tbl>
                        <w:tblPr>
                          <w:tblStyle w:val="TableGrid"/>
                          <w:tblW w:w="8794" w:type="dxa"/>
                          <w:tblInd w:w="134" w:type="dxa"/>
                          <w:tblBorders>
                            <w:top w:val="single" w:sz="6" w:space="0" w:color="F2F2F2" w:themeColor="background1" w:themeShade="F2"/>
                            <w:left w:val="single" w:sz="6" w:space="0" w:color="F2F2F2" w:themeColor="background1" w:themeShade="F2"/>
                            <w:bottom w:val="single" w:sz="6" w:space="0" w:color="F2F2F2" w:themeColor="background1" w:themeShade="F2"/>
                            <w:right w:val="single" w:sz="6" w:space="0" w:color="F2F2F2" w:themeColor="background1" w:themeShade="F2"/>
                            <w:insideH w:val="none" w:sz="0" w:space="0" w:color="auto"/>
                            <w:insideV w:val="none" w:sz="0" w:space="0" w:color="auto"/>
                          </w:tblBorders>
                          <w:shd w:val="clear" w:color="auto" w:fill="FFFFFF" w:themeFill="background1"/>
                          <w:tblLayout w:type="fixed"/>
                          <w:tblCellMar>
                            <w:top w:w="270" w:type="dxa"/>
                            <w:left w:w="270" w:type="dxa"/>
                            <w:bottom w:w="270" w:type="dxa"/>
                            <w:right w:w="270" w:type="dxa"/>
                          </w:tblCellMar>
                          <w:tblLook w:val="0400" w:firstRow="0" w:lastRow="0" w:firstColumn="0" w:lastColumn="0" w:noHBand="0" w:noVBand="1"/>
                        </w:tblPr>
                        <w:tblGrid>
                          <w:gridCol w:w="1200"/>
                          <w:gridCol w:w="7594"/>
                        </w:tblGrid>
                        <w:tr w:rsidR="00A239AA" w:rsidRPr="00E612DD" w14:paraId="1E28E600" w14:textId="77777777" w:rsidTr="00905191">
                          <w:trPr>
                            <w:trHeight w:val="130"/>
                          </w:trPr>
                          <w:tc>
                            <w:tcPr>
                              <w:tcW w:w="1200" w:type="dxa"/>
                              <w:tcBorders>
                                <w:top w:val="single" w:sz="6" w:space="0" w:color="F2F2F2" w:themeColor="background1" w:themeShade="F2"/>
                                <w:left w:val="single" w:sz="6" w:space="0" w:color="F2F2F2" w:themeColor="background1" w:themeShade="F2"/>
                                <w:bottom w:val="single" w:sz="6" w:space="0" w:color="F2F2F2" w:themeColor="background1" w:themeShade="F2"/>
                                <w:right w:val="nil"/>
                              </w:tcBorders>
                              <w:shd w:val="clear" w:color="auto" w:fill="FFFFFF" w:themeFill="background1"/>
                            </w:tcPr>
                            <w:p w14:paraId="29DCCB5B" w14:textId="77777777" w:rsidR="00A239AA" w:rsidRDefault="00A239AA" w:rsidP="00FA5EB6">
                              <w:pPr>
                                <w:spacing w:after="160" w:line="360" w:lineRule="auto"/>
                                <w:outlineLvl w:val="3"/>
                                <w:rPr>
                                  <w:rFonts w:eastAsiaTheme="majorEastAsia"/>
                                  <w:b/>
                                  <w:noProof/>
                                  <w:color w:val="34384B"/>
                                  <w:sz w:val="27"/>
                                  <w:szCs w:val="27"/>
                                </w:rPr>
                              </w:pPr>
                              <w:r>
                                <w:rPr>
                                  <w:b/>
                                  <w:noProof/>
                                  <w:color w:val="34384B"/>
                                  <w:sz w:val="27"/>
                                  <w:lang w:eastAsia="fr-CA"/>
                                </w:rPr>
                                <w:drawing>
                                  <wp:inline distT="0" distB="0" distL="0" distR="0" wp14:anchorId="506B6FB4" wp14:editId="44A92DDF">
                                    <wp:extent cx="409575" cy="409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7594" w:type="dxa"/>
                              <w:tcBorders>
                                <w:top w:val="single" w:sz="6" w:space="0" w:color="F2F2F2" w:themeColor="background1" w:themeShade="F2"/>
                                <w:left w:val="nil"/>
                                <w:bottom w:val="single" w:sz="6" w:space="0" w:color="F2F2F2" w:themeColor="background1" w:themeShade="F2"/>
                                <w:right w:val="single" w:sz="6" w:space="0" w:color="F2F2F2" w:themeColor="background1" w:themeShade="F2"/>
                              </w:tcBorders>
                              <w:shd w:val="clear" w:color="auto" w:fill="FFFFFF" w:themeFill="background1"/>
                            </w:tcPr>
                            <w:p w14:paraId="16722D24" w14:textId="77777777" w:rsidR="00A239AA" w:rsidRPr="00FA5EB6" w:rsidRDefault="00A239AA" w:rsidP="00FA5EB6">
                              <w:pPr>
                                <w:spacing w:line="360" w:lineRule="auto"/>
                                <w:rPr>
                                  <w:rFonts w:ascii="Manulife JH Sans Optimized Demi" w:eastAsiaTheme="majorEastAsia" w:hAnsi="Manulife JH Sans Optimized Demi"/>
                                  <w:sz w:val="32"/>
                                  <w:szCs w:val="32"/>
                                </w:rPr>
                              </w:pPr>
                              <w:r>
                                <w:rPr>
                                  <w:rFonts w:ascii="Manulife JH Sans Optimized Demi" w:hAnsi="Manulife JH Sans Optimized Demi"/>
                                  <w:sz w:val="32"/>
                                </w:rPr>
                                <w:t xml:space="preserve">Besoin d’aide? </w:t>
                              </w:r>
                            </w:p>
                            <w:p w14:paraId="424D6D87" w14:textId="3BC78D4F" w:rsidR="00FA5EB6" w:rsidRPr="00FA5EB6" w:rsidRDefault="00A239AA" w:rsidP="00FA5EB6">
                              <w:pPr>
                                <w:spacing w:line="360" w:lineRule="auto"/>
                                <w:rPr>
                                  <w:rFonts w:asciiTheme="minorHAnsi" w:hAnsiTheme="minorHAnsi"/>
                                </w:rPr>
                              </w:pPr>
                              <w:r>
                                <w:rPr>
                                  <w:rFonts w:ascii="Manulife JH Sans" w:hAnsi="Manulife JH Sans"/>
                                  <w:color w:val="282B3E"/>
                                </w:rPr>
                                <w:t>Vous pouvez communiquer avec nos représentants par téléphone au 1 888 388-3288, du lundi au vendredi, de 8 h à 20 h (HE).</w:t>
                              </w:r>
                              <w:r>
                                <w:rPr>
                                  <w:rFonts w:ascii="Manulife JH Sans" w:hAnsi="Manulife JH Sans"/>
                                </w:rPr>
                                <w:t xml:space="preserve"> </w:t>
                              </w:r>
                              <w:r>
                                <w:rPr>
                                  <w:rFonts w:asciiTheme="minorHAnsi" w:hAnsiTheme="minorHAnsi"/>
                                </w:rPr>
                                <w:t xml:space="preserve">Accédez au </w:t>
                              </w:r>
                              <w:hyperlink r:id="rId40" w:history="1">
                                <w:r>
                                  <w:rPr>
                                    <w:rStyle w:val="Hyperlink"/>
                                    <w:rFonts w:asciiTheme="minorHAnsi" w:hAnsiTheme="minorHAnsi"/>
                                    <w:b w:val="0"/>
                                  </w:rPr>
                                  <w:t>Centre d’apprentissage</w:t>
                                </w:r>
                              </w:hyperlink>
                              <w:r>
                                <w:rPr>
                                  <w:rFonts w:asciiTheme="minorHAnsi" w:hAnsiTheme="minorHAnsi"/>
                                </w:rPr>
                                <w:t xml:space="preserve"> de Manuvie. Vous y trouverez des conseils et des idées pour gérer votre argent et épargner pour l’avenir. </w:t>
                              </w:r>
                            </w:p>
                            <w:p w14:paraId="353A71B4" w14:textId="2F6F9DB3" w:rsidR="00A239AA" w:rsidRPr="00B50620" w:rsidRDefault="00A239AA" w:rsidP="00FA5EB6">
                              <w:pPr>
                                <w:spacing w:line="360" w:lineRule="auto"/>
                                <w:rPr>
                                  <w:rFonts w:ascii="Manulife JH Sans" w:hAnsi="Manulife JH Sans"/>
                                </w:rPr>
                              </w:pPr>
                            </w:p>
                          </w:tc>
                        </w:tr>
                        <w:tr w:rsidR="00A239AA" w:rsidRPr="00E612DD" w14:paraId="14B3CA7A" w14:textId="77777777" w:rsidTr="00FA5EB6">
                          <w:trPr>
                            <w:trHeight w:val="1893"/>
                          </w:trPr>
                          <w:tc>
                            <w:tcPr>
                              <w:tcW w:w="1200" w:type="dxa"/>
                              <w:tcBorders>
                                <w:top w:val="single" w:sz="6" w:space="0" w:color="F2F2F2" w:themeColor="background1" w:themeShade="F2"/>
                                <w:left w:val="single" w:sz="6" w:space="0" w:color="F2F2F2" w:themeColor="background1" w:themeShade="F2"/>
                                <w:bottom w:val="single" w:sz="6" w:space="0" w:color="F2F2F2" w:themeColor="background1" w:themeShade="F2"/>
                                <w:right w:val="nil"/>
                              </w:tcBorders>
                              <w:shd w:val="clear" w:color="auto" w:fill="FFFFFF" w:themeFill="background1"/>
                              <w:hideMark/>
                            </w:tcPr>
                            <w:p w14:paraId="220C5F26" w14:textId="77777777" w:rsidR="00A239AA" w:rsidRDefault="00A239AA" w:rsidP="00FA5EB6">
                              <w:pPr>
                                <w:spacing w:after="160" w:line="360" w:lineRule="auto"/>
                                <w:outlineLvl w:val="3"/>
                                <w:rPr>
                                  <w:rFonts w:eastAsiaTheme="majorEastAsia"/>
                                  <w:b/>
                                  <w:bCs/>
                                  <w:color w:val="34384B"/>
                                  <w:sz w:val="27"/>
                                  <w:szCs w:val="27"/>
                                </w:rPr>
                              </w:pPr>
                              <w:r>
                                <w:rPr>
                                  <w:b/>
                                  <w:noProof/>
                                  <w:color w:val="34384B"/>
                                  <w:sz w:val="27"/>
                                  <w:lang w:eastAsia="fr-CA"/>
                                </w:rPr>
                                <w:drawing>
                                  <wp:inline distT="0" distB="0" distL="0" distR="0" wp14:anchorId="2951A9EA" wp14:editId="3CF0510C">
                                    <wp:extent cx="333375" cy="409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3375" cy="409575"/>
                                            </a:xfrm>
                                            <a:prstGeom prst="rect">
                                              <a:avLst/>
                                            </a:prstGeom>
                                            <a:noFill/>
                                            <a:ln>
                                              <a:noFill/>
                                            </a:ln>
                                          </pic:spPr>
                                        </pic:pic>
                                      </a:graphicData>
                                    </a:graphic>
                                  </wp:inline>
                                </w:drawing>
                              </w:r>
                            </w:p>
                            <w:p w14:paraId="4FAB03C7" w14:textId="77777777" w:rsidR="00A239AA" w:rsidRDefault="00A239AA" w:rsidP="00FA5EB6">
                              <w:pPr>
                                <w:spacing w:after="160" w:line="360" w:lineRule="auto"/>
                                <w:outlineLvl w:val="3"/>
                                <w:rPr>
                                  <w:rFonts w:eastAsiaTheme="majorEastAsia"/>
                                  <w:b/>
                                  <w:bCs/>
                                  <w:color w:val="34384B"/>
                                  <w:sz w:val="27"/>
                                  <w:szCs w:val="27"/>
                                </w:rPr>
                              </w:pPr>
                            </w:p>
                            <w:p w14:paraId="6EBCD45D" w14:textId="77777777" w:rsidR="00A239AA" w:rsidRDefault="00A239AA" w:rsidP="00FA5EB6">
                              <w:pPr>
                                <w:spacing w:after="160" w:line="360" w:lineRule="auto"/>
                                <w:outlineLvl w:val="3"/>
                                <w:rPr>
                                  <w:rFonts w:eastAsiaTheme="majorEastAsia"/>
                                  <w:b/>
                                  <w:bCs/>
                                  <w:color w:val="34384B"/>
                                  <w:sz w:val="27"/>
                                  <w:szCs w:val="27"/>
                                </w:rPr>
                              </w:pPr>
                            </w:p>
                          </w:tc>
                          <w:tc>
                            <w:tcPr>
                              <w:tcW w:w="7594" w:type="dxa"/>
                              <w:tcBorders>
                                <w:top w:val="single" w:sz="6" w:space="0" w:color="F2F2F2" w:themeColor="background1" w:themeShade="F2"/>
                                <w:left w:val="nil"/>
                                <w:bottom w:val="single" w:sz="6" w:space="0" w:color="F2F2F2" w:themeColor="background1" w:themeShade="F2"/>
                                <w:right w:val="single" w:sz="6" w:space="0" w:color="F2F2F2" w:themeColor="background1" w:themeShade="F2"/>
                              </w:tcBorders>
                              <w:shd w:val="clear" w:color="auto" w:fill="FFFFFF" w:themeFill="background1"/>
                              <w:hideMark/>
                            </w:tcPr>
                            <w:p w14:paraId="5D2BE347" w14:textId="77777777" w:rsidR="00A239AA" w:rsidRPr="00FA5EB6" w:rsidRDefault="00A239AA" w:rsidP="00FA5EB6">
                              <w:pPr>
                                <w:spacing w:line="360" w:lineRule="auto"/>
                                <w:rPr>
                                  <w:rFonts w:ascii="Manulife JH Sans Optimized Demi" w:eastAsiaTheme="majorEastAsia" w:hAnsi="Manulife JH Sans Optimized Demi"/>
                                  <w:sz w:val="32"/>
                                  <w:szCs w:val="32"/>
                                </w:rPr>
                              </w:pPr>
                              <w:r>
                                <w:rPr>
                                  <w:rFonts w:ascii="Manulife JH Sans Optimized Demi" w:hAnsi="Manulife JH Sans Optimized Demi"/>
                                  <w:sz w:val="32"/>
                                </w:rPr>
                                <w:t>BienPlanifier</w:t>
                              </w:r>
                            </w:p>
                            <w:p w14:paraId="77BAFF6B" w14:textId="77777777" w:rsidR="00A239AA" w:rsidRPr="00FA5EB6" w:rsidRDefault="00A239AA" w:rsidP="00FA5EB6">
                              <w:pPr>
                                <w:spacing w:line="360" w:lineRule="auto"/>
                                <w:rPr>
                                  <w:rFonts w:ascii="Manulife JH Sans" w:eastAsia="Times New Roman" w:hAnsi="Manulife JH Sans" w:cs="Calibri"/>
                                  <w:color w:val="282B3E"/>
                                </w:rPr>
                              </w:pPr>
                              <w:r>
                                <w:rPr>
                                  <w:rFonts w:ascii="Manulife JH Sans" w:hAnsi="Manulife JH Sans"/>
                                  <w:color w:val="282B3E"/>
                                </w:rPr>
                                <w:t xml:space="preserve">Si vous avez des questions sur vos options de placement ou besoin de conseils en matière de finances ou de retraite, demandez un rendez-vous avec un conseiller BienPlanifier de Manuvie. </w:t>
                              </w:r>
                            </w:p>
                            <w:p w14:paraId="5BE5A9E6" w14:textId="77777777" w:rsidR="00A239AA" w:rsidRPr="00B50620" w:rsidRDefault="00A239AA" w:rsidP="00FA5EB6">
                              <w:pPr>
                                <w:spacing w:line="360" w:lineRule="auto"/>
                                <w:rPr>
                                  <w:rFonts w:ascii="Manulife JH Sans" w:hAnsi="Manulife JH Sans"/>
                                </w:rPr>
                              </w:pPr>
                              <w:r>
                                <w:rPr>
                                  <w:rFonts w:ascii="Manulife JH Sans" w:hAnsi="Manulife JH Sans"/>
                                  <w:color w:val="282B3E"/>
                                </w:rPr>
                                <w:t xml:space="preserve">Rendez-vous à l’adresse </w:t>
                              </w:r>
                              <w:hyperlink r:id="rId42" w:history="1">
                                <w:r>
                                  <w:rPr>
                                    <w:rStyle w:val="Hyperlink"/>
                                    <w:rFonts w:ascii="Manulife JH Sans" w:hAnsi="Manulife JH Sans"/>
                                    <w:b w:val="0"/>
                                  </w:rPr>
                                  <w:t>manuvie.ca/parler-a-un-conseiller</w:t>
                                </w:r>
                              </w:hyperlink>
                              <w:r>
                                <w:t>.</w:t>
                              </w:r>
                            </w:p>
                          </w:tc>
                        </w:tr>
                      </w:tbl>
                      <w:p w14:paraId="718DE049" w14:textId="2B1A452E" w:rsidR="00E2390A" w:rsidRPr="00A239AA" w:rsidRDefault="00E2390A" w:rsidP="00A239AA">
                        <w:pPr>
                          <w:spacing w:line="360" w:lineRule="auto"/>
                          <w:textAlignment w:val="baseline"/>
                          <w:rPr>
                            <w:rFonts w:eastAsia="Times New Roman"/>
                            <w:sz w:val="20"/>
                            <w:szCs w:val="20"/>
                          </w:rPr>
                        </w:pPr>
                      </w:p>
                    </w:tc>
                  </w:tr>
                  <w:tr w:rsidR="00020A76" w:rsidRPr="00A92CF6" w14:paraId="4F9C6617" w14:textId="77777777" w:rsidTr="00BA694B">
                    <w:trPr>
                      <w:trHeight w:val="144"/>
                      <w:jc w:val="center"/>
                    </w:trPr>
                    <w:tc>
                      <w:tcPr>
                        <w:tcW w:w="9877" w:type="dxa"/>
                        <w:tcBorders>
                          <w:top w:val="nil"/>
                          <w:left w:val="single" w:sz="6" w:space="0" w:color="ECECEC"/>
                          <w:bottom w:val="nil"/>
                          <w:right w:val="single" w:sz="6" w:space="0" w:color="ECECEC"/>
                        </w:tcBorders>
                        <w:shd w:val="clear" w:color="auto" w:fill="282B3E" w:themeFill="text2"/>
                        <w:tcMar>
                          <w:top w:w="720" w:type="dxa"/>
                          <w:left w:w="432" w:type="dxa"/>
                          <w:bottom w:w="720" w:type="dxa"/>
                          <w:right w:w="432" w:type="dxa"/>
                        </w:tcMar>
                      </w:tcPr>
                      <w:p w14:paraId="7116E7B2" w14:textId="58BE01C8" w:rsidR="00020A76" w:rsidRPr="007A6A51" w:rsidRDefault="00020A76" w:rsidP="00020A76">
                        <w:pPr>
                          <w:pStyle w:val="Address"/>
                          <w:rPr>
                            <w:rFonts w:asciiTheme="majorHAnsi" w:hAnsiTheme="majorHAnsi"/>
                          </w:rPr>
                        </w:pPr>
                        <w:r>
                          <w:rPr>
                            <w:rFonts w:asciiTheme="majorHAnsi" w:hAnsiTheme="majorHAnsi"/>
                            <w:b/>
                          </w:rPr>
                          <w:t>Manuvie (La</w:t>
                        </w:r>
                        <w:r>
                          <w:rPr>
                            <w:rFonts w:ascii="Calibri" w:hAnsi="Calibri"/>
                            <w:b/>
                          </w:rPr>
                          <w:t xml:space="preserve"> </w:t>
                        </w:r>
                        <w:r>
                          <w:rPr>
                            <w:rFonts w:asciiTheme="majorHAnsi" w:hAnsiTheme="majorHAnsi"/>
                            <w:b/>
                          </w:rPr>
                          <w:t>Compagnie d’Assurance-Vie Manufacturers)</w:t>
                        </w:r>
                        <w:r>
                          <w:rPr>
                            <w:rFonts w:asciiTheme="majorHAnsi" w:hAnsiTheme="majorHAnsi"/>
                            <w:b/>
                          </w:rPr>
                          <w:br/>
                        </w:r>
                        <w:r>
                          <w:rPr>
                            <w:rFonts w:asciiTheme="majorHAnsi" w:hAnsiTheme="majorHAnsi"/>
                          </w:rPr>
                          <w:t>500 King St. N., Waterloo (Ontario)  N2J 4C6</w:t>
                        </w:r>
                      </w:p>
                      <w:p w14:paraId="16C37FD1" w14:textId="77777777" w:rsidR="00020A76" w:rsidRPr="007A6A51" w:rsidRDefault="00020A76" w:rsidP="00020A76">
                        <w:pPr>
                          <w:pStyle w:val="Address"/>
                          <w:rPr>
                            <w:rFonts w:asciiTheme="majorHAnsi" w:hAnsiTheme="majorHAnsi"/>
                          </w:rPr>
                        </w:pPr>
                      </w:p>
                      <w:p w14:paraId="650B3AFB" w14:textId="77777777" w:rsidR="00020A76" w:rsidRPr="007A6A51" w:rsidRDefault="00921F84" w:rsidP="00020A76">
                        <w:pPr>
                          <w:pStyle w:val="Address"/>
                          <w:rPr>
                            <w:rStyle w:val="Hyperlink"/>
                          </w:rPr>
                        </w:pPr>
                        <w:hyperlink r:id="rId43" w:history="1">
                          <w:r w:rsidR="00D641AA">
                            <w:rPr>
                              <w:rStyle w:val="Hyperlink"/>
                            </w:rPr>
                            <w:t>Manuvie.ca</w:t>
                          </w:r>
                        </w:hyperlink>
                      </w:p>
                      <w:p w14:paraId="7AE2A904" w14:textId="77777777" w:rsidR="00020A76" w:rsidRPr="007A6A51" w:rsidRDefault="00020A76" w:rsidP="00020A76">
                        <w:pPr>
                          <w:rPr>
                            <w:rFonts w:asciiTheme="majorHAnsi" w:hAnsiTheme="majorHAnsi"/>
                          </w:rPr>
                        </w:pPr>
                      </w:p>
                      <w:p w14:paraId="2671F246" w14:textId="77777777" w:rsidR="00020A76" w:rsidRPr="007A6A51" w:rsidRDefault="00020A76" w:rsidP="00020A76">
                        <w:pPr>
                          <w:rPr>
                            <w:rFonts w:asciiTheme="majorHAnsi" w:hAnsiTheme="majorHAnsi"/>
                            <w:color w:val="C2C3C9"/>
                            <w:sz w:val="18"/>
                            <w:szCs w:val="18"/>
                          </w:rPr>
                        </w:pPr>
                        <w:r>
                          <w:rPr>
                            <w:rFonts w:asciiTheme="majorHAnsi" w:hAnsiTheme="majorHAnsi"/>
                            <w:noProof/>
                            <w:lang w:eastAsia="fr-CA"/>
                          </w:rPr>
                          <w:drawing>
                            <wp:inline distT="0" distB="0" distL="0" distR="0" wp14:anchorId="48B53B0C" wp14:editId="5944DF27">
                              <wp:extent cx="1015978" cy="190496"/>
                              <wp:effectExtent l="0" t="0" r="0" b="635"/>
                              <wp:docPr id="9" name="Picture 35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015978" cy="190496"/>
                                      </a:xfrm>
                                      <a:prstGeom prst="rect">
                                        <a:avLst/>
                                      </a:prstGeom>
                                      <a:noFill/>
                                      <a:ln>
                                        <a:noFill/>
                                        <a:prstDash/>
                                      </a:ln>
                                    </pic:spPr>
                                  </pic:pic>
                                </a:graphicData>
                              </a:graphic>
                            </wp:inline>
                          </w:drawing>
                        </w:r>
                      </w:p>
                      <w:p w14:paraId="444120E6" w14:textId="77777777" w:rsidR="00020A76" w:rsidRPr="007A6A51" w:rsidRDefault="00020A76" w:rsidP="00020A76">
                        <w:pPr>
                          <w:pStyle w:val="Address"/>
                          <w:rPr>
                            <w:rFonts w:asciiTheme="majorHAnsi" w:hAnsiTheme="majorHAnsi"/>
                          </w:rPr>
                        </w:pPr>
                      </w:p>
                      <w:p w14:paraId="66330D91" w14:textId="71584E12" w:rsidR="00020A76" w:rsidRPr="007A6A51" w:rsidRDefault="00020A76" w:rsidP="00020A76">
                        <w:pPr>
                          <w:pStyle w:val="Legal"/>
                          <w:rPr>
                            <w:rFonts w:asciiTheme="majorHAnsi" w:hAnsiTheme="majorHAnsi"/>
                            <w:color w:val="000000"/>
                            <w:sz w:val="22"/>
                            <w:szCs w:val="22"/>
                          </w:rPr>
                        </w:pPr>
                        <w:bookmarkStart w:id="0" w:name="_Hlk527555024"/>
                        <w:r>
                          <w:rPr>
                            <w:rFonts w:asciiTheme="majorHAnsi" w:hAnsiTheme="majorHAnsi"/>
                          </w:rPr>
                          <w:t>Manuvie, le M stylisé et Manuvie &amp; M stylisé sont des marques de commerce de La Compagnie d’Assurance-Vie Manufacturers et sont utilisées par elle, ainsi que par ses sociétés affiliées sous licence.</w:t>
                        </w:r>
                        <w:bookmarkEnd w:id="0"/>
                      </w:p>
                    </w:tc>
                  </w:tr>
                </w:tbl>
                <w:p w14:paraId="05A76D52" w14:textId="77777777" w:rsidR="00E72C0B" w:rsidRPr="007A6A51" w:rsidRDefault="00E72C0B" w:rsidP="00A600EC">
                  <w:pPr>
                    <w:rPr>
                      <w:rFonts w:asciiTheme="majorHAnsi" w:hAnsiTheme="majorHAnsi"/>
                    </w:rPr>
                  </w:pPr>
                </w:p>
              </w:tc>
            </w:tr>
          </w:tbl>
          <w:p w14:paraId="0A19242F" w14:textId="77777777" w:rsidR="00E72C0B" w:rsidRPr="007A6A51" w:rsidRDefault="00E72C0B" w:rsidP="00A600EC">
            <w:pPr>
              <w:rPr>
                <w:rFonts w:asciiTheme="majorHAnsi" w:hAnsiTheme="majorHAnsi"/>
              </w:rPr>
            </w:pPr>
          </w:p>
        </w:tc>
      </w:tr>
      <w:tr w:rsidR="00E72C0B" w:rsidRPr="007A6A51" w14:paraId="0D1F3620" w14:textId="77777777" w:rsidTr="003C05DF">
        <w:trPr>
          <w:tblCellSpacing w:w="0" w:type="dxa"/>
          <w:jc w:val="center"/>
        </w:trPr>
        <w:tc>
          <w:tcPr>
            <w:tcW w:w="22410" w:type="dxa"/>
            <w:shd w:val="clear" w:color="auto" w:fill="FFFFFF"/>
            <w:hideMark/>
          </w:tcPr>
          <w:p w14:paraId="107900C5" w14:textId="77777777" w:rsidR="00E72C0B" w:rsidRPr="007A6A51" w:rsidRDefault="00E72C0B" w:rsidP="00A600EC">
            <w:pPr>
              <w:rPr>
                <w:rFonts w:asciiTheme="majorHAnsi" w:hAnsiTheme="majorHAnsi"/>
              </w:rPr>
            </w:pPr>
          </w:p>
        </w:tc>
      </w:tr>
    </w:tbl>
    <w:p w14:paraId="0AB6FC4B" w14:textId="77777777" w:rsidR="00E72C0B" w:rsidRPr="007A6A51" w:rsidRDefault="00E72C0B" w:rsidP="00A600EC">
      <w:pPr>
        <w:rPr>
          <w:rFonts w:asciiTheme="majorHAnsi" w:hAnsiTheme="majorHAnsi"/>
        </w:rPr>
      </w:pPr>
    </w:p>
    <w:sectPr w:rsidR="00E72C0B" w:rsidRPr="007A6A51" w:rsidSect="00277321">
      <w:headerReference w:type="default" r:id="rId44"/>
      <w:footerReference w:type="default" r:id="rId45"/>
      <w:pgSz w:w="12240" w:h="3168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224FD" w14:textId="77777777" w:rsidR="00857447" w:rsidRDefault="00857447" w:rsidP="00857447">
      <w:pPr>
        <w:spacing w:line="240" w:lineRule="auto"/>
      </w:pPr>
      <w:r>
        <w:separator/>
      </w:r>
    </w:p>
  </w:endnote>
  <w:endnote w:type="continuationSeparator" w:id="0">
    <w:p w14:paraId="653D2164" w14:textId="77777777" w:rsidR="00857447" w:rsidRDefault="00857447" w:rsidP="008574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ulife JH Sans">
    <w:panose1 w:val="020B0503040401060103"/>
    <w:charset w:val="00"/>
    <w:family w:val="swiss"/>
    <w:pitch w:val="variable"/>
    <w:sig w:usb0="A000002F" w:usb1="5000A05B" w:usb2="00000000" w:usb3="00000000" w:csb0="00000093" w:csb1="00000000"/>
  </w:font>
  <w:font w:name="Frutiger-Roman">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utiger LT Std 45 Light">
    <w:altName w:val="Calibri"/>
    <w:panose1 w:val="00000000000000000000"/>
    <w:charset w:val="00"/>
    <w:family w:val="swiss"/>
    <w:notTrueType/>
    <w:pitch w:val="variable"/>
    <w:sig w:usb0="800000AF" w:usb1="4000204A" w:usb2="00000000" w:usb3="00000000" w:csb0="00000001" w:csb1="00000000"/>
  </w:font>
  <w:font w:name="Manulife JH Sans Optimized Demi">
    <w:panose1 w:val="00000700000000000000"/>
    <w:charset w:val="00"/>
    <w:family w:val="auto"/>
    <w:pitch w:val="variable"/>
    <w:sig w:usb0="20000007" w:usb1="00000001" w:usb2="00000000" w:usb3="00000000" w:csb0="00000193"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2B35D" w14:textId="12E7D76D" w:rsidR="008405F0" w:rsidRDefault="008405F0">
    <w:pPr>
      <w:pStyle w:val="Footer"/>
    </w:pPr>
    <w:r>
      <w:rPr>
        <w:noProof/>
        <w:lang w:eastAsia="fr-CA"/>
      </w:rPr>
      <mc:AlternateContent>
        <mc:Choice Requires="wps">
          <w:drawing>
            <wp:anchor distT="0" distB="0" distL="114300" distR="114300" simplePos="0" relativeHeight="251659264" behindDoc="0" locked="0" layoutInCell="0" allowOverlap="1" wp14:anchorId="63402A4A" wp14:editId="615B7947">
              <wp:simplePos x="0" y="0"/>
              <wp:positionH relativeFrom="page">
                <wp:posOffset>0</wp:posOffset>
              </wp:positionH>
              <wp:positionV relativeFrom="page">
                <wp:posOffset>19652615</wp:posOffset>
              </wp:positionV>
              <wp:extent cx="7772400" cy="273050"/>
              <wp:effectExtent l="0" t="0" r="0" b="12700"/>
              <wp:wrapNone/>
              <wp:docPr id="11" name="MSIPCM0b334b308a7f84ba716a25a6" descr="{&quot;HashCode&quot;:-15927661,&quot;Height&quot;:1584.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03B3AD5" w14:textId="42B56572" w:rsidR="008405F0" w:rsidRPr="008405F0" w:rsidRDefault="00921F84" w:rsidP="008405F0">
                          <w:pPr>
                            <w:jc w:val="center"/>
                            <w:rPr>
                              <w:rFonts w:ascii="Calibri" w:hAnsi="Calibri" w:cs="Calibri"/>
                              <w:color w:val="000000"/>
                              <w:sz w:val="16"/>
                            </w:rPr>
                          </w:pPr>
                          <w:r>
                            <w:rPr>
                              <w:rFonts w:ascii="Calibri" w:hAnsi="Calibri"/>
                              <w:color w:val="000000"/>
                              <w:sz w:val="16"/>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3402A4A" id="_x0000_t202" coordsize="21600,21600" o:spt="202" path="m,l,21600r21600,l21600,xe">
              <v:stroke joinstyle="miter"/>
              <v:path gradientshapeok="t" o:connecttype="rect"/>
            </v:shapetype>
            <v:shape id="MSIPCM0b334b308a7f84ba716a25a6" o:spid="_x0000_s1026" type="#_x0000_t202" alt="{&quot;HashCode&quot;:-15927661,&quot;Height&quot;:1584.0,&quot;Width&quot;:612.0,&quot;Placement&quot;:&quot;Footer&quot;,&quot;Index&quot;:&quot;Primary&quot;,&quot;Section&quot;:1,&quot;Top&quot;:0.0,&quot;Left&quot;:0.0}" style="position:absolute;margin-left:0;margin-top:1547.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" o:allowincell="f" filled="f" stroked="f" strokeweight=".5pt">
              <v:textbox inset=",0,,0">
                <w:txbxContent>
                  <w:p w14:paraId="703B3AD5" w14:textId="42B56572" w:rsidR="008405F0" w:rsidRPr="008405F0" w:rsidRDefault="00921F84" w:rsidP="008405F0">
                    <w:pPr>
                      <w:jc w:val="center"/>
                      <w:rPr>
                        <w:rFonts w:ascii="Calibri" w:hAnsi="Calibri" w:cs="Calibri"/>
                        <w:color w:val="000000"/>
                        <w:sz w:val="16"/>
                      </w:rPr>
                    </w:pPr>
                    <w:r>
                      <w:rPr>
                        <w:rFonts w:ascii="Calibri" w:hAnsi="Calibri"/>
                        <w:color w:val="000000"/>
                        <w:sz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F8718" w14:textId="77777777" w:rsidR="00857447" w:rsidRDefault="00857447" w:rsidP="00857447">
      <w:pPr>
        <w:spacing w:line="240" w:lineRule="auto"/>
      </w:pPr>
      <w:r>
        <w:separator/>
      </w:r>
    </w:p>
  </w:footnote>
  <w:footnote w:type="continuationSeparator" w:id="0">
    <w:p w14:paraId="56C4A1CA" w14:textId="77777777" w:rsidR="00857447" w:rsidRDefault="00857447" w:rsidP="008574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7A838" w14:textId="64C16D69" w:rsidR="0057175A" w:rsidRPr="0057175A" w:rsidRDefault="00C175AC" w:rsidP="00D16E87">
    <w:pPr>
      <w:pStyle w:val="Header"/>
    </w:pPr>
    <w:r>
      <w:t>Objet : Le bien-être financier et vous</w:t>
    </w:r>
  </w:p>
  <w:p w14:paraId="3CF5960F" w14:textId="287CEE13" w:rsidR="00857447" w:rsidRPr="00C175AC" w:rsidRDefault="00857447" w:rsidP="00C175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D55C4"/>
    <w:multiLevelType w:val="hybridMultilevel"/>
    <w:tmpl w:val="04081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C535E"/>
    <w:multiLevelType w:val="hybridMultilevel"/>
    <w:tmpl w:val="16C843C2"/>
    <w:lvl w:ilvl="0" w:tplc="E0CA36D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F17E75"/>
    <w:multiLevelType w:val="hybridMultilevel"/>
    <w:tmpl w:val="613460FC"/>
    <w:lvl w:ilvl="0" w:tplc="2A14A320">
      <w:start w:val="1"/>
      <w:numFmt w:val="bullet"/>
      <w:lvlText w:val="•"/>
      <w:lvlJc w:val="left"/>
      <w:pPr>
        <w:tabs>
          <w:tab w:val="num" w:pos="720"/>
        </w:tabs>
        <w:ind w:left="720" w:hanging="360"/>
      </w:pPr>
      <w:rPr>
        <w:rFonts w:ascii="Manulife JH Sans" w:hAnsi="Manulife JH Sans" w:hint="default"/>
      </w:rPr>
    </w:lvl>
    <w:lvl w:ilvl="1" w:tplc="B5E6A7FA" w:tentative="1">
      <w:start w:val="1"/>
      <w:numFmt w:val="bullet"/>
      <w:lvlText w:val="•"/>
      <w:lvlJc w:val="left"/>
      <w:pPr>
        <w:tabs>
          <w:tab w:val="num" w:pos="1440"/>
        </w:tabs>
        <w:ind w:left="1440" w:hanging="360"/>
      </w:pPr>
      <w:rPr>
        <w:rFonts w:ascii="Manulife JH Sans" w:hAnsi="Manulife JH Sans" w:hint="default"/>
      </w:rPr>
    </w:lvl>
    <w:lvl w:ilvl="2" w:tplc="BBC2704C" w:tentative="1">
      <w:start w:val="1"/>
      <w:numFmt w:val="bullet"/>
      <w:lvlText w:val="•"/>
      <w:lvlJc w:val="left"/>
      <w:pPr>
        <w:tabs>
          <w:tab w:val="num" w:pos="2160"/>
        </w:tabs>
        <w:ind w:left="2160" w:hanging="360"/>
      </w:pPr>
      <w:rPr>
        <w:rFonts w:ascii="Manulife JH Sans" w:hAnsi="Manulife JH Sans" w:hint="default"/>
      </w:rPr>
    </w:lvl>
    <w:lvl w:ilvl="3" w:tplc="6D98D5F6" w:tentative="1">
      <w:start w:val="1"/>
      <w:numFmt w:val="bullet"/>
      <w:lvlText w:val="•"/>
      <w:lvlJc w:val="left"/>
      <w:pPr>
        <w:tabs>
          <w:tab w:val="num" w:pos="2880"/>
        </w:tabs>
        <w:ind w:left="2880" w:hanging="360"/>
      </w:pPr>
      <w:rPr>
        <w:rFonts w:ascii="Manulife JH Sans" w:hAnsi="Manulife JH Sans" w:hint="default"/>
      </w:rPr>
    </w:lvl>
    <w:lvl w:ilvl="4" w:tplc="C5C23F54" w:tentative="1">
      <w:start w:val="1"/>
      <w:numFmt w:val="bullet"/>
      <w:lvlText w:val="•"/>
      <w:lvlJc w:val="left"/>
      <w:pPr>
        <w:tabs>
          <w:tab w:val="num" w:pos="3600"/>
        </w:tabs>
        <w:ind w:left="3600" w:hanging="360"/>
      </w:pPr>
      <w:rPr>
        <w:rFonts w:ascii="Manulife JH Sans" w:hAnsi="Manulife JH Sans" w:hint="default"/>
      </w:rPr>
    </w:lvl>
    <w:lvl w:ilvl="5" w:tplc="D388AD1E" w:tentative="1">
      <w:start w:val="1"/>
      <w:numFmt w:val="bullet"/>
      <w:lvlText w:val="•"/>
      <w:lvlJc w:val="left"/>
      <w:pPr>
        <w:tabs>
          <w:tab w:val="num" w:pos="4320"/>
        </w:tabs>
        <w:ind w:left="4320" w:hanging="360"/>
      </w:pPr>
      <w:rPr>
        <w:rFonts w:ascii="Manulife JH Sans" w:hAnsi="Manulife JH Sans" w:hint="default"/>
      </w:rPr>
    </w:lvl>
    <w:lvl w:ilvl="6" w:tplc="F57E83BC" w:tentative="1">
      <w:start w:val="1"/>
      <w:numFmt w:val="bullet"/>
      <w:lvlText w:val="•"/>
      <w:lvlJc w:val="left"/>
      <w:pPr>
        <w:tabs>
          <w:tab w:val="num" w:pos="5040"/>
        </w:tabs>
        <w:ind w:left="5040" w:hanging="360"/>
      </w:pPr>
      <w:rPr>
        <w:rFonts w:ascii="Manulife JH Sans" w:hAnsi="Manulife JH Sans" w:hint="default"/>
      </w:rPr>
    </w:lvl>
    <w:lvl w:ilvl="7" w:tplc="5EF8B928" w:tentative="1">
      <w:start w:val="1"/>
      <w:numFmt w:val="bullet"/>
      <w:lvlText w:val="•"/>
      <w:lvlJc w:val="left"/>
      <w:pPr>
        <w:tabs>
          <w:tab w:val="num" w:pos="5760"/>
        </w:tabs>
        <w:ind w:left="5760" w:hanging="360"/>
      </w:pPr>
      <w:rPr>
        <w:rFonts w:ascii="Manulife JH Sans" w:hAnsi="Manulife JH Sans" w:hint="default"/>
      </w:rPr>
    </w:lvl>
    <w:lvl w:ilvl="8" w:tplc="A71A21A8" w:tentative="1">
      <w:start w:val="1"/>
      <w:numFmt w:val="bullet"/>
      <w:lvlText w:val="•"/>
      <w:lvlJc w:val="left"/>
      <w:pPr>
        <w:tabs>
          <w:tab w:val="num" w:pos="6480"/>
        </w:tabs>
        <w:ind w:left="6480" w:hanging="360"/>
      </w:pPr>
      <w:rPr>
        <w:rFonts w:ascii="Manulife JH Sans" w:hAnsi="Manulife JH Sans" w:hint="default"/>
      </w:rPr>
    </w:lvl>
  </w:abstractNum>
  <w:abstractNum w:abstractNumId="3" w15:restartNumberingAfterBreak="0">
    <w:nsid w:val="2E6D3977"/>
    <w:multiLevelType w:val="hybridMultilevel"/>
    <w:tmpl w:val="746480CE"/>
    <w:lvl w:ilvl="0" w:tplc="234A3512">
      <w:numFmt w:val="bullet"/>
      <w:lvlText w:val="•"/>
      <w:lvlJc w:val="left"/>
      <w:pPr>
        <w:ind w:left="360" w:hanging="360"/>
      </w:pPr>
      <w:rPr>
        <w:rFonts w:ascii="Manulife JH Sans" w:eastAsiaTheme="minorHAnsi" w:hAnsi="Manulife JH Sans" w:cs="Frutiger-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933F10"/>
    <w:multiLevelType w:val="hybridMultilevel"/>
    <w:tmpl w:val="532C3836"/>
    <w:lvl w:ilvl="0" w:tplc="234A3512">
      <w:numFmt w:val="bullet"/>
      <w:lvlText w:val="•"/>
      <w:lvlJc w:val="left"/>
      <w:pPr>
        <w:ind w:left="360" w:hanging="360"/>
      </w:pPr>
      <w:rPr>
        <w:rFonts w:ascii="Manulife JH Sans" w:eastAsiaTheme="minorHAnsi" w:hAnsi="Manulife JH Sans" w:cs="Frutiger-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F6F3C8B"/>
    <w:multiLevelType w:val="hybridMultilevel"/>
    <w:tmpl w:val="E1BEE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E51843"/>
    <w:multiLevelType w:val="hybridMultilevel"/>
    <w:tmpl w:val="D08E7A1C"/>
    <w:lvl w:ilvl="0" w:tplc="234A3512">
      <w:numFmt w:val="bullet"/>
      <w:lvlText w:val="•"/>
      <w:lvlJc w:val="left"/>
      <w:pPr>
        <w:ind w:left="360" w:hanging="360"/>
      </w:pPr>
      <w:rPr>
        <w:rFonts w:ascii="Manulife JH Sans" w:eastAsiaTheme="minorHAnsi" w:hAnsi="Manulife JH Sans" w:cs="Frutiger-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623140"/>
    <w:multiLevelType w:val="hybridMultilevel"/>
    <w:tmpl w:val="EE1C2608"/>
    <w:lvl w:ilvl="0" w:tplc="7FCC17F8">
      <w:start w:val="1"/>
      <w:numFmt w:val="decimal"/>
      <w:pStyle w:val="NumberedParagraph"/>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4"/>
  </w:num>
  <w:num w:numId="5">
    <w:abstractNumId w:val="3"/>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4"/>
  <w:defaultTabStop w:val="720"/>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9FA"/>
    <w:rsid w:val="00002BC9"/>
    <w:rsid w:val="00005209"/>
    <w:rsid w:val="00020A76"/>
    <w:rsid w:val="00030A3A"/>
    <w:rsid w:val="00040180"/>
    <w:rsid w:val="0004058B"/>
    <w:rsid w:val="00051E5A"/>
    <w:rsid w:val="0005291D"/>
    <w:rsid w:val="00071036"/>
    <w:rsid w:val="000830A7"/>
    <w:rsid w:val="0008516C"/>
    <w:rsid w:val="000A679A"/>
    <w:rsid w:val="000D0DC7"/>
    <w:rsid w:val="000E7735"/>
    <w:rsid w:val="000F2307"/>
    <w:rsid w:val="000F53AB"/>
    <w:rsid w:val="000F6397"/>
    <w:rsid w:val="001138EA"/>
    <w:rsid w:val="00125401"/>
    <w:rsid w:val="00127857"/>
    <w:rsid w:val="00181F58"/>
    <w:rsid w:val="001829AA"/>
    <w:rsid w:val="001A5A2E"/>
    <w:rsid w:val="001A66A6"/>
    <w:rsid w:val="001B530B"/>
    <w:rsid w:val="001E3309"/>
    <w:rsid w:val="00202A87"/>
    <w:rsid w:val="00202ED1"/>
    <w:rsid w:val="00203114"/>
    <w:rsid w:val="0021016F"/>
    <w:rsid w:val="00217F8B"/>
    <w:rsid w:val="00224769"/>
    <w:rsid w:val="00232A9E"/>
    <w:rsid w:val="002457B6"/>
    <w:rsid w:val="00247827"/>
    <w:rsid w:val="00253BAF"/>
    <w:rsid w:val="00256226"/>
    <w:rsid w:val="002742B1"/>
    <w:rsid w:val="00277321"/>
    <w:rsid w:val="002B0596"/>
    <w:rsid w:val="002B4B1E"/>
    <w:rsid w:val="002B4E2F"/>
    <w:rsid w:val="002B7CD6"/>
    <w:rsid w:val="002C6C59"/>
    <w:rsid w:val="002D02AB"/>
    <w:rsid w:val="002F6D14"/>
    <w:rsid w:val="003072E1"/>
    <w:rsid w:val="00327A90"/>
    <w:rsid w:val="00344242"/>
    <w:rsid w:val="00370B28"/>
    <w:rsid w:val="00371AB5"/>
    <w:rsid w:val="0037555B"/>
    <w:rsid w:val="003A6048"/>
    <w:rsid w:val="003C05DF"/>
    <w:rsid w:val="003C7651"/>
    <w:rsid w:val="003D39FA"/>
    <w:rsid w:val="00423C0B"/>
    <w:rsid w:val="004350AE"/>
    <w:rsid w:val="00477921"/>
    <w:rsid w:val="004A4ED4"/>
    <w:rsid w:val="004A57DA"/>
    <w:rsid w:val="004B78D3"/>
    <w:rsid w:val="004B7D33"/>
    <w:rsid w:val="004D0E1E"/>
    <w:rsid w:val="004D4A23"/>
    <w:rsid w:val="004F69BA"/>
    <w:rsid w:val="00513211"/>
    <w:rsid w:val="005614D6"/>
    <w:rsid w:val="00561953"/>
    <w:rsid w:val="0057175A"/>
    <w:rsid w:val="00594AC2"/>
    <w:rsid w:val="00596911"/>
    <w:rsid w:val="00603889"/>
    <w:rsid w:val="00622C47"/>
    <w:rsid w:val="006314BE"/>
    <w:rsid w:val="00641FA8"/>
    <w:rsid w:val="006856DA"/>
    <w:rsid w:val="006B1854"/>
    <w:rsid w:val="006D0794"/>
    <w:rsid w:val="006F5D81"/>
    <w:rsid w:val="007003E7"/>
    <w:rsid w:val="00704360"/>
    <w:rsid w:val="00707DD1"/>
    <w:rsid w:val="00710A81"/>
    <w:rsid w:val="00714BE2"/>
    <w:rsid w:val="007178E7"/>
    <w:rsid w:val="007432B8"/>
    <w:rsid w:val="007458FB"/>
    <w:rsid w:val="00757101"/>
    <w:rsid w:val="00766BAC"/>
    <w:rsid w:val="00784F37"/>
    <w:rsid w:val="007A6A51"/>
    <w:rsid w:val="007C32E7"/>
    <w:rsid w:val="008145C4"/>
    <w:rsid w:val="008405F0"/>
    <w:rsid w:val="0084251C"/>
    <w:rsid w:val="008438E1"/>
    <w:rsid w:val="00846CE8"/>
    <w:rsid w:val="00857447"/>
    <w:rsid w:val="00860B97"/>
    <w:rsid w:val="00862CC7"/>
    <w:rsid w:val="00874CC7"/>
    <w:rsid w:val="00881113"/>
    <w:rsid w:val="008948B1"/>
    <w:rsid w:val="008964D5"/>
    <w:rsid w:val="00897715"/>
    <w:rsid w:val="008B3186"/>
    <w:rsid w:val="008B7788"/>
    <w:rsid w:val="008C3158"/>
    <w:rsid w:val="008E0AD6"/>
    <w:rsid w:val="008E65F1"/>
    <w:rsid w:val="008F5A27"/>
    <w:rsid w:val="008F5DD2"/>
    <w:rsid w:val="009011C2"/>
    <w:rsid w:val="00903118"/>
    <w:rsid w:val="00921F84"/>
    <w:rsid w:val="00923BA9"/>
    <w:rsid w:val="00945356"/>
    <w:rsid w:val="00945A0D"/>
    <w:rsid w:val="009648CC"/>
    <w:rsid w:val="0097189D"/>
    <w:rsid w:val="00971B61"/>
    <w:rsid w:val="009773E0"/>
    <w:rsid w:val="00977EC7"/>
    <w:rsid w:val="00995FBC"/>
    <w:rsid w:val="009A5E68"/>
    <w:rsid w:val="009C6CDE"/>
    <w:rsid w:val="00A104C4"/>
    <w:rsid w:val="00A106FE"/>
    <w:rsid w:val="00A239AA"/>
    <w:rsid w:val="00A600EC"/>
    <w:rsid w:val="00A60E94"/>
    <w:rsid w:val="00A63E02"/>
    <w:rsid w:val="00A64C28"/>
    <w:rsid w:val="00A92CF6"/>
    <w:rsid w:val="00AA5EC0"/>
    <w:rsid w:val="00AB18BA"/>
    <w:rsid w:val="00AB3CE6"/>
    <w:rsid w:val="00AC7817"/>
    <w:rsid w:val="00AE1283"/>
    <w:rsid w:val="00B50C2A"/>
    <w:rsid w:val="00B70586"/>
    <w:rsid w:val="00B752D7"/>
    <w:rsid w:val="00B77EE3"/>
    <w:rsid w:val="00B92CF2"/>
    <w:rsid w:val="00B95FE3"/>
    <w:rsid w:val="00B9736B"/>
    <w:rsid w:val="00BA0F8B"/>
    <w:rsid w:val="00BA1E61"/>
    <w:rsid w:val="00BA694B"/>
    <w:rsid w:val="00BF53DD"/>
    <w:rsid w:val="00C11EDD"/>
    <w:rsid w:val="00C175AC"/>
    <w:rsid w:val="00C24F69"/>
    <w:rsid w:val="00C31375"/>
    <w:rsid w:val="00C72D5D"/>
    <w:rsid w:val="00C85F5B"/>
    <w:rsid w:val="00C97985"/>
    <w:rsid w:val="00CA7114"/>
    <w:rsid w:val="00CC3B2A"/>
    <w:rsid w:val="00CC51E8"/>
    <w:rsid w:val="00D152AB"/>
    <w:rsid w:val="00D16E87"/>
    <w:rsid w:val="00D235C1"/>
    <w:rsid w:val="00D54FAA"/>
    <w:rsid w:val="00D63EFE"/>
    <w:rsid w:val="00D641AA"/>
    <w:rsid w:val="00D84B18"/>
    <w:rsid w:val="00D86261"/>
    <w:rsid w:val="00D86BA6"/>
    <w:rsid w:val="00D91A27"/>
    <w:rsid w:val="00D94389"/>
    <w:rsid w:val="00DA187E"/>
    <w:rsid w:val="00DC014F"/>
    <w:rsid w:val="00DD5E5F"/>
    <w:rsid w:val="00DD78FF"/>
    <w:rsid w:val="00E2390A"/>
    <w:rsid w:val="00E2575F"/>
    <w:rsid w:val="00E3552A"/>
    <w:rsid w:val="00E50654"/>
    <w:rsid w:val="00E702DF"/>
    <w:rsid w:val="00E72762"/>
    <w:rsid w:val="00E72C0B"/>
    <w:rsid w:val="00E75943"/>
    <w:rsid w:val="00E77927"/>
    <w:rsid w:val="00E807BA"/>
    <w:rsid w:val="00E821E8"/>
    <w:rsid w:val="00E84BDD"/>
    <w:rsid w:val="00EA5055"/>
    <w:rsid w:val="00EA6564"/>
    <w:rsid w:val="00EC5CD4"/>
    <w:rsid w:val="00EC7D39"/>
    <w:rsid w:val="00EF07A1"/>
    <w:rsid w:val="00EF46A7"/>
    <w:rsid w:val="00EF46D0"/>
    <w:rsid w:val="00EF545B"/>
    <w:rsid w:val="00F07E68"/>
    <w:rsid w:val="00F224FC"/>
    <w:rsid w:val="00F46251"/>
    <w:rsid w:val="00F64F7A"/>
    <w:rsid w:val="00F764B3"/>
    <w:rsid w:val="00F808F6"/>
    <w:rsid w:val="00F87EA7"/>
    <w:rsid w:val="00F97E03"/>
    <w:rsid w:val="00FA5EB6"/>
    <w:rsid w:val="00FB1758"/>
    <w:rsid w:val="00FE350E"/>
    <w:rsid w:val="00FE5F8E"/>
    <w:rsid w:val="00FF7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3"/>
    <o:shapelayout v:ext="edit">
      <o:idmap v:ext="edit" data="1"/>
    </o:shapelayout>
  </w:shapeDefaults>
  <w:decimalSymbol w:val="."/>
  <w:listSeparator w:val=","/>
  <w14:docId w14:val="5AC8541B"/>
  <w15:chartTrackingRefBased/>
  <w15:docId w15:val="{FBF9720C-748A-4D9B-BAF4-470E3A741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anulife JH Sans" w:eastAsiaTheme="minorHAnsi" w:hAnsi="Manulife JH Sans" w:cstheme="minorBidi"/>
        <w:color w:val="000000" w:themeColor="text1"/>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477921"/>
    <w:pPr>
      <w:spacing w:after="0" w:line="360" w:lineRule="atLeast"/>
    </w:pPr>
    <w:rPr>
      <w:rFonts w:ascii="Arial" w:hAnsi="Arial" w:cs="Arial"/>
    </w:rPr>
  </w:style>
  <w:style w:type="paragraph" w:styleId="Heading1">
    <w:name w:val="heading 1"/>
    <w:aliases w:val="H2"/>
    <w:basedOn w:val="Heading2"/>
    <w:next w:val="Normal"/>
    <w:link w:val="Heading1Char"/>
    <w:uiPriority w:val="9"/>
    <w:qFormat/>
    <w:rsid w:val="00A600EC"/>
    <w:pPr>
      <w:outlineLvl w:val="0"/>
    </w:pPr>
    <w:rPr>
      <w:b w:val="0"/>
      <w:bCs w:val="0"/>
      <w:sz w:val="44"/>
      <w:szCs w:val="44"/>
    </w:rPr>
  </w:style>
  <w:style w:type="paragraph" w:styleId="Heading2">
    <w:name w:val="heading 2"/>
    <w:aliases w:val="H3"/>
    <w:basedOn w:val="Heading3"/>
    <w:next w:val="Normal"/>
    <w:link w:val="Heading2Char"/>
    <w:uiPriority w:val="9"/>
    <w:unhideWhenUsed/>
    <w:qFormat/>
    <w:rsid w:val="00A600EC"/>
    <w:pPr>
      <w:outlineLvl w:val="1"/>
    </w:pPr>
    <w:rPr>
      <w:sz w:val="32"/>
      <w:szCs w:val="32"/>
    </w:rPr>
  </w:style>
  <w:style w:type="paragraph" w:styleId="Heading3">
    <w:name w:val="heading 3"/>
    <w:aliases w:val="H4"/>
    <w:basedOn w:val="Heading4"/>
    <w:next w:val="Normal"/>
    <w:link w:val="Heading3Char"/>
    <w:uiPriority w:val="9"/>
    <w:unhideWhenUsed/>
    <w:qFormat/>
    <w:rsid w:val="00A600EC"/>
    <w:pPr>
      <w:outlineLvl w:val="2"/>
    </w:pPr>
    <w:rPr>
      <w:rFonts w:cs="Arial"/>
      <w:color w:val="000000" w:themeColor="text1"/>
    </w:rPr>
  </w:style>
  <w:style w:type="paragraph" w:styleId="Heading4">
    <w:name w:val="heading 4"/>
    <w:basedOn w:val="Normal"/>
    <w:next w:val="Normal"/>
    <w:link w:val="Heading4Char"/>
    <w:uiPriority w:val="9"/>
    <w:unhideWhenUsed/>
    <w:rsid w:val="007C32E7"/>
    <w:pPr>
      <w:outlineLvl w:val="3"/>
    </w:pPr>
    <w:rPr>
      <w:rFonts w:eastAsiaTheme="majorEastAsia" w:cstheme="majorBidi"/>
      <w:b/>
      <w:bCs/>
      <w:color w:val="34384B"/>
      <w:sz w:val="27"/>
      <w:szCs w:val="27"/>
    </w:rPr>
  </w:style>
  <w:style w:type="paragraph" w:styleId="Heading5">
    <w:name w:val="heading 5"/>
    <w:basedOn w:val="Normal"/>
    <w:next w:val="Normal"/>
    <w:link w:val="Heading5Char"/>
    <w:uiPriority w:val="9"/>
    <w:semiHidden/>
    <w:unhideWhenUsed/>
    <w:rsid w:val="007C32E7"/>
    <w:pPr>
      <w:keepNext/>
      <w:keepLines/>
      <w:spacing w:before="40"/>
      <w:outlineLvl w:val="4"/>
    </w:pPr>
    <w:rPr>
      <w:rFonts w:asciiTheme="majorHAnsi" w:eastAsiaTheme="majorEastAsia" w:hAnsiTheme="majorHAnsi" w:cstheme="majorBidi"/>
      <w:color w:val="007D41" w:themeColor="accent1" w:themeShade="BF"/>
    </w:rPr>
  </w:style>
  <w:style w:type="paragraph" w:styleId="Heading6">
    <w:name w:val="heading 6"/>
    <w:basedOn w:val="Normal"/>
    <w:next w:val="Normal"/>
    <w:link w:val="Heading6Char"/>
    <w:uiPriority w:val="9"/>
    <w:semiHidden/>
    <w:unhideWhenUsed/>
    <w:qFormat/>
    <w:rsid w:val="007C32E7"/>
    <w:pPr>
      <w:keepNext/>
      <w:keepLines/>
      <w:spacing w:before="40"/>
      <w:outlineLvl w:val="5"/>
    </w:pPr>
    <w:rPr>
      <w:rFonts w:asciiTheme="majorHAnsi" w:eastAsiaTheme="majorEastAsia" w:hAnsiTheme="majorHAnsi" w:cstheme="majorBidi"/>
      <w:color w:val="00532B" w:themeColor="accent1" w:themeShade="7F"/>
    </w:rPr>
  </w:style>
  <w:style w:type="paragraph" w:styleId="Heading7">
    <w:name w:val="heading 7"/>
    <w:basedOn w:val="Normal"/>
    <w:next w:val="Normal"/>
    <w:link w:val="Heading7Char"/>
    <w:uiPriority w:val="9"/>
    <w:semiHidden/>
    <w:unhideWhenUsed/>
    <w:qFormat/>
    <w:rsid w:val="007C32E7"/>
    <w:pPr>
      <w:keepNext/>
      <w:keepLines/>
      <w:spacing w:before="40"/>
      <w:outlineLvl w:val="6"/>
    </w:pPr>
    <w:rPr>
      <w:rFonts w:asciiTheme="majorHAnsi" w:eastAsiaTheme="majorEastAsia" w:hAnsiTheme="majorHAnsi" w:cstheme="majorBidi"/>
      <w:i/>
      <w:iCs/>
      <w:color w:val="00532B" w:themeColor="accent1" w:themeShade="7F"/>
    </w:rPr>
  </w:style>
  <w:style w:type="paragraph" w:styleId="Heading8">
    <w:name w:val="heading 8"/>
    <w:basedOn w:val="Normal"/>
    <w:next w:val="Normal"/>
    <w:link w:val="Heading8Char"/>
    <w:uiPriority w:val="9"/>
    <w:semiHidden/>
    <w:unhideWhenUsed/>
    <w:qFormat/>
    <w:rsid w:val="007C32E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32E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513211"/>
    <w:rPr>
      <w:rFonts w:asciiTheme="majorHAnsi" w:hAnsiTheme="majorHAnsi"/>
      <w:b/>
      <w:color w:val="00A758" w:themeColor="accent1"/>
      <w:u w:val="single"/>
    </w:rPr>
  </w:style>
  <w:style w:type="character" w:styleId="FollowedHyperlink">
    <w:name w:val="FollowedHyperlink"/>
    <w:basedOn w:val="DefaultParagraphFont"/>
    <w:uiPriority w:val="99"/>
    <w:semiHidden/>
    <w:unhideWhenUsed/>
    <w:rPr>
      <w:color w:val="0000C1" w:themeColor="followedHyperlink"/>
      <w:u w:val="single"/>
    </w:rPr>
  </w:style>
  <w:style w:type="character" w:customStyle="1" w:styleId="Heading1Char">
    <w:name w:val="Heading 1 Char"/>
    <w:aliases w:val="H2 Char"/>
    <w:basedOn w:val="DefaultParagraphFont"/>
    <w:link w:val="Heading1"/>
    <w:uiPriority w:val="9"/>
    <w:locked/>
    <w:rsid w:val="00A600EC"/>
    <w:rPr>
      <w:rFonts w:ascii="Arial" w:eastAsiaTheme="majorEastAsia" w:hAnsi="Arial" w:cs="Arial"/>
      <w:sz w:val="44"/>
      <w:szCs w:val="44"/>
    </w:rPr>
  </w:style>
  <w:style w:type="character" w:customStyle="1" w:styleId="Heading1Char1">
    <w:name w:val="Heading 1 Char1"/>
    <w:aliases w:val="H2 Char1"/>
    <w:basedOn w:val="DefaultParagraphFont"/>
    <w:uiPriority w:val="9"/>
    <w:rPr>
      <w:rFonts w:asciiTheme="majorHAnsi" w:eastAsiaTheme="majorEastAsia" w:hAnsiTheme="majorHAnsi" w:cstheme="majorBidi"/>
      <w:color w:val="007D41" w:themeColor="accent1" w:themeShade="BF"/>
      <w:sz w:val="32"/>
      <w:szCs w:val="32"/>
    </w:rPr>
  </w:style>
  <w:style w:type="character" w:customStyle="1" w:styleId="Heading2Char">
    <w:name w:val="Heading 2 Char"/>
    <w:aliases w:val="H3 Char"/>
    <w:basedOn w:val="DefaultParagraphFont"/>
    <w:link w:val="Heading2"/>
    <w:uiPriority w:val="9"/>
    <w:locked/>
    <w:rsid w:val="00A600EC"/>
    <w:rPr>
      <w:rFonts w:ascii="Arial" w:eastAsiaTheme="majorEastAsia" w:hAnsi="Arial" w:cs="Arial"/>
      <w:b/>
      <w:bCs/>
      <w:sz w:val="32"/>
      <w:szCs w:val="32"/>
    </w:rPr>
  </w:style>
  <w:style w:type="character" w:customStyle="1" w:styleId="Heading2Char1">
    <w:name w:val="Heading 2 Char1"/>
    <w:aliases w:val="H3 Char1"/>
    <w:basedOn w:val="DefaultParagraphFont"/>
    <w:uiPriority w:val="9"/>
    <w:semiHidden/>
    <w:rPr>
      <w:rFonts w:asciiTheme="majorHAnsi" w:eastAsiaTheme="majorEastAsia" w:hAnsiTheme="majorHAnsi" w:cstheme="majorBidi"/>
      <w:color w:val="007D41" w:themeColor="accent1" w:themeShade="BF"/>
      <w:sz w:val="26"/>
      <w:szCs w:val="26"/>
    </w:rPr>
  </w:style>
  <w:style w:type="character" w:customStyle="1" w:styleId="Heading3Char">
    <w:name w:val="Heading 3 Char"/>
    <w:aliases w:val="H4 Char"/>
    <w:basedOn w:val="DefaultParagraphFont"/>
    <w:link w:val="Heading3"/>
    <w:uiPriority w:val="9"/>
    <w:locked/>
    <w:rsid w:val="00A600EC"/>
    <w:rPr>
      <w:rFonts w:ascii="Arial" w:eastAsiaTheme="majorEastAsia" w:hAnsi="Arial" w:cs="Arial"/>
      <w:b/>
      <w:bCs/>
      <w:sz w:val="27"/>
      <w:szCs w:val="27"/>
    </w:rPr>
  </w:style>
  <w:style w:type="character" w:customStyle="1" w:styleId="Heading3Char1">
    <w:name w:val="Heading 3 Char1"/>
    <w:aliases w:val="H4 Char1"/>
    <w:basedOn w:val="DefaultParagraphFont"/>
    <w:uiPriority w:val="9"/>
    <w:semiHidden/>
    <w:rPr>
      <w:rFonts w:asciiTheme="majorHAnsi" w:eastAsiaTheme="majorEastAsia" w:hAnsiTheme="majorHAnsi" w:cstheme="majorBidi"/>
      <w:color w:val="00532B" w:themeColor="accent1" w:themeShade="7F"/>
      <w:sz w:val="24"/>
      <w:szCs w:val="24"/>
    </w:rPr>
  </w:style>
  <w:style w:type="character" w:customStyle="1" w:styleId="Heading4Char">
    <w:name w:val="Heading 4 Char"/>
    <w:basedOn w:val="DefaultParagraphFont"/>
    <w:link w:val="Heading4"/>
    <w:uiPriority w:val="9"/>
    <w:locked/>
    <w:rsid w:val="007C32E7"/>
    <w:rPr>
      <w:rFonts w:ascii="Manulife JH Sans" w:eastAsiaTheme="majorEastAsia" w:hAnsi="Manulife JH Sans" w:cstheme="majorBidi"/>
      <w:b/>
      <w:bCs/>
      <w:color w:val="34384B"/>
      <w:sz w:val="27"/>
      <w:szCs w:val="27"/>
    </w:rPr>
  </w:style>
  <w:style w:type="character" w:customStyle="1" w:styleId="Heading5Char">
    <w:name w:val="Heading 5 Char"/>
    <w:basedOn w:val="DefaultParagraphFont"/>
    <w:link w:val="Heading5"/>
    <w:uiPriority w:val="9"/>
    <w:semiHidden/>
    <w:locked/>
    <w:rsid w:val="007C32E7"/>
    <w:rPr>
      <w:rFonts w:asciiTheme="majorHAnsi" w:eastAsiaTheme="majorEastAsia" w:hAnsiTheme="majorHAnsi" w:cstheme="majorBidi"/>
      <w:color w:val="007D41" w:themeColor="accent1" w:themeShade="BF"/>
      <w:sz w:val="24"/>
      <w:szCs w:val="24"/>
    </w:rPr>
  </w:style>
  <w:style w:type="character" w:styleId="Strong">
    <w:name w:val="Strong"/>
    <w:aliases w:val="Large #s"/>
    <w:rsid w:val="00594AC2"/>
    <w:rPr>
      <w:rFonts w:cs="Arial"/>
      <w:b/>
      <w:bCs/>
      <w:sz w:val="42"/>
      <w:szCs w:val="42"/>
    </w:rPr>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olor w:val="auto"/>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locked/>
    <w:rPr>
      <w:rFonts w:ascii="Manulife JH Sans" w:eastAsia="Times New Roman" w:hAnsi="Manulife JH Sans" w:cs="Times New Roman" w:hint="default"/>
      <w:color w:val="282B3E"/>
      <w:sz w:val="20"/>
      <w:szCs w:val="20"/>
    </w:rPr>
  </w:style>
  <w:style w:type="character" w:customStyle="1" w:styleId="TitleChar">
    <w:name w:val="Title Char"/>
    <w:aliases w:val="H1 Char"/>
    <w:basedOn w:val="DefaultParagraphFont"/>
    <w:link w:val="Title"/>
    <w:uiPriority w:val="10"/>
    <w:locked/>
    <w:rsid w:val="00A600EC"/>
    <w:rPr>
      <w:rFonts w:ascii="Arial" w:eastAsiaTheme="majorEastAsia" w:hAnsi="Arial" w:cs="Arial"/>
      <w:sz w:val="56"/>
      <w:szCs w:val="56"/>
    </w:rPr>
  </w:style>
  <w:style w:type="paragraph" w:styleId="Title">
    <w:name w:val="Title"/>
    <w:aliases w:val="H1"/>
    <w:basedOn w:val="Heading1"/>
    <w:next w:val="Heading1"/>
    <w:link w:val="TitleChar"/>
    <w:uiPriority w:val="10"/>
    <w:qFormat/>
    <w:rsid w:val="00A600EC"/>
    <w:rPr>
      <w:sz w:val="56"/>
      <w:szCs w:val="56"/>
    </w:rPr>
  </w:style>
  <w:style w:type="character" w:customStyle="1" w:styleId="TitleChar1">
    <w:name w:val="Title Char1"/>
    <w:aliases w:val="H1 Char1"/>
    <w:basedOn w:val="DefaultParagraphFont"/>
    <w:uiPriority w:val="10"/>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eastAsia="Times New Roman" w:hAnsi="Segoe UI" w:cs="Segoe UI" w:hint="default"/>
      <w:color w:val="282B3E"/>
      <w:sz w:val="18"/>
      <w:szCs w:val="18"/>
    </w:rPr>
  </w:style>
  <w:style w:type="character" w:customStyle="1" w:styleId="BannerChar">
    <w:name w:val="Banner Char"/>
    <w:basedOn w:val="DefaultParagraphFont"/>
    <w:link w:val="Banner"/>
    <w:locked/>
    <w:rPr>
      <w:rFonts w:ascii="Manulife JH Sans" w:eastAsia="Times New Roman" w:hAnsi="Manulife JH Sans" w:cs="Times New Roman" w:hint="default"/>
      <w:color w:val="282B3E"/>
      <w:sz w:val="66"/>
      <w:szCs w:val="66"/>
    </w:rPr>
  </w:style>
  <w:style w:type="paragraph" w:customStyle="1" w:styleId="Banner">
    <w:name w:val="Banner"/>
    <w:basedOn w:val="Normal"/>
    <w:link w:val="BannerChar"/>
    <w:pPr>
      <w:spacing w:line="288" w:lineRule="atLeast"/>
    </w:pPr>
    <w:rPr>
      <w:sz w:val="66"/>
      <w:szCs w:val="66"/>
    </w:rPr>
  </w:style>
  <w:style w:type="paragraph" w:customStyle="1" w:styleId="Banner2">
    <w:name w:val="Banner 2"/>
    <w:basedOn w:val="Normal"/>
    <w:pPr>
      <w:spacing w:line="288" w:lineRule="atLeast"/>
    </w:pPr>
    <w:rPr>
      <w:color w:val="FFFFFF"/>
      <w:sz w:val="47"/>
      <w:szCs w:val="47"/>
    </w:rPr>
  </w:style>
  <w:style w:type="paragraph" w:customStyle="1" w:styleId="Large">
    <w:name w:val="Large #"/>
    <w:basedOn w:val="Normal"/>
    <w:pPr>
      <w:spacing w:line="288" w:lineRule="atLeast"/>
      <w:jc w:val="center"/>
    </w:pPr>
    <w:rPr>
      <w:b/>
      <w:bCs/>
      <w:color w:val="auto"/>
      <w:sz w:val="60"/>
      <w:szCs w:val="60"/>
    </w:rPr>
  </w:style>
  <w:style w:type="paragraph" w:customStyle="1" w:styleId="CalltoAction">
    <w:name w:val="Call to Action"/>
    <w:basedOn w:val="Normal"/>
    <w:qFormat/>
    <w:rsid w:val="00FE350E"/>
    <w:rPr>
      <w:rFonts w:eastAsia="Manulife JH Sans"/>
      <w:caps/>
      <w:color w:val="000000"/>
    </w:rPr>
  </w:style>
  <w:style w:type="paragraph" w:customStyle="1" w:styleId="Button">
    <w:name w:val="Button"/>
    <w:basedOn w:val="Normal"/>
    <w:qFormat/>
    <w:rsid w:val="00020A76"/>
    <w:rPr>
      <w:b/>
      <w:color w:val="FFFFFF" w:themeColor="background1"/>
    </w:rPr>
  </w:style>
  <w:style w:type="paragraph" w:customStyle="1" w:styleId="BodyBold">
    <w:name w:val="Body Bold"/>
    <w:basedOn w:val="Normal"/>
    <w:pPr>
      <w:spacing w:line="336" w:lineRule="atLeast"/>
    </w:pPr>
    <w:rPr>
      <w:b/>
      <w:bCs/>
      <w:color w:val="34384B"/>
    </w:rPr>
  </w:style>
  <w:style w:type="character" w:customStyle="1" w:styleId="Superscript">
    <w:name w:val="Superscript"/>
    <w:basedOn w:val="DefaultParagraphFont"/>
    <w:uiPriority w:val="1"/>
    <w:rPr>
      <w:rFonts w:ascii="Arial" w:hAnsi="Arial" w:cs="Arial" w:hint="default"/>
      <w:b/>
      <w:bCs/>
      <w:color w:val="424559"/>
      <w:position w:val="12"/>
      <w:sz w:val="27"/>
      <w:szCs w:val="27"/>
      <w:vertAlign w:val="superscript"/>
    </w:rPr>
  </w:style>
  <w:style w:type="table" w:styleId="TableGrid">
    <w:name w:val="Table Grid"/>
    <w:basedOn w:val="TableNormal"/>
    <w:uiPriority w:val="39"/>
    <w:rsid w:val="00843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note">
    <w:name w:val="Footnote"/>
    <w:basedOn w:val="FootnoteText"/>
    <w:link w:val="FootnoteChar"/>
    <w:rsid w:val="00D235C1"/>
    <w:pPr>
      <w:spacing w:line="256" w:lineRule="auto"/>
    </w:pPr>
  </w:style>
  <w:style w:type="character" w:customStyle="1" w:styleId="UnresolvedMention1">
    <w:name w:val="Unresolved Mention1"/>
    <w:basedOn w:val="DefaultParagraphFont"/>
    <w:uiPriority w:val="99"/>
    <w:semiHidden/>
    <w:unhideWhenUsed/>
    <w:rsid w:val="00860B97"/>
    <w:rPr>
      <w:color w:val="605E5C"/>
      <w:shd w:val="clear" w:color="auto" w:fill="E1DFDD"/>
    </w:rPr>
  </w:style>
  <w:style w:type="character" w:customStyle="1" w:styleId="FootnoteChar">
    <w:name w:val="Footnote Char"/>
    <w:basedOn w:val="FootnoteTextChar"/>
    <w:link w:val="Footnote"/>
    <w:rsid w:val="00D235C1"/>
    <w:rPr>
      <w:rFonts w:ascii="Manulife JH Sans" w:eastAsia="Times New Roman" w:hAnsi="Manulife JH Sans" w:cs="Times New Roman" w:hint="default"/>
      <w:color w:val="282B3E"/>
      <w:sz w:val="20"/>
      <w:szCs w:val="20"/>
    </w:rPr>
  </w:style>
  <w:style w:type="character" w:customStyle="1" w:styleId="Heading6Char">
    <w:name w:val="Heading 6 Char"/>
    <w:basedOn w:val="DefaultParagraphFont"/>
    <w:link w:val="Heading6"/>
    <w:uiPriority w:val="9"/>
    <w:semiHidden/>
    <w:rsid w:val="007C32E7"/>
    <w:rPr>
      <w:rFonts w:asciiTheme="majorHAnsi" w:eastAsiaTheme="majorEastAsia" w:hAnsiTheme="majorHAnsi" w:cstheme="majorBidi"/>
      <w:color w:val="00532B" w:themeColor="accent1" w:themeShade="7F"/>
      <w:sz w:val="24"/>
      <w:szCs w:val="24"/>
    </w:rPr>
  </w:style>
  <w:style w:type="character" w:customStyle="1" w:styleId="Heading7Char">
    <w:name w:val="Heading 7 Char"/>
    <w:basedOn w:val="DefaultParagraphFont"/>
    <w:link w:val="Heading7"/>
    <w:uiPriority w:val="9"/>
    <w:semiHidden/>
    <w:rsid w:val="007C32E7"/>
    <w:rPr>
      <w:rFonts w:asciiTheme="majorHAnsi" w:eastAsiaTheme="majorEastAsia" w:hAnsiTheme="majorHAnsi" w:cstheme="majorBidi"/>
      <w:i/>
      <w:iCs/>
      <w:color w:val="00532B" w:themeColor="accent1" w:themeShade="7F"/>
      <w:sz w:val="24"/>
      <w:szCs w:val="24"/>
    </w:rPr>
  </w:style>
  <w:style w:type="character" w:customStyle="1" w:styleId="Heading8Char">
    <w:name w:val="Heading 8 Char"/>
    <w:basedOn w:val="DefaultParagraphFont"/>
    <w:link w:val="Heading8"/>
    <w:uiPriority w:val="9"/>
    <w:semiHidden/>
    <w:rsid w:val="007C32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32E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7C32E7"/>
    <w:pPr>
      <w:spacing w:after="200" w:line="240" w:lineRule="auto"/>
    </w:pPr>
    <w:rPr>
      <w:i/>
      <w:iCs/>
      <w:color w:val="282B3E" w:themeColor="text2"/>
      <w:sz w:val="18"/>
      <w:szCs w:val="18"/>
    </w:rPr>
  </w:style>
  <w:style w:type="paragraph" w:styleId="Subtitle">
    <w:name w:val="Subtitle"/>
    <w:basedOn w:val="Normal"/>
    <w:next w:val="Normal"/>
    <w:link w:val="SubtitleChar"/>
    <w:uiPriority w:val="11"/>
    <w:rsid w:val="007C32E7"/>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rsid w:val="007C32E7"/>
    <w:rPr>
      <w:rFonts w:eastAsiaTheme="minorEastAsia"/>
      <w:color w:val="5A5A5A" w:themeColor="text1" w:themeTint="A5"/>
      <w:spacing w:val="15"/>
    </w:rPr>
  </w:style>
  <w:style w:type="character" w:styleId="Emphasis">
    <w:name w:val="Emphasis"/>
    <w:basedOn w:val="DefaultParagraphFont"/>
    <w:uiPriority w:val="20"/>
    <w:rsid w:val="007C32E7"/>
    <w:rPr>
      <w:i/>
      <w:iCs/>
    </w:rPr>
  </w:style>
  <w:style w:type="paragraph" w:styleId="NoSpacing">
    <w:name w:val="No Spacing"/>
    <w:uiPriority w:val="1"/>
    <w:rsid w:val="007C32E7"/>
    <w:pPr>
      <w:spacing w:after="0" w:line="240" w:lineRule="auto"/>
    </w:pPr>
    <w:rPr>
      <w:color w:val="282B3E"/>
      <w:sz w:val="24"/>
      <w:szCs w:val="24"/>
    </w:rPr>
  </w:style>
  <w:style w:type="paragraph" w:styleId="Quote">
    <w:name w:val="Quote"/>
    <w:basedOn w:val="Normal"/>
    <w:next w:val="Normal"/>
    <w:link w:val="QuoteChar"/>
    <w:uiPriority w:val="29"/>
    <w:rsid w:val="007C32E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C32E7"/>
    <w:rPr>
      <w:rFonts w:ascii="Manulife JH Sans" w:hAnsi="Manulife JH Sans"/>
      <w:i/>
      <w:iCs/>
      <w:color w:val="404040" w:themeColor="text1" w:themeTint="BF"/>
      <w:sz w:val="24"/>
      <w:szCs w:val="24"/>
    </w:rPr>
  </w:style>
  <w:style w:type="paragraph" w:styleId="IntenseQuote">
    <w:name w:val="Intense Quote"/>
    <w:basedOn w:val="Normal"/>
    <w:next w:val="Normal"/>
    <w:link w:val="IntenseQuoteChar"/>
    <w:uiPriority w:val="30"/>
    <w:rsid w:val="007C32E7"/>
    <w:pPr>
      <w:pBdr>
        <w:top w:val="single" w:sz="4" w:space="10" w:color="00A758" w:themeColor="accent1"/>
        <w:bottom w:val="single" w:sz="4" w:space="10" w:color="00A758" w:themeColor="accent1"/>
      </w:pBdr>
      <w:spacing w:before="360" w:after="360"/>
      <w:ind w:left="864" w:right="864"/>
      <w:jc w:val="center"/>
    </w:pPr>
    <w:rPr>
      <w:rFonts w:eastAsiaTheme="majorEastAsia" w:cstheme="majorBidi"/>
      <w:i/>
      <w:iCs/>
      <w:color w:val="00A758" w:themeColor="accent1"/>
    </w:rPr>
  </w:style>
  <w:style w:type="character" w:customStyle="1" w:styleId="IntenseQuoteChar">
    <w:name w:val="Intense Quote Char"/>
    <w:basedOn w:val="DefaultParagraphFont"/>
    <w:link w:val="IntenseQuote"/>
    <w:uiPriority w:val="30"/>
    <w:rsid w:val="007C32E7"/>
    <w:rPr>
      <w:rFonts w:ascii="Manulife JH Sans" w:eastAsiaTheme="majorEastAsia" w:hAnsi="Manulife JH Sans" w:cstheme="majorBidi"/>
      <w:i/>
      <w:iCs/>
      <w:color w:val="00A758" w:themeColor="accent1"/>
      <w:sz w:val="24"/>
      <w:szCs w:val="24"/>
    </w:rPr>
  </w:style>
  <w:style w:type="character" w:styleId="SubtleEmphasis">
    <w:name w:val="Subtle Emphasis"/>
    <w:basedOn w:val="DefaultParagraphFont"/>
    <w:uiPriority w:val="19"/>
    <w:rsid w:val="007C32E7"/>
    <w:rPr>
      <w:i/>
      <w:iCs/>
      <w:color w:val="404040" w:themeColor="text1" w:themeTint="BF"/>
    </w:rPr>
  </w:style>
  <w:style w:type="character" w:styleId="IntenseEmphasis">
    <w:name w:val="Intense Emphasis"/>
    <w:basedOn w:val="DefaultParagraphFont"/>
    <w:uiPriority w:val="21"/>
    <w:rsid w:val="007C32E7"/>
    <w:rPr>
      <w:i/>
      <w:iCs/>
      <w:color w:val="00A758" w:themeColor="accent1"/>
    </w:rPr>
  </w:style>
  <w:style w:type="character" w:styleId="SubtleReference">
    <w:name w:val="Subtle Reference"/>
    <w:basedOn w:val="DefaultParagraphFont"/>
    <w:uiPriority w:val="31"/>
    <w:rsid w:val="007C32E7"/>
    <w:rPr>
      <w:smallCaps/>
      <w:color w:val="5A5A5A" w:themeColor="text1" w:themeTint="A5"/>
    </w:rPr>
  </w:style>
  <w:style w:type="character" w:styleId="IntenseReference">
    <w:name w:val="Intense Reference"/>
    <w:basedOn w:val="DefaultParagraphFont"/>
    <w:uiPriority w:val="32"/>
    <w:rsid w:val="007C32E7"/>
    <w:rPr>
      <w:b/>
      <w:bCs/>
      <w:smallCaps/>
      <w:color w:val="00A758" w:themeColor="accent1"/>
      <w:spacing w:val="5"/>
    </w:rPr>
  </w:style>
  <w:style w:type="character" w:styleId="BookTitle">
    <w:name w:val="Book Title"/>
    <w:basedOn w:val="DefaultParagraphFont"/>
    <w:uiPriority w:val="33"/>
    <w:rsid w:val="007C32E7"/>
    <w:rPr>
      <w:b/>
      <w:bCs/>
      <w:i/>
      <w:iCs/>
      <w:spacing w:val="5"/>
    </w:rPr>
  </w:style>
  <w:style w:type="paragraph" w:styleId="TOCHeading">
    <w:name w:val="TOC Heading"/>
    <w:basedOn w:val="Heading1"/>
    <w:next w:val="Normal"/>
    <w:uiPriority w:val="39"/>
    <w:semiHidden/>
    <w:unhideWhenUsed/>
    <w:qFormat/>
    <w:rsid w:val="007C32E7"/>
    <w:pPr>
      <w:keepNext/>
      <w:keepLines/>
      <w:spacing w:before="240"/>
      <w:outlineLvl w:val="9"/>
    </w:pPr>
    <w:rPr>
      <w:rFonts w:asciiTheme="majorHAnsi" w:hAnsiTheme="majorHAnsi"/>
      <w:color w:val="007D41" w:themeColor="accent1" w:themeShade="BF"/>
      <w:sz w:val="32"/>
      <w:szCs w:val="32"/>
    </w:rPr>
  </w:style>
  <w:style w:type="paragraph" w:styleId="ListParagraph">
    <w:name w:val="List Paragraph"/>
    <w:basedOn w:val="Normal"/>
    <w:link w:val="ListParagraphChar"/>
    <w:uiPriority w:val="34"/>
    <w:qFormat/>
    <w:rsid w:val="00B77EE3"/>
    <w:pPr>
      <w:numPr>
        <w:numId w:val="1"/>
      </w:numPr>
      <w:autoSpaceDN w:val="0"/>
      <w:spacing w:after="240" w:line="360" w:lineRule="auto"/>
      <w:contextualSpacing/>
      <w:textAlignment w:val="baseline"/>
    </w:pPr>
    <w:rPr>
      <w:rFonts w:eastAsia="Manulife JH Sans" w:cs="Times New Roman"/>
      <w:color w:val="000000"/>
    </w:rPr>
  </w:style>
  <w:style w:type="paragraph" w:customStyle="1" w:styleId="Address">
    <w:name w:val="Address"/>
    <w:basedOn w:val="Normal"/>
    <w:link w:val="AddressChar"/>
    <w:rsid w:val="00FE350E"/>
    <w:pPr>
      <w:spacing w:line="240" w:lineRule="atLeast"/>
    </w:pPr>
    <w:rPr>
      <w:color w:val="FFFFFF"/>
      <w:sz w:val="18"/>
      <w:szCs w:val="18"/>
    </w:rPr>
  </w:style>
  <w:style w:type="paragraph" w:customStyle="1" w:styleId="Legal">
    <w:name w:val="Legal"/>
    <w:basedOn w:val="Address"/>
    <w:link w:val="LegalChar"/>
    <w:qFormat/>
    <w:rsid w:val="00FE350E"/>
    <w:rPr>
      <w:sz w:val="16"/>
      <w:szCs w:val="16"/>
    </w:rPr>
  </w:style>
  <w:style w:type="character" w:customStyle="1" w:styleId="AddressChar">
    <w:name w:val="Address Char"/>
    <w:basedOn w:val="DefaultParagraphFont"/>
    <w:link w:val="Address"/>
    <w:rsid w:val="00FE350E"/>
    <w:rPr>
      <w:rFonts w:ascii="Arial" w:hAnsi="Arial" w:cs="Arial"/>
      <w:color w:val="FFFFFF"/>
      <w:sz w:val="18"/>
      <w:szCs w:val="18"/>
    </w:rPr>
  </w:style>
  <w:style w:type="character" w:customStyle="1" w:styleId="LegalChar">
    <w:name w:val="Legal Char"/>
    <w:basedOn w:val="AddressChar"/>
    <w:link w:val="Legal"/>
    <w:rsid w:val="00FE350E"/>
    <w:rPr>
      <w:rFonts w:ascii="Arial" w:hAnsi="Arial" w:cs="Arial"/>
      <w:color w:val="FFFFFF"/>
      <w:sz w:val="16"/>
      <w:szCs w:val="16"/>
    </w:rPr>
  </w:style>
  <w:style w:type="paragraph" w:customStyle="1" w:styleId="NumberedParagraph">
    <w:name w:val="Numbered Paragraph"/>
    <w:basedOn w:val="ListParagraph"/>
    <w:link w:val="NumberedParagraphChar"/>
    <w:qFormat/>
    <w:rsid w:val="00020A76"/>
    <w:pPr>
      <w:numPr>
        <w:numId w:val="2"/>
      </w:numPr>
    </w:pPr>
  </w:style>
  <w:style w:type="character" w:customStyle="1" w:styleId="ListParagraphChar">
    <w:name w:val="List Paragraph Char"/>
    <w:basedOn w:val="DefaultParagraphFont"/>
    <w:link w:val="ListParagraph"/>
    <w:uiPriority w:val="34"/>
    <w:rsid w:val="00B77EE3"/>
    <w:rPr>
      <w:rFonts w:ascii="Arial" w:eastAsia="Manulife JH Sans" w:hAnsi="Arial" w:cs="Times New Roman"/>
      <w:color w:val="000000"/>
    </w:rPr>
  </w:style>
  <w:style w:type="character" w:customStyle="1" w:styleId="NumberedParagraphChar">
    <w:name w:val="Numbered Paragraph Char"/>
    <w:basedOn w:val="ListParagraphChar"/>
    <w:link w:val="NumberedParagraph"/>
    <w:rsid w:val="00020A76"/>
    <w:rPr>
      <w:rFonts w:ascii="Arial" w:eastAsia="Manulife JH Sans" w:hAnsi="Arial" w:cs="Times New Roman"/>
      <w:color w:val="000000"/>
    </w:rPr>
  </w:style>
  <w:style w:type="paragraph" w:styleId="NormalWeb">
    <w:name w:val="Normal (Web)"/>
    <w:basedOn w:val="Normal"/>
    <w:uiPriority w:val="99"/>
    <w:unhideWhenUsed/>
    <w:rsid w:val="003C05DF"/>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customStyle="1" w:styleId="IntroPara">
    <w:name w:val="Intro Para"/>
    <w:basedOn w:val="Heading3"/>
    <w:link w:val="IntroParaChar"/>
    <w:qFormat/>
    <w:rsid w:val="00513211"/>
    <w:pPr>
      <w:spacing w:before="120" w:after="120" w:line="240" w:lineRule="auto"/>
    </w:pPr>
    <w:rPr>
      <w:rFonts w:ascii="Manulife JH Sans" w:hAnsi="Manulife JH Sans" w:cstheme="minorHAnsi"/>
      <w:b w:val="0"/>
      <w:bCs w:val="0"/>
    </w:rPr>
  </w:style>
  <w:style w:type="paragraph" w:customStyle="1" w:styleId="ParagraphHeader1">
    <w:name w:val="Paragraph Header 1"/>
    <w:basedOn w:val="Normal"/>
    <w:link w:val="ParagraphHeader1Char"/>
    <w:qFormat/>
    <w:rsid w:val="00277321"/>
    <w:pPr>
      <w:spacing w:before="120" w:after="120" w:line="240" w:lineRule="auto"/>
    </w:pPr>
    <w:rPr>
      <w:rFonts w:ascii="Manulife JH Sans" w:hAnsi="Manulife JH Sans" w:cstheme="minorHAnsi"/>
      <w:b/>
      <w:bCs/>
    </w:rPr>
  </w:style>
  <w:style w:type="character" w:customStyle="1" w:styleId="IntroParaChar">
    <w:name w:val="Intro Para Char"/>
    <w:basedOn w:val="Heading3Char"/>
    <w:link w:val="IntroPara"/>
    <w:rsid w:val="00513211"/>
    <w:rPr>
      <w:rFonts w:ascii="Arial" w:eastAsiaTheme="majorEastAsia" w:hAnsi="Arial" w:cstheme="minorHAnsi"/>
      <w:b w:val="0"/>
      <w:bCs w:val="0"/>
      <w:sz w:val="27"/>
      <w:szCs w:val="27"/>
    </w:rPr>
  </w:style>
  <w:style w:type="paragraph" w:customStyle="1" w:styleId="BODY">
    <w:name w:val="BODY"/>
    <w:link w:val="BODYChar"/>
    <w:qFormat/>
    <w:rsid w:val="00277321"/>
    <w:rPr>
      <w:rFonts w:asciiTheme="majorHAnsi" w:hAnsiTheme="majorHAnsi" w:cs="Arial"/>
    </w:rPr>
  </w:style>
  <w:style w:type="character" w:customStyle="1" w:styleId="ParagraphHeader1Char">
    <w:name w:val="Paragraph Header 1 Char"/>
    <w:basedOn w:val="DefaultParagraphFont"/>
    <w:link w:val="ParagraphHeader1"/>
    <w:rsid w:val="00277321"/>
    <w:rPr>
      <w:rFonts w:cstheme="minorHAnsi"/>
      <w:b/>
      <w:bCs/>
    </w:rPr>
  </w:style>
  <w:style w:type="character" w:customStyle="1" w:styleId="BODYChar">
    <w:name w:val="BODY Char"/>
    <w:basedOn w:val="DefaultParagraphFont"/>
    <w:link w:val="BODY"/>
    <w:rsid w:val="00277321"/>
    <w:rPr>
      <w:rFonts w:asciiTheme="majorHAnsi" w:hAnsiTheme="majorHAnsi" w:cs="Arial"/>
    </w:rPr>
  </w:style>
  <w:style w:type="character" w:styleId="CommentReference">
    <w:name w:val="annotation reference"/>
    <w:basedOn w:val="DefaultParagraphFont"/>
    <w:uiPriority w:val="99"/>
    <w:semiHidden/>
    <w:unhideWhenUsed/>
    <w:rsid w:val="006F5D81"/>
    <w:rPr>
      <w:sz w:val="16"/>
      <w:szCs w:val="16"/>
    </w:rPr>
  </w:style>
  <w:style w:type="paragraph" w:styleId="CommentText">
    <w:name w:val="annotation text"/>
    <w:basedOn w:val="Normal"/>
    <w:link w:val="CommentTextChar"/>
    <w:uiPriority w:val="99"/>
    <w:semiHidden/>
    <w:unhideWhenUsed/>
    <w:rsid w:val="006F5D81"/>
    <w:pPr>
      <w:spacing w:line="240" w:lineRule="auto"/>
    </w:pPr>
    <w:rPr>
      <w:sz w:val="20"/>
      <w:szCs w:val="20"/>
    </w:rPr>
  </w:style>
  <w:style w:type="character" w:customStyle="1" w:styleId="CommentTextChar">
    <w:name w:val="Comment Text Char"/>
    <w:basedOn w:val="DefaultParagraphFont"/>
    <w:link w:val="CommentText"/>
    <w:uiPriority w:val="99"/>
    <w:semiHidden/>
    <w:rsid w:val="006F5D81"/>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6F5D81"/>
    <w:rPr>
      <w:b/>
      <w:bCs/>
    </w:rPr>
  </w:style>
  <w:style w:type="character" w:customStyle="1" w:styleId="CommentSubjectChar">
    <w:name w:val="Comment Subject Char"/>
    <w:basedOn w:val="CommentTextChar"/>
    <w:link w:val="CommentSubject"/>
    <w:uiPriority w:val="99"/>
    <w:semiHidden/>
    <w:rsid w:val="006F5D81"/>
    <w:rPr>
      <w:rFonts w:ascii="Arial" w:hAnsi="Arial" w:cs="Arial"/>
      <w:b/>
      <w:bCs/>
      <w:sz w:val="20"/>
      <w:szCs w:val="20"/>
    </w:rPr>
  </w:style>
  <w:style w:type="paragraph" w:styleId="Header">
    <w:name w:val="header"/>
    <w:basedOn w:val="Normal"/>
    <w:link w:val="HeaderChar"/>
    <w:uiPriority w:val="99"/>
    <w:unhideWhenUsed/>
    <w:rsid w:val="00857447"/>
    <w:pPr>
      <w:tabs>
        <w:tab w:val="center" w:pos="4680"/>
        <w:tab w:val="right" w:pos="9360"/>
      </w:tabs>
      <w:spacing w:line="240" w:lineRule="auto"/>
    </w:pPr>
  </w:style>
  <w:style w:type="character" w:customStyle="1" w:styleId="HeaderChar">
    <w:name w:val="Header Char"/>
    <w:basedOn w:val="DefaultParagraphFont"/>
    <w:link w:val="Header"/>
    <w:uiPriority w:val="99"/>
    <w:rsid w:val="00857447"/>
    <w:rPr>
      <w:rFonts w:ascii="Arial" w:hAnsi="Arial" w:cs="Arial"/>
    </w:rPr>
  </w:style>
  <w:style w:type="paragraph" w:styleId="Footer">
    <w:name w:val="footer"/>
    <w:basedOn w:val="Normal"/>
    <w:link w:val="FooterChar"/>
    <w:uiPriority w:val="99"/>
    <w:unhideWhenUsed/>
    <w:rsid w:val="00857447"/>
    <w:pPr>
      <w:tabs>
        <w:tab w:val="center" w:pos="4680"/>
        <w:tab w:val="right" w:pos="9360"/>
      </w:tabs>
      <w:spacing w:line="240" w:lineRule="auto"/>
    </w:pPr>
  </w:style>
  <w:style w:type="character" w:customStyle="1" w:styleId="FooterChar">
    <w:name w:val="Footer Char"/>
    <w:basedOn w:val="DefaultParagraphFont"/>
    <w:link w:val="Footer"/>
    <w:uiPriority w:val="99"/>
    <w:rsid w:val="00857447"/>
    <w:rPr>
      <w:rFonts w:ascii="Arial" w:hAnsi="Arial" w:cs="Arial"/>
    </w:rPr>
  </w:style>
  <w:style w:type="paragraph" w:styleId="BodyText">
    <w:name w:val="Body Text"/>
    <w:basedOn w:val="Normal"/>
    <w:link w:val="BodyTextChar"/>
    <w:uiPriority w:val="99"/>
    <w:unhideWhenUsed/>
    <w:rsid w:val="00BA694B"/>
    <w:pPr>
      <w:spacing w:after="120" w:line="276" w:lineRule="auto"/>
    </w:pPr>
    <w:rPr>
      <w:rFonts w:asciiTheme="minorHAnsi" w:hAnsiTheme="minorHAnsi" w:cstheme="minorBidi"/>
      <w:color w:val="auto"/>
    </w:rPr>
  </w:style>
  <w:style w:type="character" w:customStyle="1" w:styleId="BodyTextChar">
    <w:name w:val="Body Text Char"/>
    <w:basedOn w:val="DefaultParagraphFont"/>
    <w:link w:val="BodyText"/>
    <w:uiPriority w:val="99"/>
    <w:rsid w:val="00BA694B"/>
    <w:rPr>
      <w:rFonts w:asciiTheme="minorHAnsi" w:hAnsiTheme="minorHAnsi"/>
      <w:color w:val="auto"/>
    </w:rPr>
  </w:style>
  <w:style w:type="character" w:styleId="FootnoteReference">
    <w:name w:val="footnote reference"/>
    <w:basedOn w:val="DefaultParagraphFont"/>
    <w:uiPriority w:val="99"/>
    <w:semiHidden/>
    <w:unhideWhenUsed/>
    <w:rsid w:val="00E2390A"/>
    <w:rPr>
      <w:vertAlign w:val="superscript"/>
    </w:rPr>
  </w:style>
  <w:style w:type="character" w:customStyle="1" w:styleId="A1">
    <w:name w:val="A1"/>
    <w:uiPriority w:val="99"/>
    <w:rsid w:val="00AA5EC0"/>
    <w:rPr>
      <w:rFonts w:cs="Frutiger LT Std 45 Light"/>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5594616">
      <w:bodyDiv w:val="1"/>
      <w:marLeft w:val="0"/>
      <w:marRight w:val="0"/>
      <w:marTop w:val="0"/>
      <w:marBottom w:val="0"/>
      <w:divBdr>
        <w:top w:val="none" w:sz="0" w:space="0" w:color="auto"/>
        <w:left w:val="none" w:sz="0" w:space="0" w:color="auto"/>
        <w:bottom w:val="none" w:sz="0" w:space="0" w:color="auto"/>
        <w:right w:val="none" w:sz="0" w:space="0" w:color="auto"/>
      </w:divBdr>
      <w:divsChild>
        <w:div w:id="799569471">
          <w:marLeft w:val="317"/>
          <w:marRight w:val="0"/>
          <w:marTop w:val="0"/>
          <w:marBottom w:val="0"/>
          <w:divBdr>
            <w:top w:val="none" w:sz="0" w:space="0" w:color="auto"/>
            <w:left w:val="none" w:sz="0" w:space="0" w:color="auto"/>
            <w:bottom w:val="none" w:sz="0" w:space="0" w:color="auto"/>
            <w:right w:val="none" w:sz="0" w:space="0" w:color="auto"/>
          </w:divBdr>
        </w:div>
        <w:div w:id="1644113285">
          <w:marLeft w:val="317"/>
          <w:marRight w:val="0"/>
          <w:marTop w:val="0"/>
          <w:marBottom w:val="0"/>
          <w:divBdr>
            <w:top w:val="none" w:sz="0" w:space="0" w:color="auto"/>
            <w:left w:val="none" w:sz="0" w:space="0" w:color="auto"/>
            <w:bottom w:val="none" w:sz="0" w:space="0" w:color="auto"/>
            <w:right w:val="none" w:sz="0" w:space="0" w:color="auto"/>
          </w:divBdr>
        </w:div>
        <w:div w:id="2042242454">
          <w:marLeft w:val="31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numbering" Target="numbering.xml"/><Relationship Id="rId39" Type="http://schemas.openxmlformats.org/officeDocument/2006/relationships/image" Target="media/image3.wmf"/><Relationship Id="rId3" Type="http://schemas.openxmlformats.org/officeDocument/2006/relationships/customXml" Target="../customXml/item3.xml"/><Relationship Id="rId21" Type="http://schemas.openxmlformats.org/officeDocument/2006/relationships/customXml" Target="../customXml/item21.xml"/><Relationship Id="rId34" Type="http://schemas.openxmlformats.org/officeDocument/2006/relationships/image" Target="media/image1.png"/><Relationship Id="rId42" Type="http://schemas.openxmlformats.org/officeDocument/2006/relationships/hyperlink" Target="https://www.manuvie.ca/solutionsepargne/parler-a-un-conseiller" TargetMode="External"/><Relationship Id="rId47"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image" Target="http://image.e.manulife.com/lib/fe9913727664047870/m/1/157da060-54f3-4273-899a-b7704239e52b.png" TargetMode="External"/><Relationship Id="rId38" Type="http://schemas.openxmlformats.org/officeDocument/2006/relationships/hyperlink" Target="https://www.manuvie.ca/page/webinaires.html"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webSettings" Target="webSettings.xml"/><Relationship Id="rId41" Type="http://schemas.openxmlformats.org/officeDocument/2006/relationships/image" Target="media/image4.w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hyperlink" Target="https://www.manuvie.ca/particuliers.html" TargetMode="External"/><Relationship Id="rId37" Type="http://schemas.openxmlformats.org/officeDocument/2006/relationships/hyperlink" Target="http://www.manuvie.ca/PRO" TargetMode="External"/><Relationship Id="rId40" Type="http://schemas.openxmlformats.org/officeDocument/2006/relationships/hyperlink" Target="https://www.manulife-group-plans.ca/learning-centre/resources.html" TargetMode="External"/><Relationship Id="rId45"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settings" Target="settings.xml"/><Relationship Id="rId36" Type="http://schemas.openxmlformats.org/officeDocument/2006/relationships/hyperlink" Target="http://www.manulife.ca/fwa-OpenText" TargetMode="Externa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endnotes" Target="endnotes.xm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styles" Target="styles.xml"/><Relationship Id="rId30" Type="http://schemas.openxmlformats.org/officeDocument/2006/relationships/footnotes" Target="footnotes.xml"/><Relationship Id="rId35" Type="http://schemas.openxmlformats.org/officeDocument/2006/relationships/image" Target="media/image2.png"/><Relationship Id="rId43" Type="http://schemas.openxmlformats.org/officeDocument/2006/relationships/hyperlink" Target="http://www.manuvie.ca" TargetMode="External"/></Relationships>
</file>

<file path=word/theme/theme1.xml><?xml version="1.0" encoding="utf-8"?>
<a:theme xmlns:a="http://schemas.openxmlformats.org/drawingml/2006/main" name="Office Theme">
  <a:themeElements>
    <a:clrScheme name="Manulife">
      <a:dk1>
        <a:sysClr val="windowText" lastClr="000000"/>
      </a:dk1>
      <a:lt1>
        <a:sysClr val="window" lastClr="FFFFFF"/>
      </a:lt1>
      <a:dk2>
        <a:srgbClr val="282B3E"/>
      </a:dk2>
      <a:lt2>
        <a:srgbClr val="8E90A2"/>
      </a:lt2>
      <a:accent1>
        <a:srgbClr val="00A758"/>
      </a:accent1>
      <a:accent2>
        <a:srgbClr val="0000C1"/>
      </a:accent2>
      <a:accent3>
        <a:srgbClr val="FF7769"/>
      </a:accent3>
      <a:accent4>
        <a:srgbClr val="361558"/>
      </a:accent4>
      <a:accent5>
        <a:srgbClr val="F49600"/>
      </a:accent5>
      <a:accent6>
        <a:srgbClr val="05B2A7"/>
      </a:accent6>
      <a:hlink>
        <a:srgbClr val="0000C1"/>
      </a:hlink>
      <a:folHlink>
        <a:srgbClr val="0000C1"/>
      </a:folHlink>
    </a:clrScheme>
    <a:fontScheme name="Custom 1">
      <a:majorFont>
        <a:latin typeface="Manulife JH Sans"/>
        <a:ea typeface=""/>
        <a:cs typeface=""/>
      </a:majorFont>
      <a:minorFont>
        <a:latin typeface="Manulife JH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DataSourceMapping>
  <Id>257fde59-cabc-4c55-9de9-0ccd8033ca5c</Id>
  <Name>AD_HOC_MAPPING</Name>
  <TargetDataSource>c6f25cbd-6e74-48f9-ab2e-3fedceb8c6ec</TargetDataSource>
  <SourceType>XML File</SourceType>
  <IsReadOnly>false</IsReadOnly>
  <SalesforceOrganizationId>00000000-0000-0000-0000-000000000000</SalesforceOrganizationId>
  <SalesforceOrganizationName/>
  <SalesforceApiVersion/>
  <Properties>
    <Property Name="RecordSeperator" Value="SampleData/DataRecord"/>
  </Properties>
  <RawMappings/>
  <DesignTimeProperties/>
</DataSourceMapping>
</file>

<file path=customXml/item10.xml><?xml version="1.0" encoding="utf-8"?>
<?mso-contentType ?>
<FormTemplates xmlns="http://schemas.microsoft.com/sharepoint/v3/contenttype/forms">
  <Display>DocumentLibraryForm</Display>
  <Edit>DocumentLibraryForm</Edit>
  <New>DocumentLibraryForm</New>
</FormTemplates>
</file>

<file path=customXml/item11.xml><?xml version="1.0" encoding="utf-8"?>
<SourceDataModel Name="Computed" TargetDataSourceId="bd85446b-3494-4010-a4a2-8a21bd848e5d"/>
</file>

<file path=customXml/item12.xml><?xml version="1.0" encoding="utf-8"?>
<VariableListDefinition name="System" displayName="System" id="03172b37-7301-4804-9fd4-a6e2caea9eb0" isdomainofvalue="False" dataSourceId="38361b04-9ee2-4417-b7f9-4104f2599418"/>
</file>

<file path=customXml/item13.xml><?xml version="1.0" encoding="utf-8"?>
<VariableList UniqueId="70192fd4-eeed-43a5-b5e9-00e908bb5bc1" Name="AD_HOC" ContentType="XML" MajorVersion="0" MinorVersion="1" isLocalCopy="False" IsBaseObject="False" DataSourceId="c6f25cbd-6e74-48f9-ab2e-3fedceb8c6ec" DataSourceMajorVersion="0" DataSourceMinorVersion="1"/>
</file>

<file path=customXml/item14.xml><?xml version="1.0" encoding="utf-8"?>
<AllWordPDs>
</AllWordPDs>
</file>

<file path=customXml/item15.xml><?xml version="1.0" encoding="utf-8"?>
<DataSourceMapping>
  <Id>94e3159c-af62-4b60-aec4-28139876b2ec</Id>
  <Name>EXPRESSION_VARIABLE_MAPPING</Name>
  <TargetDataSource>38361b04-9ee2-4417-b7f9-4104f2599418</TargetDataSource>
  <SourceType>XML File</SourceType>
  <IsReadOnly>false</IsReadOnly>
  <SalesforceOrganizationId>00000000-0000-0000-0000-000000000000</SalesforceOrganizationId>
  <SalesforceOrganizationName/>
  <SalesforceApiVersion/>
  <Properties/>
  <RawMappings/>
  <DesignTimeProperties/>
</DataSourceMapping>
</file>

<file path=customXml/item16.xml><?xml version="1.0" encoding="utf-8"?>
<VariableUsageMapping/>
</file>

<file path=customXml/item17.xml><?xml version="1.0" encoding="utf-8"?>
<DataSourceMapping>
  <Id>ccc75428-002e-46c7-b74d-41dd47a08175</Id>
  <Name>EXPRESSION_VARIABLE_MAPPING</Name>
  <TargetDataSource>bd85446b-3494-4010-a4a2-8a21bd848e5d</TargetDataSource>
  <SourceType>XML File</SourceType>
  <IsReadOnly>false</IsReadOnly>
  <SalesforceOrganizationId>00000000-0000-0000-0000-000000000000</SalesforceOrganizationId>
  <SalesforceOrganizationName/>
  <SalesforceApiVersion/>
  <Properties/>
  <RawMappings/>
  <DesignTimeProperties/>
</DataSourceMapping>
</file>

<file path=customXml/item18.xml><?xml version="1.0" encoding="utf-8"?>
<AllExternalAdhocVariableMappings/>
</file>

<file path=customXml/item19.xml><?xml version="1.0" encoding="utf-8"?>
<SourceDataModel Name="System" TargetDataSourceId="38361b04-9ee2-4417-b7f9-4104f2599418"/>
</file>

<file path=customXml/item2.xml><?xml version="1.0" encoding="utf-8"?>
<ct:contentTypeSchema xmlns:ct="http://schemas.microsoft.com/office/2006/metadata/contentType" xmlns:ma="http://schemas.microsoft.com/office/2006/metadata/properties/metaAttributes" ct:_="" ma:_="" ma:contentTypeName="Document" ma:contentTypeID="0x0101004257954231A76C44B0D04C9AEE4292A8" ma:contentTypeVersion="13" ma:contentTypeDescription="Create a new document." ma:contentTypeScope="" ma:versionID="c13a275676f031bbf6da4d45e5bb3e55">
  <xsd:schema xmlns:xsd="http://www.w3.org/2001/XMLSchema" xmlns:xs="http://www.w3.org/2001/XMLSchema" xmlns:p="http://schemas.microsoft.com/office/2006/metadata/properties" xmlns:ns3="bcc01d59-85de-4ef9-881e-76d8b6a6f841" xmlns:ns4="4b1de6fe-44aa-4e13-b7e7-ab260d1ea5f8" targetNamespace="http://schemas.microsoft.com/office/2006/metadata/properties" ma:root="true" ma:fieldsID="8287200f01ba72cc574bd376e767e215" ns3:_="" ns4:_="">
    <xsd:import namespace="bcc01d59-85de-4ef9-881e-76d8b6a6f841"/>
    <xsd:import namespace="4b1de6fe-44aa-4e13-b7e7-ab260d1ea5f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c01d59-85de-4ef9-881e-76d8b6a6f8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1de6fe-44aa-4e13-b7e7-ab260d1ea5f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0.xml><?xml version="1.0" encoding="utf-8"?>
<p:properties xmlns:p="http://schemas.microsoft.com/office/2006/metadata/properties" xmlns:xsi="http://www.w3.org/2001/XMLSchema-instance" xmlns:pc="http://schemas.microsoft.com/office/infopath/2007/PartnerControls">
  <documentManagement/>
</p:properties>
</file>

<file path=customXml/item21.xml><?xml version="1.0" encoding="utf-8"?>
<DocPartTree/>
</file>

<file path=customXml/item22.xml><?xml version="1.0" encoding="utf-8"?>
<VariableListCustXmlRels>
  <VariableListCustXmlRel variableListName="AD_HOC">
    <VariableListDefCustXmlId>{85694558-D747-4E40-970A-627881771D86}</VariableListDefCustXmlId>
    <LibraryMetadataCustXmlId>{72D44C9B-E7FC-4BED-8A57-7DAF1D11B851}</LibraryMetadataCustXmlId>
    <DataSourceInfoCustXmlId>{E3E81CC9-DC8D-4700-BB15-5AD66D77AF52}</DataSourceInfoCustXmlId>
    <DataSourceMappingCustXmlId>{72678B78-A683-44D1-8E62-74DFED51C10C}</DataSourceMappingCustXmlId>
    <SdmcCustXmlId>{E981A7FC-EF1D-4DAC-A337-EBCA412275DE}</SdmcCustXmlId>
  </VariableListCustXmlRel>
  <VariableListCustXmlRel variableListName="Computed">
    <VariableListDefCustXmlId>{1FAF0D2C-AEAD-4713-9BD6-B09A3AEA7CA1}</VariableListDefCustXmlId>
    <LibraryMetadataCustXmlId>{51BA1F48-1AF0-494F-96C8-B907FD5CD226}</LibraryMetadataCustXmlId>
    <DataSourceInfoCustXmlId>{0549597E-E448-4288-9F73-32B7693FA77F}</DataSourceInfoCustXmlId>
    <DataSourceMappingCustXmlId>{F3D3DACB-E5CD-47DF-B884-F1C7FCC3F79C}</DataSourceMappingCustXmlId>
    <SdmcCustXmlId>{A6331869-3BAF-4315-8F65-F11A129C1DCF}</SdmcCustXmlId>
  </VariableListCustXmlRel>
  <VariableListCustXmlRel variableListName="System">
    <VariableListDefCustXmlId>{FB5BA125-05B6-4858-A70B-D04D17040819}</VariableListDefCustXmlId>
    <LibraryMetadataCustXmlId>{7720AC6B-23C1-4B0E-8162-F5FA48104BE2}</LibraryMetadataCustXmlId>
    <DataSourceInfoCustXmlId>{056B5815-46B1-4798-9379-77BE15000678}</DataSourceInfoCustXmlId>
    <DataSourceMappingCustXmlId>{59369B6A-902A-4DBC-9A2F-C834C0E1F21B}</DataSourceMappingCustXmlId>
    <SdmcCustXmlId>{6342FF4F-53A6-4AB8-9F26-48CD13D57BD0}</SdmcCustXmlId>
  </VariableListCustXmlRel>
</VariableListCustXmlRels>
</file>

<file path=customXml/item23.xml><?xml version="1.0" encoding="utf-8"?>
<DataSourceInfo>
  <Id>c6f25cbd-6e74-48f9-ab2e-3fedceb8c6ec</Id>
  <MajorVersion>0</MajorVersion>
  <MinorVersion>1</MinorVersion>
  <DataSourceType>Ad_Hoc</DataSourceType>
  <Name>AD_HOC</Name>
  <Description/>
  <Filter/>
  <DataFields/>
</DataSourceInfo>
</file>

<file path=customXml/item24.xml><?xml version="1.0" encoding="utf-8"?>
<DataSourceInfo>
  <Id>38361b04-9ee2-4417-b7f9-4104f2599418</Id>
  <MajorVersion>0</MajorVersion>
  <MinorVersion>1</MinorVersion>
  <DataSourceType>System</DataSourceType>
  <Name>System</Name>
  <Description/>
  <Filter/>
  <DataFields/>
</DataSourceInfo>
</file>

<file path=customXml/item25.xml><?xml version="1.0" encoding="utf-8"?>
<VariableListDefinition name="AD_HOC" displayName="AD_HOC" id="70192fd4-eeed-43a5-b5e9-00e908bb5bc1" isdomainofvalue="False" dataSourceId="c6f25cbd-6e74-48f9-ab2e-3fedceb8c6ec"/>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SourceDataModel Name="AD_HOC" TargetDataSourceId="c6f25cbd-6e74-48f9-ab2e-3fedceb8c6ec"/>
</file>

<file path=customXml/item5.xml><?xml version="1.0" encoding="utf-8"?>
<DataSourceInfo>
  <Id>bd85446b-3494-4010-a4a2-8a21bd848e5d</Id>
  <MajorVersion>0</MajorVersion>
  <MinorVersion>1</MinorVersion>
  <DataSourceType>Expression</DataSourceType>
  <Name>Computed</Name>
  <Description/>
  <Filter/>
  <DataFields/>
</DataSourceInfo>
</file>

<file path=customXml/item6.xml><?xml version="1.0" encoding="utf-8"?>
<VariableList UniqueId="fbb874c2-34b9-4666-94f2-4ea41f198cfb" Name="Computed" ContentType="XML" MajorVersion="0" MinorVersion="1" isLocalCopy="False" IsBaseObject="False" DataSourceId="bd85446b-3494-4010-a4a2-8a21bd848e5d" DataSourceMajorVersion="0" DataSourceMinorVersion="1"/>
</file>

<file path=customXml/item7.xml><?xml version="1.0" encoding="utf-8"?>
<VariableList UniqueId="03172b37-7301-4804-9fd4-a6e2caea9eb0" Name="System" ContentType="XML" MajorVersion="0" MinorVersion="1" isLocalCopy="False" IsBaseObject="False" DataSourceId="38361b04-9ee2-4417-b7f9-4104f2599418" DataSourceMajorVersion="0" DataSourceMinorVersion="1"/>
</file>

<file path=customXml/item8.xml><?xml version="1.0" encoding="utf-8"?>
<AllMetadata/>
</file>

<file path=customXml/item9.xml><?xml version="1.0" encoding="utf-8"?>
<VariableListDefinition name="Computed" displayName="Computed" id="fbb874c2-34b9-4666-94f2-4ea41f198cfb" isdomainofvalue="False" dataSourceId="bd85446b-3494-4010-a4a2-8a21bd848e5d"/>
</file>

<file path=customXml/itemProps1.xml><?xml version="1.0" encoding="utf-8"?>
<ds:datastoreItem xmlns:ds="http://schemas.openxmlformats.org/officeDocument/2006/customXml" ds:itemID="{72678B78-A683-44D1-8E62-74DFED51C10C}">
  <ds:schemaRefs/>
</ds:datastoreItem>
</file>

<file path=customXml/itemProps10.xml><?xml version="1.0" encoding="utf-8"?>
<ds:datastoreItem xmlns:ds="http://schemas.openxmlformats.org/officeDocument/2006/customXml" ds:itemID="{DFFB5917-18F7-42AD-A2B4-97C089902664}">
  <ds:schemaRefs>
    <ds:schemaRef ds:uri="http://schemas.microsoft.com/sharepoint/v3/contenttype/forms"/>
  </ds:schemaRefs>
</ds:datastoreItem>
</file>

<file path=customXml/itemProps11.xml><?xml version="1.0" encoding="utf-8"?>
<ds:datastoreItem xmlns:ds="http://schemas.openxmlformats.org/officeDocument/2006/customXml" ds:itemID="{A6331869-3BAF-4315-8F65-F11A129C1DCF}">
  <ds:schemaRefs/>
</ds:datastoreItem>
</file>

<file path=customXml/itemProps12.xml><?xml version="1.0" encoding="utf-8"?>
<ds:datastoreItem xmlns:ds="http://schemas.openxmlformats.org/officeDocument/2006/customXml" ds:itemID="{FB5BA125-05B6-4858-A70B-D04D17040819}">
  <ds:schemaRefs/>
</ds:datastoreItem>
</file>

<file path=customXml/itemProps13.xml><?xml version="1.0" encoding="utf-8"?>
<ds:datastoreItem xmlns:ds="http://schemas.openxmlformats.org/officeDocument/2006/customXml" ds:itemID="{72D44C9B-E7FC-4BED-8A57-7DAF1D11B851}">
  <ds:schemaRefs/>
</ds:datastoreItem>
</file>

<file path=customXml/itemProps14.xml><?xml version="1.0" encoding="utf-8"?>
<ds:datastoreItem xmlns:ds="http://schemas.openxmlformats.org/officeDocument/2006/customXml" ds:itemID="{896253DE-910B-41BE-A8A6-FE30A8053D73}">
  <ds:schemaRefs/>
</ds:datastoreItem>
</file>

<file path=customXml/itemProps15.xml><?xml version="1.0" encoding="utf-8"?>
<ds:datastoreItem xmlns:ds="http://schemas.openxmlformats.org/officeDocument/2006/customXml" ds:itemID="{59369B6A-902A-4DBC-9A2F-C834C0E1F21B}">
  <ds:schemaRefs/>
</ds:datastoreItem>
</file>

<file path=customXml/itemProps16.xml><?xml version="1.0" encoding="utf-8"?>
<ds:datastoreItem xmlns:ds="http://schemas.openxmlformats.org/officeDocument/2006/customXml" ds:itemID="{E127E176-BCD2-4D2D-8C3F-7BF2F7EB6818}">
  <ds:schemaRefs/>
</ds:datastoreItem>
</file>

<file path=customXml/itemProps17.xml><?xml version="1.0" encoding="utf-8"?>
<ds:datastoreItem xmlns:ds="http://schemas.openxmlformats.org/officeDocument/2006/customXml" ds:itemID="{F3D3DACB-E5CD-47DF-B884-F1C7FCC3F79C}">
  <ds:schemaRefs/>
</ds:datastoreItem>
</file>

<file path=customXml/itemProps18.xml><?xml version="1.0" encoding="utf-8"?>
<ds:datastoreItem xmlns:ds="http://schemas.openxmlformats.org/officeDocument/2006/customXml" ds:itemID="{565535BB-8AB4-4591-849B-52E274DB1CA0}">
  <ds:schemaRefs/>
</ds:datastoreItem>
</file>

<file path=customXml/itemProps19.xml><?xml version="1.0" encoding="utf-8"?>
<ds:datastoreItem xmlns:ds="http://schemas.openxmlformats.org/officeDocument/2006/customXml" ds:itemID="{6342FF4F-53A6-4AB8-9F26-48CD13D57BD0}">
  <ds:schemaRefs/>
</ds:datastoreItem>
</file>

<file path=customXml/itemProps2.xml><?xml version="1.0" encoding="utf-8"?>
<ds:datastoreItem xmlns:ds="http://schemas.openxmlformats.org/officeDocument/2006/customXml" ds:itemID="{5983706D-B4B2-4376-AE03-A2BE3B505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c01d59-85de-4ef9-881e-76d8b6a6f841"/>
    <ds:schemaRef ds:uri="4b1de6fe-44aa-4e13-b7e7-ab260d1ea5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0.xml><?xml version="1.0" encoding="utf-8"?>
<ds:datastoreItem xmlns:ds="http://schemas.openxmlformats.org/officeDocument/2006/customXml" ds:itemID="{FB47AD96-8503-41AF-A490-E9A8A8ECA0DE}">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4b1de6fe-44aa-4e13-b7e7-ab260d1ea5f8"/>
    <ds:schemaRef ds:uri="http://purl.org/dc/dcmitype/"/>
    <ds:schemaRef ds:uri="http://schemas.microsoft.com/office/infopath/2007/PartnerControls"/>
    <ds:schemaRef ds:uri="bcc01d59-85de-4ef9-881e-76d8b6a6f841"/>
    <ds:schemaRef ds:uri="http://www.w3.org/XML/1998/namespace"/>
  </ds:schemaRefs>
</ds:datastoreItem>
</file>

<file path=customXml/itemProps21.xml><?xml version="1.0" encoding="utf-8"?>
<ds:datastoreItem xmlns:ds="http://schemas.openxmlformats.org/officeDocument/2006/customXml" ds:itemID="{B5C2EA65-F77A-4E6A-895B-47A2CB627875}">
  <ds:schemaRefs/>
</ds:datastoreItem>
</file>

<file path=customXml/itemProps22.xml><?xml version="1.0" encoding="utf-8"?>
<ds:datastoreItem xmlns:ds="http://schemas.openxmlformats.org/officeDocument/2006/customXml" ds:itemID="{523D21EC-3799-4263-B7EA-BFE95B27548C}">
  <ds:schemaRefs/>
</ds:datastoreItem>
</file>

<file path=customXml/itemProps23.xml><?xml version="1.0" encoding="utf-8"?>
<ds:datastoreItem xmlns:ds="http://schemas.openxmlformats.org/officeDocument/2006/customXml" ds:itemID="{E3E81CC9-DC8D-4700-BB15-5AD66D77AF52}">
  <ds:schemaRefs/>
</ds:datastoreItem>
</file>

<file path=customXml/itemProps24.xml><?xml version="1.0" encoding="utf-8"?>
<ds:datastoreItem xmlns:ds="http://schemas.openxmlformats.org/officeDocument/2006/customXml" ds:itemID="{056B5815-46B1-4798-9379-77BE15000678}">
  <ds:schemaRefs/>
</ds:datastoreItem>
</file>

<file path=customXml/itemProps25.xml><?xml version="1.0" encoding="utf-8"?>
<ds:datastoreItem xmlns:ds="http://schemas.openxmlformats.org/officeDocument/2006/customXml" ds:itemID="{85694558-D747-4E40-970A-627881771D86}">
  <ds:schemaRefs/>
</ds:datastoreItem>
</file>

<file path=customXml/itemProps3.xml><?xml version="1.0" encoding="utf-8"?>
<ds:datastoreItem xmlns:ds="http://schemas.openxmlformats.org/officeDocument/2006/customXml" ds:itemID="{D5EC1AD8-3674-4B02-81F2-C388E8823024}">
  <ds:schemaRefs>
    <ds:schemaRef ds:uri="http://schemas.openxmlformats.org/officeDocument/2006/bibliography"/>
  </ds:schemaRefs>
</ds:datastoreItem>
</file>

<file path=customXml/itemProps4.xml><?xml version="1.0" encoding="utf-8"?>
<ds:datastoreItem xmlns:ds="http://schemas.openxmlformats.org/officeDocument/2006/customXml" ds:itemID="{E981A7FC-EF1D-4DAC-A337-EBCA412275DE}">
  <ds:schemaRefs/>
</ds:datastoreItem>
</file>

<file path=customXml/itemProps5.xml><?xml version="1.0" encoding="utf-8"?>
<ds:datastoreItem xmlns:ds="http://schemas.openxmlformats.org/officeDocument/2006/customXml" ds:itemID="{0549597E-E448-4288-9F73-32B7693FA77F}">
  <ds:schemaRefs/>
</ds:datastoreItem>
</file>

<file path=customXml/itemProps6.xml><?xml version="1.0" encoding="utf-8"?>
<ds:datastoreItem xmlns:ds="http://schemas.openxmlformats.org/officeDocument/2006/customXml" ds:itemID="{51BA1F48-1AF0-494F-96C8-B907FD5CD226}">
  <ds:schemaRefs/>
</ds:datastoreItem>
</file>

<file path=customXml/itemProps7.xml><?xml version="1.0" encoding="utf-8"?>
<ds:datastoreItem xmlns:ds="http://schemas.openxmlformats.org/officeDocument/2006/customXml" ds:itemID="{7720AC6B-23C1-4B0E-8162-F5FA48104BE2}">
  <ds:schemaRefs/>
</ds:datastoreItem>
</file>

<file path=customXml/itemProps8.xml><?xml version="1.0" encoding="utf-8"?>
<ds:datastoreItem xmlns:ds="http://schemas.openxmlformats.org/officeDocument/2006/customXml" ds:itemID="{25F985D7-C297-46E1-9B9D-C7EAEA622C06}">
  <ds:schemaRefs/>
</ds:datastoreItem>
</file>

<file path=customXml/itemProps9.xml><?xml version="1.0" encoding="utf-8"?>
<ds:datastoreItem xmlns:ds="http://schemas.openxmlformats.org/officeDocument/2006/customXml" ds:itemID="{1FAF0D2C-AEAD-4713-9BD6-B09A3AEA7CA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496</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LaRose</dc:creator>
  <cp:keywords/>
  <dc:description/>
  <cp:lastModifiedBy>Jessica Ciaraldi</cp:lastModifiedBy>
  <cp:revision>2</cp:revision>
  <dcterms:created xsi:type="dcterms:W3CDTF">2023-02-21T14:06:00Z</dcterms:created>
  <dcterms:modified xsi:type="dcterms:W3CDTF">2023-02-21T14:06:00Z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0x0101004257954231A76C44B0D04C9AEE4292A8</vt:lpwstr>
  </property>
  <property fmtid="{D5CDD505-2E9C-101B-9397-08002B2CF9AE}" pid="3" name="MSIP_Label_5a27cab5-59e6-424d-abbb-227cd06504a3_Enabled">
    <vt:lpwstr>true</vt:lpwstr>
  </property>
  <property fmtid="{D5CDD505-2E9C-101B-9397-08002B2CF9AE}" pid="4" name="MSIP_Label_5a27cab5-59e6-424d-abbb-227cd06504a3_SetDate">
    <vt:lpwstr>2023-02-21T14:06:30Z</vt:lpwstr>
  </property>
  <property fmtid="{D5CDD505-2E9C-101B-9397-08002B2CF9AE}" pid="5" name="MSIP_Label_5a27cab5-59e6-424d-abbb-227cd06504a3_Method">
    <vt:lpwstr>Privileged</vt:lpwstr>
  </property>
  <property fmtid="{D5CDD505-2E9C-101B-9397-08002B2CF9AE}" pid="6" name="MSIP_Label_5a27cab5-59e6-424d-abbb-227cd06504a3_Name">
    <vt:lpwstr>INTERNAL v2</vt:lpwstr>
  </property>
  <property fmtid="{D5CDD505-2E9C-101B-9397-08002B2CF9AE}" pid="7" name="MSIP_Label_5a27cab5-59e6-424d-abbb-227cd06504a3_SiteId">
    <vt:lpwstr>5d3e2773-e07f-4432-a630-1a0f68a28a05</vt:lpwstr>
  </property>
  <property fmtid="{D5CDD505-2E9C-101B-9397-08002B2CF9AE}" pid="8" name="MSIP_Label_5a27cab5-59e6-424d-abbb-227cd06504a3_ActionId">
    <vt:lpwstr>3c2633b8-4405-405d-9cf4-8d9555918975</vt:lpwstr>
  </property>
  <property fmtid="{D5CDD505-2E9C-101B-9397-08002B2CF9AE}" pid="9" name="MSIP_Label_5a27cab5-59e6-424d-abbb-227cd06504a3_ContentBits">
    <vt:lpwstr>2</vt:lpwstr>
  </property>
</Properties>
</file>