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Health Report</w:t>
      </w:r>
    </w:p>
    <w:p>
      <w:r>
        <w:t>Date: 2025-02-16</w:t>
      </w:r>
    </w:p>
    <w:p>
      <w:r>
        <w:t>Patient ID: P-102345</w:t>
      </w:r>
    </w:p>
    <w:p>
      <w:pPr>
        <w:pStyle w:val="Heading2"/>
      </w:pPr>
      <w:r>
        <w:t>1. Blood Glucose (mg/dL)</w:t>
      </w:r>
    </w:p>
    <w:p>
      <w:r>
        <w:t>Value: 98</w:t>
      </w:r>
    </w:p>
    <w:p>
      <w:pPr>
        <w:pStyle w:val="Heading2"/>
      </w:pPr>
      <w:r>
        <w:t>2. HBA1C (%)</w:t>
      </w:r>
    </w:p>
    <w:p>
      <w:r>
        <w:t>Value: 6.2</w:t>
      </w:r>
    </w:p>
    <w:p>
      <w:pPr>
        <w:pStyle w:val="Heading2"/>
      </w:pPr>
      <w:r>
        <w:t>3. Blood Pressure (mmHg)</w:t>
      </w:r>
    </w:p>
    <w:p>
      <w:r>
        <w:t>Systolic BP: 128</w:t>
      </w:r>
    </w:p>
    <w:p>
      <w:r>
        <w:t>Diastolic BP: 82</w:t>
      </w:r>
    </w:p>
    <w:p>
      <w:pPr>
        <w:pStyle w:val="Heading2"/>
      </w:pPr>
      <w:r>
        <w:t>4. Cholesterol (mg/dL)</w:t>
      </w:r>
    </w:p>
    <w:p>
      <w:r>
        <w:t>LDL: 130</w:t>
      </w:r>
    </w:p>
    <w:p>
      <w:r>
        <w:t>HDL: 55</w:t>
      </w:r>
    </w:p>
    <w:p>
      <w:r>
        <w:t>Triglycerides: 160</w:t>
      </w:r>
    </w:p>
    <w:p>
      <w:pPr>
        <w:pStyle w:val="Heading2"/>
      </w:pPr>
      <w:r>
        <w:t>5. Other Parameters</w:t>
      </w:r>
    </w:p>
    <w:p>
      <w:r>
        <w:t>Haemoglobin (g/dL): 14.1</w:t>
      </w:r>
    </w:p>
    <w:p>
      <w:r>
        <w:t>Muscular Corpus Value (%): 32</w:t>
      </w:r>
    </w:p>
    <w:p>
      <w:pPr>
        <w:pStyle w:val="Heading2"/>
      </w:pPr>
      <w:r>
        <w:t>6. Risk Level</w:t>
      </w:r>
    </w:p>
    <w:p>
      <w:r>
        <w:t>Moderate</w:t>
      </w:r>
    </w:p>
    <w:p>
      <w:pPr>
        <w:pStyle w:val="Heading2"/>
      </w:pPr>
      <w:r>
        <w:t>7. Doctor’s Recommendation</w:t>
      </w:r>
    </w:p>
    <w:p>
      <w:r>
        <w:t>Consider lifestyle modifications, regular exercise, and periodic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