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38C66"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2E5DDD54"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3A58C33C"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00A2CD"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4D7270A8" w14:textId="65DD4839" w:rsidR="00A1000D" w:rsidRPr="00973768" w:rsidRDefault="005D03F3" w:rsidP="00A1000D">
            <w:pPr>
              <w:rPr>
                <w:rFonts w:ascii="Arial" w:hAnsi="Arial" w:cs="Arial"/>
                <w:color w:val="000000"/>
              </w:rPr>
            </w:pPr>
            <w:r>
              <w:rPr>
                <w:rFonts w:ascii="Arial" w:hAnsi="Arial" w:cs="Arial"/>
                <w:color w:val="000000"/>
              </w:rPr>
              <w:t xml:space="preserve">ACLU of Iowa </w:t>
            </w:r>
          </w:p>
        </w:tc>
      </w:tr>
    </w:tbl>
    <w:p w14:paraId="7A46A557"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56F31E42"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34204ED"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date w:fullDate="2018-07-01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16C3B791" w14:textId="7C2282EF" w:rsidR="007C7AA6" w:rsidRPr="00973768" w:rsidRDefault="00703F25" w:rsidP="00DC3C91">
                <w:pPr>
                  <w:rPr>
                    <w:rFonts w:ascii="Arial" w:hAnsi="Arial" w:cs="Arial"/>
                    <w:color w:val="000000"/>
                  </w:rPr>
                </w:pPr>
                <w:r>
                  <w:rPr>
                    <w:rFonts w:ascii="Arial" w:hAnsi="Arial" w:cs="Arial"/>
                    <w:color w:val="000000"/>
                  </w:rPr>
                  <w:t>7/1/2018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D65E362" w14:textId="77777777"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78D10FCC" w14:textId="4323C7CF" w:rsidR="00DC3C91" w:rsidRPr="00973768" w:rsidRDefault="003379C7"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703F25">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07580637" w14:textId="7CCDAC43" w:rsidR="007C7AA6" w:rsidRPr="00973768" w:rsidRDefault="003379C7"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703F25">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14:paraId="47DC9F3F"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2E2A3DA4"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5D6027C" w14:textId="77777777"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159D2834"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258B9A51" w14:textId="455FA14E" w:rsidR="00DD55D2" w:rsidRPr="00973768" w:rsidRDefault="003379C7"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1458E2">
                  <w:rPr>
                    <w:rFonts w:ascii="Meiryo" w:eastAsia="Meiryo" w:hAnsi="Meiryo" w:cs="Arial" w:hint="eastAsia"/>
                    <w:sz w:val="28"/>
                  </w:rPr>
                  <w:t>☒</w:t>
                </w:r>
              </w:sdtContent>
            </w:sdt>
            <w:r w:rsidR="00DD55D2" w:rsidRPr="00973768">
              <w:rPr>
                <w:rFonts w:ascii="Arial" w:hAnsi="Arial" w:cs="Arial"/>
              </w:rPr>
              <w:t xml:space="preserve">   Affiliate Full List </w:t>
            </w:r>
          </w:p>
          <w:p w14:paraId="77ABD1D1" w14:textId="77777777" w:rsidR="00DD55D2" w:rsidRPr="00973768" w:rsidRDefault="003379C7"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545DC81C" w14:textId="77777777" w:rsidTr="00570925">
        <w:trPr>
          <w:trHeight w:val="897"/>
        </w:trPr>
        <w:tc>
          <w:tcPr>
            <w:tcW w:w="10800" w:type="dxa"/>
            <w:tcBorders>
              <w:top w:val="single" w:sz="12" w:space="0" w:color="F79646" w:themeColor="accent6"/>
            </w:tcBorders>
            <w:vAlign w:val="center"/>
          </w:tcPr>
          <w:p w14:paraId="491C0E4F" w14:textId="77777777" w:rsidR="00570925" w:rsidRPr="00973768" w:rsidRDefault="00570925" w:rsidP="00DD55D2">
            <w:pPr>
              <w:rPr>
                <w:rFonts w:ascii="Arial" w:hAnsi="Arial" w:cs="Arial"/>
                <w:sz w:val="28"/>
              </w:rPr>
            </w:pPr>
          </w:p>
        </w:tc>
      </w:tr>
    </w:tbl>
    <w:p w14:paraId="2CD2CB17"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201E808E"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2DC600EE" w14:textId="77777777" w:rsidR="00DD55D2" w:rsidRPr="00973768" w:rsidRDefault="00DD55D2" w:rsidP="002F55CE">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14:paraId="3D2F3C1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D36961C" w14:textId="77777777" w:rsidR="00DD55D2" w:rsidRPr="00973768" w:rsidRDefault="00DD55D2" w:rsidP="003C5521">
            <w:pPr>
              <w:rPr>
                <w:rFonts w:ascii="Arial" w:hAnsi="Arial" w:cs="Arial"/>
                <w:color w:val="000000"/>
                <w:szCs w:val="22"/>
              </w:rPr>
            </w:pPr>
          </w:p>
          <w:p w14:paraId="422997CC" w14:textId="77777777" w:rsidR="00DD55D2" w:rsidRPr="00973768" w:rsidRDefault="00DD55D2" w:rsidP="003C5521">
            <w:pPr>
              <w:rPr>
                <w:rFonts w:ascii="Arial" w:hAnsi="Arial" w:cs="Arial"/>
                <w:color w:val="000000"/>
                <w:szCs w:val="22"/>
              </w:rPr>
            </w:pPr>
          </w:p>
          <w:p w14:paraId="638D27EF" w14:textId="77777777" w:rsidR="00DD55D2" w:rsidRDefault="003379C7" w:rsidP="003C5521">
            <w:pPr>
              <w:rPr>
                <w:rFonts w:ascii="Arial" w:hAnsi="Arial" w:cs="Arial"/>
                <w:color w:val="000000"/>
                <w:szCs w:val="22"/>
              </w:rPr>
            </w:pPr>
            <w:hyperlink r:id="rId11" w:history="1">
              <w:r w:rsidR="001458E2" w:rsidRPr="008508F7">
                <w:rPr>
                  <w:rStyle w:val="Hyperlink"/>
                  <w:rFonts w:ascii="Arial" w:hAnsi="Arial" w:cs="Arial"/>
                  <w:szCs w:val="22"/>
                </w:rPr>
                <w:t>Veronica.fowler@aclu-ia.org</w:t>
              </w:r>
            </w:hyperlink>
            <w:r w:rsidR="001458E2">
              <w:rPr>
                <w:rFonts w:ascii="Arial" w:hAnsi="Arial" w:cs="Arial"/>
                <w:color w:val="000000"/>
                <w:szCs w:val="22"/>
              </w:rPr>
              <w:t>; 515-451-1777</w:t>
            </w:r>
          </w:p>
          <w:p w14:paraId="50B14EF7" w14:textId="387109AE" w:rsidR="001458E2" w:rsidRPr="00973768" w:rsidRDefault="001458E2" w:rsidP="003C5521">
            <w:pPr>
              <w:rPr>
                <w:rFonts w:ascii="Arial" w:hAnsi="Arial" w:cs="Arial"/>
                <w:color w:val="000000"/>
                <w:szCs w:val="22"/>
              </w:rPr>
            </w:pPr>
          </w:p>
        </w:tc>
      </w:tr>
    </w:tbl>
    <w:p w14:paraId="5821EAF7"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707D0EF5" w14:textId="77777777" w:rsidTr="00570925">
        <w:trPr>
          <w:trHeight w:val="843"/>
        </w:trPr>
        <w:tc>
          <w:tcPr>
            <w:tcW w:w="10800" w:type="dxa"/>
            <w:tcBorders>
              <w:bottom w:val="single" w:sz="12" w:space="0" w:color="FDE9D9" w:themeColor="accent6" w:themeTint="33"/>
            </w:tcBorders>
            <w:shd w:val="clear" w:color="auto" w:fill="F79646" w:themeFill="accent6"/>
            <w:vAlign w:val="center"/>
          </w:tcPr>
          <w:p w14:paraId="283FFC0B"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39B50491" w14:textId="77777777"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14:paraId="07B4779F" w14:textId="77777777"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08B3B682" w14:textId="2F359AD8" w:rsidR="00570925" w:rsidRPr="00973768" w:rsidRDefault="003379C7"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1458E2">
                  <w:rPr>
                    <w:rFonts w:ascii="Meiryo" w:eastAsia="Meiryo" w:hAnsi="Meiryo"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14:paraId="716D431C" w14:textId="77777777" w:rsidR="003D7EA1" w:rsidRPr="00973768" w:rsidRDefault="003379C7"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315DB859"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4DAF541A"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737600E6"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Subject line</w:t>
            </w:r>
          </w:p>
          <w:p w14:paraId="110D7E34"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0B9D9CEF"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E77F2A1" w14:textId="6739BF72" w:rsidR="00622536" w:rsidRPr="00622536" w:rsidRDefault="00412641" w:rsidP="00622536">
            <w:pPr>
              <w:rPr>
                <w:rFonts w:asciiTheme="minorHAnsi" w:hAnsiTheme="minorHAnsi"/>
              </w:rPr>
            </w:pPr>
            <w:r>
              <w:rPr>
                <w:rFonts w:asciiTheme="minorHAnsi" w:hAnsiTheme="minorHAnsi"/>
              </w:rPr>
              <w:t xml:space="preserve">Major Iowa Supreme Court Win for Iowa Women </w:t>
            </w:r>
          </w:p>
          <w:p w14:paraId="07CF7DB9" w14:textId="02F790BA" w:rsidR="003D7EA1" w:rsidRPr="00622536" w:rsidRDefault="003D7EA1" w:rsidP="003C5521">
            <w:pPr>
              <w:rPr>
                <w:rFonts w:asciiTheme="minorHAnsi" w:hAnsiTheme="minorHAnsi" w:cs="Arial"/>
                <w:color w:val="000000"/>
                <w:szCs w:val="22"/>
              </w:rPr>
            </w:pPr>
          </w:p>
          <w:p w14:paraId="3E16CC04" w14:textId="77777777" w:rsidR="003D7EA1" w:rsidRPr="00D10989" w:rsidRDefault="003D7EA1" w:rsidP="003C5521">
            <w:pPr>
              <w:rPr>
                <w:rFonts w:asciiTheme="minorHAnsi" w:hAnsiTheme="minorHAnsi" w:cs="Arial"/>
                <w:color w:val="000000"/>
                <w:szCs w:val="22"/>
              </w:rPr>
            </w:pPr>
          </w:p>
        </w:tc>
      </w:tr>
    </w:tbl>
    <w:p w14:paraId="389A2A62"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4DD69516"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0D58B5DD"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1F45A4F9"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72BA038F"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C224269" w14:textId="77777777" w:rsidR="003D7EA1" w:rsidRPr="001458E2" w:rsidRDefault="003D7EA1" w:rsidP="003C5521">
            <w:pPr>
              <w:rPr>
                <w:rFonts w:asciiTheme="minorHAnsi" w:hAnsiTheme="minorHAnsi" w:cs="Arial"/>
                <w:color w:val="000000"/>
                <w:szCs w:val="22"/>
              </w:rPr>
            </w:pPr>
          </w:p>
          <w:p w14:paraId="7E236FA6" w14:textId="0A4BD7BC" w:rsidR="001458E2" w:rsidRPr="001458E2" w:rsidRDefault="00412641" w:rsidP="001458E2">
            <w:pPr>
              <w:rPr>
                <w:rFonts w:asciiTheme="minorHAnsi" w:hAnsiTheme="minorHAnsi"/>
                <w:color w:val="000000" w:themeColor="text1"/>
              </w:rPr>
            </w:pPr>
            <w:r>
              <w:rPr>
                <w:rFonts w:asciiTheme="minorHAnsi" w:hAnsiTheme="minorHAnsi"/>
                <w:color w:val="000000" w:themeColor="text1"/>
              </w:rPr>
              <w:t xml:space="preserve">The Iowa Supreme Court has handed down a powerful affirmation of a woman’s fundamental right to an abortion. </w:t>
            </w:r>
          </w:p>
          <w:p w14:paraId="095A92AF" w14:textId="77777777" w:rsidR="003D7EA1" w:rsidRPr="00973768" w:rsidRDefault="003D7EA1" w:rsidP="003C5521">
            <w:pPr>
              <w:rPr>
                <w:rFonts w:ascii="Arial" w:hAnsi="Arial" w:cs="Arial"/>
                <w:color w:val="000000"/>
                <w:szCs w:val="22"/>
              </w:rPr>
            </w:pPr>
          </w:p>
        </w:tc>
      </w:tr>
    </w:tbl>
    <w:p w14:paraId="652789CC"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3F53689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38DE32E6" w14:textId="77777777" w:rsidR="002B117E" w:rsidRPr="00973768" w:rsidRDefault="002B117E" w:rsidP="002F55CE">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14:paraId="7FA1E9D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DE023D2" w14:textId="3CC7F8BC" w:rsidR="00570925" w:rsidRPr="00973768" w:rsidRDefault="003379C7" w:rsidP="00570925">
            <w:pPr>
              <w:rPr>
                <w:rFonts w:ascii="Arial" w:hAnsi="Arial" w:cs="Arial"/>
              </w:rPr>
            </w:pPr>
            <w:sdt>
              <w:sdtPr>
                <w:rPr>
                  <w:rFonts w:ascii="Arial" w:hAnsi="Arial" w:cs="Arial"/>
                  <w:sz w:val="28"/>
                </w:rPr>
                <w:id w:val="2005318025"/>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Remove side box          </w:t>
            </w:r>
            <w:sdt>
              <w:sdtPr>
                <w:rPr>
                  <w:rFonts w:ascii="Arial" w:hAnsi="Arial" w:cs="Arial"/>
                  <w:sz w:val="28"/>
                </w:rPr>
                <w:id w:val="260729194"/>
                <w14:checkbox>
                  <w14:checked w14:val="0"/>
                  <w14:checkedState w14:val="2612" w14:font="Meiryo"/>
                  <w14:uncheckedState w14:val="2610" w14:font="Meiryo"/>
                </w14:checkbox>
              </w:sdtPr>
              <w:sdtEndPr/>
              <w:sdtContent>
                <w:r w:rsidR="001458E2">
                  <w:rPr>
                    <w:rFonts w:ascii="Meiryo" w:eastAsia="Meiryo" w:hAnsi="Meiryo" w:cs="Arial" w:hint="eastAsia"/>
                    <w:sz w:val="28"/>
                  </w:rPr>
                  <w:t>☐</w:t>
                </w:r>
              </w:sdtContent>
            </w:sdt>
            <w:r w:rsidR="00570925" w:rsidRPr="00973768">
              <w:rPr>
                <w:rFonts w:ascii="Arial" w:hAnsi="Arial" w:cs="Arial"/>
              </w:rPr>
              <w:t xml:space="preserve">  Include side box</w:t>
            </w:r>
          </w:p>
          <w:p w14:paraId="1ACB2D9F" w14:textId="77777777" w:rsidR="002B117E" w:rsidRPr="00973768" w:rsidRDefault="002B117E" w:rsidP="00570925">
            <w:pPr>
              <w:rPr>
                <w:rFonts w:ascii="Arial" w:hAnsi="Arial" w:cs="Arial"/>
                <w:color w:val="000000"/>
                <w:szCs w:val="22"/>
              </w:rPr>
            </w:pPr>
            <w:bookmarkStart w:id="0" w:name="_GoBack"/>
            <w:bookmarkEnd w:id="0"/>
          </w:p>
        </w:tc>
      </w:tr>
    </w:tbl>
    <w:p w14:paraId="01944548"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1FFB1E7E"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303297ED" w14:textId="77777777"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7B5EBEF6"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8CEAA0F" w14:textId="2DB2995E" w:rsidR="001458E2" w:rsidRPr="00D10989" w:rsidRDefault="003379C7" w:rsidP="004C4BE8">
            <w:pPr>
              <w:rPr>
                <w:rFonts w:asciiTheme="minorHAnsi" w:hAnsiTheme="minorHAnsi" w:cs="Arial"/>
                <w:color w:val="000000"/>
                <w:szCs w:val="22"/>
              </w:rPr>
            </w:pPr>
            <w:hyperlink r:id="rId12" w:tgtFrame="_blank" w:history="1">
              <w:r w:rsidR="007D65C5">
                <w:rPr>
                  <w:rStyle w:val="Hyperlink"/>
                  <w:rFonts w:ascii="Arial" w:hAnsi="Arial"/>
                  <w:sz w:val="22"/>
                  <w:szCs w:val="22"/>
                </w:rPr>
                <w:t>https://www.aclu-ia.org/en/news/iowa-supreme-court-strikes-down-72-hour-wait-abortion-law</w:t>
              </w:r>
            </w:hyperlink>
          </w:p>
        </w:tc>
      </w:tr>
    </w:tbl>
    <w:p w14:paraId="7CD0E870" w14:textId="77777777" w:rsidR="002B117E" w:rsidRPr="00973768" w:rsidRDefault="002B117E" w:rsidP="007C7AA6">
      <w:pPr>
        <w:rPr>
          <w:rFonts w:ascii="Arial" w:hAnsi="Arial" w:cs="Arial"/>
        </w:rPr>
      </w:pPr>
    </w:p>
    <w:p w14:paraId="7572014D" w14:textId="77777777" w:rsidR="006E03E3" w:rsidRPr="00973768" w:rsidRDefault="006E03E3" w:rsidP="007C7AA6">
      <w:pPr>
        <w:rPr>
          <w:rFonts w:ascii="Arial" w:hAnsi="Arial" w:cs="Arial"/>
        </w:rPr>
      </w:pPr>
    </w:p>
    <w:p w14:paraId="31A8E77A" w14:textId="77777777" w:rsidR="006E03E3" w:rsidRPr="00973768" w:rsidRDefault="006E03E3" w:rsidP="007C7AA6">
      <w:pPr>
        <w:rPr>
          <w:rFonts w:ascii="Arial" w:hAnsi="Arial" w:cs="Arial"/>
        </w:rPr>
      </w:pPr>
    </w:p>
    <w:p w14:paraId="37C4FA94" w14:textId="77777777" w:rsidR="006E03E3" w:rsidRPr="00973768" w:rsidRDefault="006E03E3" w:rsidP="007C7AA6">
      <w:pPr>
        <w:rPr>
          <w:rFonts w:ascii="Arial" w:hAnsi="Arial" w:cs="Arial"/>
        </w:rPr>
      </w:pPr>
    </w:p>
    <w:p w14:paraId="1ACDCFA4" w14:textId="77777777" w:rsidR="006E03E3" w:rsidRPr="00973768" w:rsidRDefault="006E03E3" w:rsidP="007C7AA6">
      <w:pPr>
        <w:rPr>
          <w:rFonts w:ascii="Arial" w:hAnsi="Arial" w:cs="Arial"/>
        </w:rPr>
      </w:pPr>
    </w:p>
    <w:p w14:paraId="64A3922E"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D10989" w14:paraId="6F9D2DB0"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722BD31D" w14:textId="77777777" w:rsidR="003C5521" w:rsidRPr="00622536" w:rsidRDefault="003C5521" w:rsidP="002F55CE">
            <w:pPr>
              <w:rPr>
                <w:rStyle w:val="Strong"/>
                <w:rFonts w:asciiTheme="minorHAnsi" w:hAnsiTheme="minorHAnsi" w:cs="Arial"/>
                <w:color w:val="FFFFFF" w:themeColor="background1"/>
                <w:sz w:val="28"/>
                <w:szCs w:val="22"/>
              </w:rPr>
            </w:pPr>
            <w:r w:rsidRPr="00622536">
              <w:rPr>
                <w:rStyle w:val="Strong"/>
                <w:rFonts w:asciiTheme="minorHAnsi" w:hAnsiTheme="minorHAnsi" w:cs="Arial"/>
                <w:color w:val="FFFFFF" w:themeColor="background1"/>
                <w:sz w:val="28"/>
                <w:szCs w:val="22"/>
              </w:rPr>
              <w:lastRenderedPageBreak/>
              <w:t>Email Body Content</w:t>
            </w:r>
          </w:p>
          <w:p w14:paraId="164EE8AA" w14:textId="77777777" w:rsidR="00570925" w:rsidRPr="00622536" w:rsidRDefault="00570925" w:rsidP="00570925">
            <w:pPr>
              <w:rPr>
                <w:rFonts w:asciiTheme="minorHAnsi" w:hAnsiTheme="minorHAnsi" w:cs="Arial"/>
                <w:color w:val="FFFFFF" w:themeColor="background1"/>
                <w:sz w:val="20"/>
                <w:szCs w:val="22"/>
              </w:rPr>
            </w:pPr>
            <w:r w:rsidRPr="00622536">
              <w:rPr>
                <w:rFonts w:asciiTheme="minorHAnsi" w:hAnsiTheme="minorHAnsi" w:cs="Arial"/>
                <w:color w:val="FFFFFF" w:themeColor="background1"/>
                <w:sz w:val="20"/>
                <w:szCs w:val="22"/>
              </w:rPr>
              <w:t xml:space="preserve">Keep the content brief. One of the worst mistakes we make is trying to </w:t>
            </w:r>
            <w:r w:rsidR="00973768" w:rsidRPr="00622536">
              <w:rPr>
                <w:rFonts w:asciiTheme="minorHAnsi" w:hAnsiTheme="minorHAnsi" w:cs="Arial"/>
                <w:color w:val="FFFFFF" w:themeColor="background1"/>
                <w:sz w:val="20"/>
                <w:szCs w:val="22"/>
              </w:rPr>
              <w:t>include</w:t>
            </w:r>
            <w:r w:rsidRPr="00622536">
              <w:rPr>
                <w:rFonts w:asciiTheme="minorHAnsi" w:hAnsiTheme="minorHAnsi"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C406F3D" w14:textId="77777777" w:rsidR="00570925" w:rsidRPr="00622536" w:rsidRDefault="00570925" w:rsidP="00570925">
            <w:pPr>
              <w:rPr>
                <w:rFonts w:asciiTheme="minorHAnsi" w:hAnsiTheme="minorHAnsi" w:cs="Arial"/>
                <w:color w:val="FFFFFF" w:themeColor="background1"/>
                <w:sz w:val="20"/>
                <w:szCs w:val="22"/>
              </w:rPr>
            </w:pPr>
          </w:p>
          <w:p w14:paraId="7EF85AD0" w14:textId="77777777" w:rsidR="00570925" w:rsidRPr="00622536" w:rsidRDefault="00570925" w:rsidP="00570925">
            <w:pPr>
              <w:rPr>
                <w:rFonts w:asciiTheme="minorHAnsi" w:hAnsiTheme="minorHAnsi" w:cs="Arial"/>
                <w:color w:val="FFFFFF" w:themeColor="background1"/>
                <w:sz w:val="20"/>
                <w:szCs w:val="22"/>
              </w:rPr>
            </w:pPr>
            <w:r w:rsidRPr="00622536">
              <w:rPr>
                <w:rFonts w:asciiTheme="minorHAnsi" w:hAnsiTheme="minorHAnsi" w:cs="Arial"/>
                <w:color w:val="FFFFFF" w:themeColor="background1"/>
                <w:sz w:val="20"/>
                <w:szCs w:val="22"/>
              </w:rPr>
              <w:t xml:space="preserve">Answer the these three questions for the reader when you write your message: </w:t>
            </w:r>
          </w:p>
          <w:p w14:paraId="18C0CDE2" w14:textId="77777777" w:rsidR="00570925" w:rsidRPr="00622536" w:rsidRDefault="00570925" w:rsidP="00570925">
            <w:pPr>
              <w:rPr>
                <w:rFonts w:asciiTheme="minorHAnsi" w:hAnsiTheme="minorHAnsi" w:cs="Arial"/>
                <w:color w:val="FFFFFF" w:themeColor="background1"/>
                <w:sz w:val="20"/>
                <w:szCs w:val="22"/>
              </w:rPr>
            </w:pPr>
          </w:p>
          <w:p w14:paraId="37A7155E" w14:textId="77777777" w:rsidR="00973768" w:rsidRPr="00622536" w:rsidRDefault="00570925" w:rsidP="00570925">
            <w:pPr>
              <w:pStyle w:val="ListParagraph"/>
              <w:numPr>
                <w:ilvl w:val="0"/>
                <w:numId w:val="16"/>
              </w:numPr>
              <w:rPr>
                <w:rFonts w:asciiTheme="minorHAnsi" w:hAnsiTheme="minorHAnsi" w:cs="Arial"/>
                <w:color w:val="FFFFFF" w:themeColor="background1"/>
                <w:sz w:val="20"/>
                <w:szCs w:val="22"/>
              </w:rPr>
            </w:pPr>
            <w:r w:rsidRPr="00622536">
              <w:rPr>
                <w:rFonts w:asciiTheme="minorHAnsi" w:hAnsiTheme="minorHAnsi" w:cs="Arial"/>
                <w:b/>
                <w:color w:val="FFFFFF" w:themeColor="background1"/>
                <w:sz w:val="20"/>
                <w:szCs w:val="22"/>
              </w:rPr>
              <w:t>What are you asking me to do?</w:t>
            </w:r>
            <w:r w:rsidRPr="00622536">
              <w:rPr>
                <w:rFonts w:asciiTheme="minorHAnsi" w:hAnsiTheme="minorHAnsi" w:cs="Arial"/>
                <w:color w:val="FFFFFF" w:themeColor="background1"/>
                <w:sz w:val="20"/>
                <w:szCs w:val="22"/>
              </w:rPr>
              <w:t xml:space="preserve"> Always give the reader an action to take</w:t>
            </w:r>
            <w:r w:rsidR="00973768" w:rsidRPr="00622536">
              <w:rPr>
                <w:rFonts w:asciiTheme="minorHAnsi" w:hAnsiTheme="minorHAnsi" w:cs="Arial"/>
                <w:color w:val="FFFFFF" w:themeColor="background1"/>
                <w:sz w:val="20"/>
                <w:szCs w:val="22"/>
              </w:rPr>
              <w:t xml:space="preserve">. Your call to </w:t>
            </w:r>
            <w:r w:rsidRPr="00622536">
              <w:rPr>
                <w:rFonts w:asciiTheme="minorHAnsi" w:hAnsiTheme="minorHAnsi" w:cs="Arial"/>
                <w:color w:val="FFFFFF" w:themeColor="background1"/>
                <w:sz w:val="20"/>
                <w:szCs w:val="22"/>
              </w:rPr>
              <w:t>action should be able to stand alone. Remember, people scan their emails, and if there's one thing you want your recipient to pick up on, it's your call-to-action.</w:t>
            </w:r>
            <w:r w:rsidR="00973768" w:rsidRPr="00622536">
              <w:rPr>
                <w:rFonts w:asciiTheme="minorHAnsi" w:hAnsiTheme="minorHAnsi" w:cs="Arial"/>
                <w:color w:val="FFFFFF" w:themeColor="background1"/>
                <w:sz w:val="20"/>
                <w:szCs w:val="22"/>
              </w:rPr>
              <w:br/>
            </w:r>
          </w:p>
          <w:p w14:paraId="1FEB8ED1" w14:textId="77777777" w:rsidR="00973768" w:rsidRPr="00622536" w:rsidRDefault="00973768" w:rsidP="00973768">
            <w:pPr>
              <w:pStyle w:val="ListParagraph"/>
              <w:numPr>
                <w:ilvl w:val="0"/>
                <w:numId w:val="16"/>
              </w:numPr>
              <w:rPr>
                <w:rFonts w:asciiTheme="minorHAnsi" w:hAnsiTheme="minorHAnsi" w:cs="Arial"/>
                <w:color w:val="000000"/>
                <w:sz w:val="28"/>
                <w:szCs w:val="22"/>
              </w:rPr>
            </w:pPr>
            <w:r w:rsidRPr="00622536">
              <w:rPr>
                <w:rFonts w:asciiTheme="minorHAnsi" w:hAnsiTheme="minorHAnsi" w:cs="Arial"/>
                <w:b/>
                <w:color w:val="FFFFFF" w:themeColor="background1"/>
                <w:sz w:val="20"/>
                <w:szCs w:val="22"/>
              </w:rPr>
              <w:t>W</w:t>
            </w:r>
            <w:r w:rsidR="00570925" w:rsidRPr="00622536">
              <w:rPr>
                <w:rFonts w:asciiTheme="minorHAnsi" w:hAnsiTheme="minorHAnsi" w:cs="Arial"/>
                <w:b/>
                <w:color w:val="FFFFFF" w:themeColor="background1"/>
                <w:sz w:val="20"/>
                <w:szCs w:val="22"/>
              </w:rPr>
              <w:t>hat is in it for me?</w:t>
            </w:r>
            <w:r w:rsidR="00570925" w:rsidRPr="00622536">
              <w:rPr>
                <w:rFonts w:asciiTheme="minorHAnsi" w:hAnsiTheme="minorHAnsi" w:cs="Arial"/>
                <w:color w:val="FFFFFF" w:themeColor="background1"/>
                <w:sz w:val="20"/>
                <w:szCs w:val="22"/>
              </w:rPr>
              <w:t xml:space="preserve"> You know the value of your email content, but does your recipient? Tell them why taking action is important for them or why they should attend an event. </w:t>
            </w:r>
            <w:r w:rsidRPr="00622536">
              <w:rPr>
                <w:rFonts w:asciiTheme="minorHAnsi" w:hAnsiTheme="minorHAnsi" w:cs="Arial"/>
                <w:color w:val="FFFFFF" w:themeColor="background1"/>
                <w:sz w:val="20"/>
                <w:szCs w:val="22"/>
              </w:rPr>
              <w:br/>
            </w:r>
          </w:p>
          <w:p w14:paraId="2AD2AF56" w14:textId="77777777" w:rsidR="00570925" w:rsidRPr="00622536" w:rsidRDefault="00570925" w:rsidP="00973768">
            <w:pPr>
              <w:pStyle w:val="ListParagraph"/>
              <w:numPr>
                <w:ilvl w:val="0"/>
                <w:numId w:val="16"/>
              </w:numPr>
              <w:rPr>
                <w:rFonts w:asciiTheme="minorHAnsi" w:hAnsiTheme="minorHAnsi" w:cs="Arial"/>
                <w:color w:val="000000"/>
                <w:sz w:val="28"/>
                <w:szCs w:val="22"/>
              </w:rPr>
            </w:pPr>
            <w:r w:rsidRPr="00622536">
              <w:rPr>
                <w:rFonts w:asciiTheme="minorHAnsi" w:hAnsiTheme="minorHAnsi" w:cs="Arial"/>
                <w:b/>
                <w:color w:val="FFFFFF" w:themeColor="background1"/>
                <w:sz w:val="20"/>
                <w:szCs w:val="22"/>
              </w:rPr>
              <w:t>Why should I care?</w:t>
            </w:r>
            <w:r w:rsidRPr="00622536">
              <w:rPr>
                <w:rFonts w:asciiTheme="minorHAnsi" w:hAnsiTheme="minorHAnsi"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4C4BE8" w14:paraId="2BED2269"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0CA4BA6" w14:textId="77777777" w:rsidR="00622536" w:rsidRPr="004C4BE8" w:rsidRDefault="00622536" w:rsidP="00622536">
            <w:pPr>
              <w:rPr>
                <w:rFonts w:asciiTheme="minorHAnsi" w:hAnsiTheme="minorHAnsi"/>
                <w:sz w:val="20"/>
                <w:szCs w:val="20"/>
              </w:rPr>
            </w:pPr>
          </w:p>
          <w:p w14:paraId="0C2951EA" w14:textId="1D2B6541" w:rsidR="00C26E67" w:rsidRPr="00C26E67" w:rsidRDefault="007D65C5" w:rsidP="007D65C5">
            <w:pPr>
              <w:rPr>
                <w:rFonts w:ascii="Arial" w:hAnsi="Arial"/>
                <w:color w:val="000000" w:themeColor="text1"/>
                <w:sz w:val="22"/>
                <w:szCs w:val="22"/>
              </w:rPr>
            </w:pPr>
            <w:r w:rsidRPr="00C26E67">
              <w:rPr>
                <w:rFonts w:ascii="Verdana" w:hAnsi="Verdana"/>
                <w:color w:val="000000" w:themeColor="text1"/>
                <w:sz w:val="20"/>
                <w:szCs w:val="20"/>
              </w:rPr>
              <w:t>In an era where our civil liberties are in danger nationally and locally, the Iowa Supreme Court’s powerful affirmation of a woman’s fundamental right to a safe and legal abortion seems a bright spot in the middle of a dark storm.</w:t>
            </w:r>
            <w:r>
              <w:rPr>
                <w:rFonts w:ascii="-webkit-standard" w:hAnsi="-webkit-standard"/>
                <w:color w:val="000000"/>
              </w:rPr>
              <w:br/>
            </w:r>
            <w:r>
              <w:rPr>
                <w:rFonts w:ascii="Verdana" w:hAnsi="Verdana"/>
                <w:color w:val="000000"/>
                <w:sz w:val="20"/>
                <w:szCs w:val="20"/>
              </w:rPr>
              <w:t> </w:t>
            </w:r>
            <w:r>
              <w:rPr>
                <w:rFonts w:ascii="-webkit-standard" w:hAnsi="-webkit-standard"/>
                <w:color w:val="000000"/>
              </w:rPr>
              <w:br/>
            </w:r>
            <w:r w:rsidRPr="00C26E67">
              <w:rPr>
                <w:rFonts w:ascii="Verdana" w:hAnsi="Verdana"/>
                <w:color w:val="000000"/>
                <w:sz w:val="20"/>
                <w:szCs w:val="20"/>
              </w:rPr>
              <w:t xml:space="preserve">Friday the Court struck down the Iowa law that would have required an Iowa woman seeking an abortion to make a medically </w:t>
            </w:r>
            <w:r w:rsidRPr="00C26E67">
              <w:rPr>
                <w:rFonts w:ascii="Verdana" w:hAnsi="Verdana"/>
                <w:color w:val="000000" w:themeColor="text1"/>
                <w:sz w:val="20"/>
                <w:szCs w:val="20"/>
              </w:rPr>
              <w:t xml:space="preserve">unnecessary second clinic visit and </w:t>
            </w:r>
            <w:r w:rsidR="00C26E67" w:rsidRPr="00C26E67">
              <w:rPr>
                <w:rFonts w:ascii="Verdana" w:hAnsi="Verdana"/>
                <w:color w:val="000000" w:themeColor="text1"/>
                <w:sz w:val="20"/>
                <w:szCs w:val="20"/>
              </w:rPr>
              <w:t xml:space="preserve">then </w:t>
            </w:r>
            <w:r w:rsidRPr="00C26E67">
              <w:rPr>
                <w:rFonts w:ascii="Verdana" w:hAnsi="Verdana"/>
                <w:color w:val="000000" w:themeColor="text1"/>
                <w:sz w:val="20"/>
                <w:szCs w:val="20"/>
              </w:rPr>
              <w:t>wait</w:t>
            </w:r>
            <w:r w:rsidR="00C26E67" w:rsidRPr="00C26E67">
              <w:rPr>
                <w:rFonts w:ascii="Verdana" w:hAnsi="Verdana"/>
                <w:color w:val="000000" w:themeColor="text1"/>
                <w:sz w:val="20"/>
                <w:szCs w:val="20"/>
              </w:rPr>
              <w:t>ing</w:t>
            </w:r>
            <w:r w:rsidRPr="00C26E67">
              <w:rPr>
                <w:rStyle w:val="apple-converted-space"/>
                <w:rFonts w:ascii="Verdana" w:hAnsi="Verdana"/>
                <w:color w:val="000000" w:themeColor="text1"/>
                <w:sz w:val="20"/>
                <w:szCs w:val="20"/>
              </w:rPr>
              <w:t> </w:t>
            </w:r>
            <w:r w:rsidR="00C26E67" w:rsidRPr="00C26E67">
              <w:rPr>
                <w:rFonts w:ascii="Verdana" w:hAnsi="Verdana"/>
                <w:color w:val="000000" w:themeColor="text1"/>
                <w:sz w:val="20"/>
                <w:szCs w:val="20"/>
              </w:rPr>
              <w:t xml:space="preserve">at least </w:t>
            </w:r>
            <w:r w:rsidRPr="00C26E67">
              <w:rPr>
                <w:rFonts w:ascii="Verdana" w:hAnsi="Verdana"/>
                <w:color w:val="000000" w:themeColor="text1"/>
                <w:sz w:val="20"/>
                <w:szCs w:val="20"/>
              </w:rPr>
              <w:t xml:space="preserve">72 hours before </w:t>
            </w:r>
            <w:r w:rsidR="00C26E67" w:rsidRPr="00C26E67">
              <w:rPr>
                <w:rFonts w:ascii="Verdana" w:hAnsi="Verdana"/>
                <w:color w:val="000000" w:themeColor="text1"/>
                <w:sz w:val="20"/>
                <w:szCs w:val="20"/>
              </w:rPr>
              <w:t>actually receiving those</w:t>
            </w:r>
            <w:r w:rsidRPr="00C26E67">
              <w:rPr>
                <w:rFonts w:ascii="Verdana" w:hAnsi="Verdana"/>
                <w:color w:val="000000" w:themeColor="text1"/>
                <w:sz w:val="20"/>
                <w:szCs w:val="20"/>
              </w:rPr>
              <w:t xml:space="preserve"> abortion services. </w:t>
            </w:r>
            <w:r w:rsidR="00C26E67" w:rsidRPr="00C26E67">
              <w:rPr>
                <w:rFonts w:ascii="Verdana" w:hAnsi="Verdana"/>
                <w:color w:val="000000" w:themeColor="text1"/>
                <w:sz w:val="20"/>
                <w:szCs w:val="20"/>
              </w:rPr>
              <w:t xml:space="preserve"> O</w:t>
            </w:r>
            <w:r w:rsidRPr="00C26E67">
              <w:rPr>
                <w:rFonts w:ascii="Verdana" w:hAnsi="Verdana"/>
                <w:color w:val="000000" w:themeColor="text1"/>
                <w:sz w:val="20"/>
                <w:szCs w:val="20"/>
              </w:rPr>
              <w:t>ur legal team proved that for many women</w:t>
            </w:r>
            <w:r w:rsidR="00C26E67" w:rsidRPr="00C26E67">
              <w:rPr>
                <w:rFonts w:ascii="Verdana" w:hAnsi="Verdana"/>
                <w:color w:val="000000" w:themeColor="text1"/>
                <w:sz w:val="20"/>
                <w:szCs w:val="20"/>
              </w:rPr>
              <w:t>, the medically unnecessary second visit and additional wait time</w:t>
            </w:r>
            <w:r w:rsidR="00C26E67" w:rsidRPr="00C26E67">
              <w:rPr>
                <w:rFonts w:ascii="Times New Roman" w:hAnsi="Times New Roman"/>
                <w:color w:val="000000" w:themeColor="text1"/>
              </w:rPr>
              <w:t xml:space="preserve"> </w:t>
            </w:r>
            <w:r w:rsidRPr="00C26E67">
              <w:rPr>
                <w:rFonts w:ascii="Verdana" w:hAnsi="Verdana"/>
                <w:color w:val="000000" w:themeColor="text1"/>
                <w:sz w:val="20"/>
                <w:szCs w:val="20"/>
              </w:rPr>
              <w:t>would seriously hinder, burden,</w:t>
            </w:r>
            <w:r w:rsidR="00C26E67" w:rsidRPr="00C26E67">
              <w:rPr>
                <w:rStyle w:val="apple-converted-space"/>
                <w:color w:val="000000" w:themeColor="text1"/>
              </w:rPr>
              <w:t xml:space="preserve"> </w:t>
            </w:r>
            <w:r w:rsidR="00C26E67" w:rsidRPr="00C26E67">
              <w:rPr>
                <w:rFonts w:ascii="Verdana" w:hAnsi="Verdana"/>
                <w:color w:val="000000" w:themeColor="text1"/>
                <w:sz w:val="20"/>
                <w:szCs w:val="20"/>
              </w:rPr>
              <w:t>and in</w:t>
            </w:r>
            <w:r w:rsidRPr="00C26E67">
              <w:rPr>
                <w:rFonts w:ascii="Verdana" w:hAnsi="Verdana"/>
                <w:color w:val="000000" w:themeColor="text1"/>
                <w:sz w:val="20"/>
                <w:szCs w:val="20"/>
              </w:rPr>
              <w:t xml:space="preserve"> many cases </w:t>
            </w:r>
            <w:r w:rsidR="00A53A0D">
              <w:rPr>
                <w:rFonts w:ascii="Verdana" w:hAnsi="Verdana"/>
                <w:color w:val="000000" w:themeColor="text1"/>
                <w:sz w:val="20"/>
                <w:szCs w:val="20"/>
              </w:rPr>
              <w:t>completely</w:t>
            </w:r>
            <w:r w:rsidR="00C26E67" w:rsidRPr="00C26E67">
              <w:rPr>
                <w:rFonts w:ascii="Verdana" w:hAnsi="Verdana"/>
                <w:color w:val="000000" w:themeColor="text1"/>
                <w:sz w:val="20"/>
                <w:szCs w:val="20"/>
              </w:rPr>
              <w:t xml:space="preserve"> </w:t>
            </w:r>
            <w:r w:rsidRPr="00C26E67">
              <w:rPr>
                <w:rFonts w:ascii="Verdana" w:hAnsi="Verdana"/>
                <w:color w:val="000000" w:themeColor="text1"/>
                <w:sz w:val="20"/>
                <w:szCs w:val="20"/>
              </w:rPr>
              <w:t>block</w:t>
            </w:r>
            <w:r w:rsidR="00C26E67">
              <w:rPr>
                <w:rFonts w:ascii="Verdana" w:hAnsi="Verdana"/>
                <w:color w:val="000000" w:themeColor="text1"/>
                <w:sz w:val="20"/>
                <w:szCs w:val="20"/>
              </w:rPr>
              <w:t> their a</w:t>
            </w:r>
            <w:r w:rsidRPr="00C26E67">
              <w:rPr>
                <w:rFonts w:ascii="Verdana" w:hAnsi="Verdana"/>
                <w:color w:val="000000" w:themeColor="text1"/>
                <w:sz w:val="20"/>
                <w:szCs w:val="20"/>
              </w:rPr>
              <w:t>bility to access abortion services.</w:t>
            </w:r>
            <w:r w:rsidRPr="00C26E67">
              <w:rPr>
                <w:rFonts w:ascii="-webkit-standard" w:hAnsi="-webkit-standard"/>
                <w:color w:val="000000" w:themeColor="text1"/>
              </w:rPr>
              <w:br/>
            </w:r>
            <w:r w:rsidRPr="00C26E67">
              <w:rPr>
                <w:rFonts w:ascii="Verdana" w:hAnsi="Verdana"/>
                <w:color w:val="000000" w:themeColor="text1"/>
                <w:sz w:val="20"/>
                <w:szCs w:val="20"/>
              </w:rPr>
              <w:t> </w:t>
            </w:r>
            <w:r w:rsidRPr="00C26E67">
              <w:rPr>
                <w:rFonts w:ascii="-webkit-standard" w:hAnsi="-webkit-standard"/>
                <w:color w:val="000000" w:themeColor="text1"/>
              </w:rPr>
              <w:br/>
            </w:r>
            <w:r w:rsidRPr="00C26E67">
              <w:rPr>
                <w:rFonts w:ascii="Verdana" w:hAnsi="Verdana"/>
                <w:color w:val="000000" w:themeColor="text1"/>
                <w:sz w:val="20"/>
                <w:szCs w:val="20"/>
              </w:rPr>
              <w:t>The Court decision stated more powerfully than ever</w:t>
            </w:r>
            <w:r w:rsidR="00C26E67" w:rsidRPr="00C26E67">
              <w:rPr>
                <w:rFonts w:ascii="Arial" w:hAnsi="Arial"/>
                <w:color w:val="000000" w:themeColor="text1"/>
                <w:sz w:val="22"/>
                <w:szCs w:val="22"/>
              </w:rPr>
              <w:t xml:space="preserve"> </w:t>
            </w:r>
            <w:r w:rsidRPr="00C26E67">
              <w:rPr>
                <w:rFonts w:ascii="Arial" w:hAnsi="Arial"/>
                <w:color w:val="000000" w:themeColor="text1"/>
                <w:sz w:val="22"/>
                <w:szCs w:val="22"/>
              </w:rPr>
              <w:t>that a woman’s equality and freedom are intrinsically tied to her ability to make her own decisions about her body and whether to become a paren</w:t>
            </w:r>
            <w:r w:rsidR="00C26E67">
              <w:rPr>
                <w:rFonts w:ascii="Arial" w:hAnsi="Arial"/>
                <w:color w:val="000000" w:themeColor="text1"/>
                <w:sz w:val="22"/>
                <w:szCs w:val="22"/>
              </w:rPr>
              <w:t>t:</w:t>
            </w:r>
            <w:r w:rsidRPr="00C26E67">
              <w:rPr>
                <w:rFonts w:ascii="Arial" w:hAnsi="Arial"/>
                <w:color w:val="000000" w:themeColor="text1"/>
                <w:sz w:val="22"/>
                <w:szCs w:val="22"/>
              </w:rPr>
              <w:t> “Autonomy and dominion over one’s body go to the very heart of what it means to be free. At stake in this case is the right to shape, for oneself, without unwarranted governmental intrusion, one’s own identity, destiny, and place in the world. Nothing could be more fundamental to the notion of liberty.”</w:t>
            </w:r>
          </w:p>
          <w:p w14:paraId="65A724FA" w14:textId="576D4154" w:rsidR="00DC577F" w:rsidRPr="00C26E67" w:rsidRDefault="007D65C5" w:rsidP="00C26E67">
            <w:pPr>
              <w:rPr>
                <w:rFonts w:ascii="Times New Roman" w:hAnsi="Times New Roman"/>
                <w:color w:val="auto"/>
              </w:rPr>
            </w:pPr>
            <w:r w:rsidRPr="00C26E67">
              <w:rPr>
                <w:rFonts w:ascii="-webkit-standard" w:hAnsi="-webkit-standard"/>
                <w:color w:val="000000" w:themeColor="text1"/>
              </w:rPr>
              <w:br/>
            </w:r>
            <w:r w:rsidRPr="00C26E67">
              <w:rPr>
                <w:rFonts w:ascii="Verdana" w:hAnsi="Verdana"/>
                <w:color w:val="000000" w:themeColor="text1"/>
                <w:sz w:val="20"/>
                <w:szCs w:val="20"/>
              </w:rPr>
              <w:t>It also clearly stated that personal and medical life decisions should be left to a woman--not the government: </w:t>
            </w:r>
            <w:r w:rsidRPr="00C26E67">
              <w:rPr>
                <w:rFonts w:ascii="Arial" w:hAnsi="Arial"/>
                <w:color w:val="000000" w:themeColor="text1"/>
                <w:sz w:val="22"/>
                <w:szCs w:val="22"/>
              </w:rPr>
              <w:t>“Whether a woman is personally prepared and capable of assuming life-altering obligations and expectations is a decision about which the government has scarce insight.”</w:t>
            </w:r>
            <w:r w:rsidRPr="00C26E67">
              <w:rPr>
                <w:rFonts w:ascii="-webkit-standard" w:hAnsi="-webkit-standard"/>
                <w:color w:val="000000" w:themeColor="text1"/>
              </w:rPr>
              <w:br/>
            </w:r>
            <w:r w:rsidRPr="00C26E67">
              <w:rPr>
                <w:rFonts w:ascii="Arial" w:hAnsi="Arial"/>
                <w:color w:val="000000" w:themeColor="text1"/>
                <w:sz w:val="22"/>
                <w:szCs w:val="22"/>
              </w:rPr>
              <w:t> </w:t>
            </w:r>
            <w:r w:rsidRPr="00C26E67">
              <w:rPr>
                <w:rFonts w:ascii="-webkit-standard" w:hAnsi="-webkit-standard"/>
                <w:color w:val="000000" w:themeColor="text1"/>
              </w:rPr>
              <w:br/>
            </w:r>
            <w:r w:rsidRPr="00C26E67">
              <w:rPr>
                <w:rFonts w:ascii="Arial" w:hAnsi="Arial"/>
                <w:b/>
                <w:bCs/>
                <w:color w:val="000000" w:themeColor="text1"/>
                <w:sz w:val="22"/>
                <w:szCs w:val="22"/>
              </w:rPr>
              <w:t>More details here.</w:t>
            </w:r>
            <w:r w:rsidRPr="00C26E67">
              <w:rPr>
                <w:rFonts w:ascii="-webkit-standard" w:hAnsi="-webkit-standard"/>
                <w:color w:val="000000" w:themeColor="text1"/>
              </w:rPr>
              <w:br/>
            </w:r>
            <w:r w:rsidRPr="00C26E67">
              <w:rPr>
                <w:rFonts w:ascii="-webkit-standard" w:hAnsi="-webkit-standard"/>
                <w:color w:val="000000" w:themeColor="text1"/>
              </w:rPr>
              <w:br/>
            </w:r>
            <w:r w:rsidRPr="00C26E67">
              <w:rPr>
                <w:rFonts w:ascii="Arial" w:hAnsi="Arial"/>
                <w:color w:val="000000" w:themeColor="text1"/>
                <w:sz w:val="22"/>
                <w:szCs w:val="22"/>
              </w:rPr>
              <w:t>It’s moments like these that the ACLU of Iowa is tremendously proud to stand with our client and partner organization, Planned Parenthoo</w:t>
            </w:r>
            <w:r w:rsidR="00C26E67">
              <w:rPr>
                <w:rFonts w:ascii="Arial" w:hAnsi="Arial"/>
                <w:color w:val="000000" w:themeColor="text1"/>
                <w:sz w:val="22"/>
                <w:szCs w:val="22"/>
              </w:rPr>
              <w:t>d. T</w:t>
            </w:r>
            <w:r w:rsidRPr="00C26E67">
              <w:rPr>
                <w:rFonts w:ascii="Arial" w:hAnsi="Arial"/>
                <w:color w:val="000000" w:themeColor="text1"/>
                <w:sz w:val="22"/>
                <w:szCs w:val="22"/>
              </w:rPr>
              <w:t>hey energize us and help us renew our commitmen</w:t>
            </w:r>
            <w:r w:rsidR="00C26E67">
              <w:rPr>
                <w:rFonts w:ascii="Arial" w:hAnsi="Arial"/>
                <w:color w:val="000000" w:themeColor="text1"/>
                <w:sz w:val="22"/>
                <w:szCs w:val="22"/>
              </w:rPr>
              <w:t>t to f</w:t>
            </w:r>
            <w:r w:rsidRPr="00C26E67">
              <w:rPr>
                <w:rFonts w:ascii="Arial" w:hAnsi="Arial"/>
                <w:color w:val="000000" w:themeColor="text1"/>
                <w:sz w:val="22"/>
                <w:szCs w:val="22"/>
              </w:rPr>
              <w:t xml:space="preserve">ight every step of the way </w:t>
            </w:r>
            <w:r w:rsidR="00C26E67" w:rsidRPr="00C26E67">
              <w:rPr>
                <w:rFonts w:ascii="Arial" w:hAnsi="Arial"/>
                <w:color w:val="000000" w:themeColor="text1"/>
                <w:sz w:val="22"/>
                <w:szCs w:val="22"/>
              </w:rPr>
              <w:t xml:space="preserve">these </w:t>
            </w:r>
            <w:r w:rsidRPr="00C26E67">
              <w:rPr>
                <w:rFonts w:ascii="Arial" w:hAnsi="Arial"/>
                <w:color w:val="000000" w:themeColor="text1"/>
                <w:sz w:val="22"/>
                <w:szCs w:val="22"/>
              </w:rPr>
              <w:t>recent attacks on women and on reproductive rights in Iowa.</w:t>
            </w:r>
            <w:r w:rsidRPr="00C26E67">
              <w:rPr>
                <w:rFonts w:ascii="-webkit-standard" w:hAnsi="-webkit-standard"/>
                <w:color w:val="000000"/>
              </w:rPr>
              <w:br/>
            </w:r>
            <w:r w:rsidRPr="00C26E67">
              <w:rPr>
                <w:rFonts w:ascii="Arial" w:hAnsi="Arial"/>
                <w:color w:val="000000"/>
                <w:sz w:val="22"/>
                <w:szCs w:val="22"/>
              </w:rPr>
              <w:t> </w:t>
            </w:r>
            <w:r w:rsidRPr="00C26E67">
              <w:rPr>
                <w:rFonts w:ascii="-webkit-standard" w:hAnsi="-webkit-standard"/>
                <w:color w:val="000000"/>
              </w:rPr>
              <w:br/>
            </w:r>
            <w:r w:rsidRPr="00C26E67">
              <w:rPr>
                <w:rFonts w:ascii="Arial" w:hAnsi="Arial"/>
                <w:color w:val="000000"/>
                <w:sz w:val="22"/>
                <w:szCs w:val="22"/>
              </w:rPr>
              <w:t>Thank you for standing right there with us.</w:t>
            </w:r>
            <w:r>
              <w:rPr>
                <w:rFonts w:ascii="-webkit-standard" w:hAnsi="-webkit-standard"/>
                <w:color w:val="000000"/>
              </w:rPr>
              <w:br/>
            </w:r>
            <w:r>
              <w:rPr>
                <w:rFonts w:ascii="Arial" w:hAnsi="Arial"/>
                <w:color w:val="000000"/>
                <w:sz w:val="22"/>
                <w:szCs w:val="22"/>
              </w:rPr>
              <w:t> </w:t>
            </w:r>
          </w:p>
          <w:p w14:paraId="08FC57F6" w14:textId="13A7624A" w:rsidR="00DC577F" w:rsidRPr="00DC577F" w:rsidRDefault="00DC577F" w:rsidP="00412641">
            <w:pPr>
              <w:shd w:val="clear" w:color="auto" w:fill="FFFFFF"/>
              <w:rPr>
                <w:rFonts w:ascii="Arial" w:eastAsia="Arial" w:hAnsi="Arial" w:cs="Arial"/>
                <w:color w:val="000000" w:themeColor="text1"/>
                <w:sz w:val="22"/>
                <w:szCs w:val="22"/>
              </w:rPr>
            </w:pPr>
            <w:r w:rsidRPr="00DC577F">
              <w:rPr>
                <w:rFonts w:ascii="Arial" w:eastAsia="Arial" w:hAnsi="Arial" w:cs="Arial"/>
                <w:color w:val="000000" w:themeColor="text1"/>
                <w:sz w:val="22"/>
                <w:szCs w:val="22"/>
              </w:rPr>
              <w:t xml:space="preserve">Mark Stringer </w:t>
            </w:r>
          </w:p>
          <w:p w14:paraId="17726E40" w14:textId="437FC59A" w:rsidR="00DC577F" w:rsidRPr="00DC577F" w:rsidRDefault="00DC577F" w:rsidP="00412641">
            <w:pPr>
              <w:shd w:val="clear" w:color="auto" w:fill="FFFFFF"/>
              <w:rPr>
                <w:rFonts w:ascii="Arial" w:eastAsia="Arial" w:hAnsi="Arial" w:cs="Arial"/>
                <w:color w:val="000000" w:themeColor="text1"/>
                <w:sz w:val="22"/>
                <w:szCs w:val="22"/>
              </w:rPr>
            </w:pPr>
            <w:r w:rsidRPr="00DC577F">
              <w:rPr>
                <w:rFonts w:ascii="Arial" w:eastAsia="Arial" w:hAnsi="Arial" w:cs="Arial"/>
                <w:color w:val="000000" w:themeColor="text1"/>
                <w:sz w:val="22"/>
                <w:szCs w:val="22"/>
              </w:rPr>
              <w:t>ACLU of Iowa Executive Director</w:t>
            </w:r>
          </w:p>
          <w:p w14:paraId="17CC6FA7" w14:textId="18E410D1" w:rsidR="00DC577F" w:rsidRDefault="00DC577F" w:rsidP="00412641">
            <w:pPr>
              <w:shd w:val="clear" w:color="auto" w:fill="FFFFFF"/>
              <w:rPr>
                <w:rFonts w:ascii="Arial" w:eastAsia="Arial" w:hAnsi="Arial" w:cs="Arial"/>
                <w:sz w:val="22"/>
                <w:szCs w:val="22"/>
              </w:rPr>
            </w:pPr>
          </w:p>
          <w:p w14:paraId="0065EFC8" w14:textId="77777777" w:rsidR="00DC577F" w:rsidRDefault="00DC577F" w:rsidP="00412641">
            <w:pPr>
              <w:shd w:val="clear" w:color="auto" w:fill="FFFFFF"/>
              <w:rPr>
                <w:rFonts w:ascii="Arial" w:eastAsia="Arial" w:hAnsi="Arial" w:cs="Arial"/>
                <w:sz w:val="22"/>
                <w:szCs w:val="22"/>
              </w:rPr>
            </w:pPr>
          </w:p>
          <w:p w14:paraId="06647D5F" w14:textId="582A60EE" w:rsidR="00412641" w:rsidRDefault="00412641" w:rsidP="00412641">
            <w:pPr>
              <w:rPr>
                <w:rFonts w:ascii="Verdana" w:hAnsi="Verdana"/>
                <w:color w:val="000000" w:themeColor="text1"/>
                <w:sz w:val="20"/>
                <w:szCs w:val="20"/>
              </w:rPr>
            </w:pPr>
          </w:p>
          <w:p w14:paraId="6CD565DF" w14:textId="77777777" w:rsidR="00412641" w:rsidRDefault="00412641" w:rsidP="00412641">
            <w:pPr>
              <w:rPr>
                <w:rFonts w:ascii="Verdana" w:hAnsi="Verdana"/>
                <w:color w:val="000000" w:themeColor="text1"/>
                <w:sz w:val="20"/>
                <w:szCs w:val="20"/>
              </w:rPr>
            </w:pPr>
          </w:p>
          <w:p w14:paraId="49F5D48F" w14:textId="76E859B9" w:rsidR="00412641" w:rsidRDefault="00412641" w:rsidP="004C4BE8">
            <w:pPr>
              <w:rPr>
                <w:rFonts w:ascii="Verdana" w:hAnsi="Verdana"/>
                <w:color w:val="000000" w:themeColor="text1"/>
                <w:sz w:val="20"/>
                <w:szCs w:val="20"/>
              </w:rPr>
            </w:pPr>
          </w:p>
          <w:p w14:paraId="4AC6FE00" w14:textId="77777777" w:rsidR="00412641" w:rsidRPr="004C4BE8" w:rsidRDefault="00412641" w:rsidP="004C4BE8">
            <w:pPr>
              <w:rPr>
                <w:rFonts w:ascii="Verdana" w:hAnsi="Verdana"/>
                <w:color w:val="000000" w:themeColor="text1"/>
                <w:sz w:val="20"/>
                <w:szCs w:val="20"/>
              </w:rPr>
            </w:pPr>
          </w:p>
          <w:p w14:paraId="0F758E9F" w14:textId="77777777" w:rsidR="003C5521" w:rsidRPr="004C4BE8" w:rsidRDefault="003C5521" w:rsidP="00570925">
            <w:pPr>
              <w:rPr>
                <w:rFonts w:asciiTheme="minorHAnsi" w:hAnsiTheme="minorHAnsi" w:cs="Arial"/>
                <w:color w:val="000000"/>
                <w:sz w:val="20"/>
                <w:szCs w:val="20"/>
              </w:rPr>
            </w:pPr>
          </w:p>
        </w:tc>
      </w:tr>
    </w:tbl>
    <w:p w14:paraId="434DD5E9" w14:textId="77777777" w:rsidR="003C5521" w:rsidRPr="004C4BE8" w:rsidRDefault="003C5521" w:rsidP="007C7AA6">
      <w:pPr>
        <w:rPr>
          <w:rFonts w:ascii="Arial" w:hAnsi="Arial" w:cs="Arial"/>
          <w:sz w:val="20"/>
          <w:szCs w:val="20"/>
        </w:rPr>
      </w:pPr>
    </w:p>
    <w:p w14:paraId="1C14153A" w14:textId="77777777" w:rsidR="002B117E" w:rsidRPr="004C4BE8" w:rsidRDefault="002B117E" w:rsidP="002B117E">
      <w:pPr>
        <w:rPr>
          <w:rFonts w:ascii="Arial" w:hAnsi="Arial" w:cs="Arial"/>
          <w:sz w:val="20"/>
          <w:szCs w:val="20"/>
        </w:rPr>
      </w:pPr>
    </w:p>
    <w:sectPr w:rsidR="002B117E" w:rsidRPr="004C4BE8" w:rsidSect="00364F7B">
      <w:headerReference w:type="even" r:id="rId13"/>
      <w:headerReference w:type="default" r:id="rId14"/>
      <w:footerReference w:type="even" r:id="rId15"/>
      <w:footerReference w:type="default" r:id="rId16"/>
      <w:headerReference w:type="first" r:id="rId17"/>
      <w:footerReference w:type="firs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50905" w14:textId="77777777" w:rsidR="003379C7" w:rsidRDefault="003379C7" w:rsidP="00746B86">
      <w:r>
        <w:separator/>
      </w:r>
    </w:p>
  </w:endnote>
  <w:endnote w:type="continuationSeparator" w:id="0">
    <w:p w14:paraId="5B1252DB" w14:textId="77777777" w:rsidR="003379C7" w:rsidRDefault="003379C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DIN-Regular">
    <w:panose1 w:val="020B0604020202020204"/>
    <w:charset w:val="00"/>
    <w:family w:val="auto"/>
    <w:pitch w:val="variable"/>
    <w:sig w:usb0="8000002F" w:usb1="4000004A" w:usb2="00000000" w:usb3="00000000" w:csb0="00000111" w:csb1="00000000"/>
  </w:font>
  <w:font w:name="DIN-Bold">
    <w:altName w:val="Lucida Grande"/>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99354" w14:textId="77777777" w:rsidR="00EE43C4" w:rsidRDefault="00EE43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1BF52" w14:textId="77777777"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E15E12">
      <w:rPr>
        <w:rFonts w:cs="Arial"/>
        <w:noProof/>
        <w:color w:val="3971AB"/>
        <w:sz w:val="20"/>
      </w:rPr>
      <w:t>1</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B6492" w14:textId="77777777" w:rsidR="00EE43C4" w:rsidRDefault="00EE4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1336B" w14:textId="77777777" w:rsidR="003379C7" w:rsidRDefault="003379C7" w:rsidP="00746B86">
      <w:r>
        <w:separator/>
      </w:r>
    </w:p>
  </w:footnote>
  <w:footnote w:type="continuationSeparator" w:id="0">
    <w:p w14:paraId="152FB1D1" w14:textId="77777777" w:rsidR="003379C7" w:rsidRDefault="003379C7"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9EF0F" w14:textId="77777777" w:rsidR="00EE43C4" w:rsidRDefault="00EE43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F644D"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84EC644" wp14:editId="2118ED74">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19F788C2" w14:textId="77777777" w:rsidR="00052C04" w:rsidRPr="007C7AA6" w:rsidRDefault="007C7AA6" w:rsidP="00040673">
    <w:pPr>
      <w:jc w:val="right"/>
      <w:rPr>
        <w:rFonts w:ascii="Arial" w:hAnsi="Arial" w:cs="Arial"/>
        <w:sz w:val="40"/>
        <w:szCs w:val="40"/>
      </w:rPr>
    </w:pPr>
    <w:r w:rsidRPr="007C7AA6">
      <w:rPr>
        <w:rFonts w:ascii="Arial" w:hAnsi="Arial" w:cs="Arial"/>
        <w:sz w:val="40"/>
        <w:szCs w:val="40"/>
      </w:rPr>
      <w:t xml:space="preserve">Email </w:t>
    </w:r>
  </w:p>
  <w:p w14:paraId="48464973"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545A514F" wp14:editId="27EE1932">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A2A8F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73DD7" w14:textId="77777777" w:rsidR="00EE43C4" w:rsidRDefault="00EE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01815"/>
    <w:rsid w:val="0001054F"/>
    <w:rsid w:val="00017291"/>
    <w:rsid w:val="0001761E"/>
    <w:rsid w:val="00017E11"/>
    <w:rsid w:val="00040673"/>
    <w:rsid w:val="00041A91"/>
    <w:rsid w:val="00052C04"/>
    <w:rsid w:val="00055132"/>
    <w:rsid w:val="00073388"/>
    <w:rsid w:val="000E44FC"/>
    <w:rsid w:val="001458E2"/>
    <w:rsid w:val="00164AC6"/>
    <w:rsid w:val="0018382A"/>
    <w:rsid w:val="00186756"/>
    <w:rsid w:val="00186FD8"/>
    <w:rsid w:val="00195F7E"/>
    <w:rsid w:val="001A438E"/>
    <w:rsid w:val="001C1FDF"/>
    <w:rsid w:val="001E2106"/>
    <w:rsid w:val="001F1D63"/>
    <w:rsid w:val="00225612"/>
    <w:rsid w:val="002409C9"/>
    <w:rsid w:val="002617B9"/>
    <w:rsid w:val="00282D17"/>
    <w:rsid w:val="00297E6F"/>
    <w:rsid w:val="002B117E"/>
    <w:rsid w:val="002C5BBA"/>
    <w:rsid w:val="00303594"/>
    <w:rsid w:val="00307140"/>
    <w:rsid w:val="00307971"/>
    <w:rsid w:val="003124D5"/>
    <w:rsid w:val="003379C7"/>
    <w:rsid w:val="003620C7"/>
    <w:rsid w:val="00364F7B"/>
    <w:rsid w:val="00375821"/>
    <w:rsid w:val="003A1F8C"/>
    <w:rsid w:val="003B741C"/>
    <w:rsid w:val="003C5521"/>
    <w:rsid w:val="003D7EA1"/>
    <w:rsid w:val="003E791A"/>
    <w:rsid w:val="003F0E0D"/>
    <w:rsid w:val="00407013"/>
    <w:rsid w:val="0041026D"/>
    <w:rsid w:val="00410852"/>
    <w:rsid w:val="00412641"/>
    <w:rsid w:val="00412CE1"/>
    <w:rsid w:val="00414863"/>
    <w:rsid w:val="00433C4F"/>
    <w:rsid w:val="00440E52"/>
    <w:rsid w:val="00453CFD"/>
    <w:rsid w:val="00484F8B"/>
    <w:rsid w:val="004C4BE8"/>
    <w:rsid w:val="005301C8"/>
    <w:rsid w:val="00570925"/>
    <w:rsid w:val="0059137D"/>
    <w:rsid w:val="005A419A"/>
    <w:rsid w:val="005C0A08"/>
    <w:rsid w:val="005C0C9D"/>
    <w:rsid w:val="005C24D6"/>
    <w:rsid w:val="005D03F3"/>
    <w:rsid w:val="005F5B06"/>
    <w:rsid w:val="00604B19"/>
    <w:rsid w:val="00616FE1"/>
    <w:rsid w:val="006203EA"/>
    <w:rsid w:val="00622536"/>
    <w:rsid w:val="00623E55"/>
    <w:rsid w:val="00696B47"/>
    <w:rsid w:val="006E03E3"/>
    <w:rsid w:val="006F5107"/>
    <w:rsid w:val="00703F25"/>
    <w:rsid w:val="00707040"/>
    <w:rsid w:val="007301D5"/>
    <w:rsid w:val="00741AF8"/>
    <w:rsid w:val="00743F9F"/>
    <w:rsid w:val="00746B86"/>
    <w:rsid w:val="0074760E"/>
    <w:rsid w:val="00782673"/>
    <w:rsid w:val="007C43D4"/>
    <w:rsid w:val="007C7AA6"/>
    <w:rsid w:val="007D65C5"/>
    <w:rsid w:val="00851F51"/>
    <w:rsid w:val="008560B3"/>
    <w:rsid w:val="00870AC3"/>
    <w:rsid w:val="008726A1"/>
    <w:rsid w:val="00892FED"/>
    <w:rsid w:val="008D10B2"/>
    <w:rsid w:val="008D7C18"/>
    <w:rsid w:val="008E721A"/>
    <w:rsid w:val="008F04AC"/>
    <w:rsid w:val="008F688B"/>
    <w:rsid w:val="00904FAE"/>
    <w:rsid w:val="00945796"/>
    <w:rsid w:val="00950FF9"/>
    <w:rsid w:val="009624A0"/>
    <w:rsid w:val="00973768"/>
    <w:rsid w:val="00985681"/>
    <w:rsid w:val="00994014"/>
    <w:rsid w:val="009A4262"/>
    <w:rsid w:val="009C026F"/>
    <w:rsid w:val="009C4565"/>
    <w:rsid w:val="009E74A6"/>
    <w:rsid w:val="00A1000D"/>
    <w:rsid w:val="00A53A0D"/>
    <w:rsid w:val="00AD6F9E"/>
    <w:rsid w:val="00B03107"/>
    <w:rsid w:val="00B05B88"/>
    <w:rsid w:val="00B2330C"/>
    <w:rsid w:val="00B34085"/>
    <w:rsid w:val="00B51603"/>
    <w:rsid w:val="00B73E36"/>
    <w:rsid w:val="00B84897"/>
    <w:rsid w:val="00BC4483"/>
    <w:rsid w:val="00BF5A30"/>
    <w:rsid w:val="00C26D35"/>
    <w:rsid w:val="00C26E67"/>
    <w:rsid w:val="00C3721C"/>
    <w:rsid w:val="00C56AED"/>
    <w:rsid w:val="00C601AE"/>
    <w:rsid w:val="00CC1145"/>
    <w:rsid w:val="00CE0238"/>
    <w:rsid w:val="00D03599"/>
    <w:rsid w:val="00D10989"/>
    <w:rsid w:val="00D3147F"/>
    <w:rsid w:val="00D478A9"/>
    <w:rsid w:val="00D82D8D"/>
    <w:rsid w:val="00DB34C2"/>
    <w:rsid w:val="00DC3C91"/>
    <w:rsid w:val="00DC577F"/>
    <w:rsid w:val="00DD55D2"/>
    <w:rsid w:val="00DE5256"/>
    <w:rsid w:val="00E0008B"/>
    <w:rsid w:val="00E15E12"/>
    <w:rsid w:val="00E468B6"/>
    <w:rsid w:val="00E6107F"/>
    <w:rsid w:val="00EA79BA"/>
    <w:rsid w:val="00EB3479"/>
    <w:rsid w:val="00EE41FC"/>
    <w:rsid w:val="00EE43C4"/>
    <w:rsid w:val="00EF479F"/>
    <w:rsid w:val="00EF6357"/>
    <w:rsid w:val="00F10EA3"/>
    <w:rsid w:val="00F64E5C"/>
    <w:rsid w:val="00F725EB"/>
    <w:rsid w:val="00F85E50"/>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AA2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rsid w:val="001458E2"/>
    <w:rPr>
      <w:color w:val="808080"/>
      <w:shd w:val="clear" w:color="auto" w:fill="E6E6E6"/>
    </w:rPr>
  </w:style>
  <w:style w:type="character" w:styleId="FollowedHyperlink">
    <w:name w:val="FollowedHyperlink"/>
    <w:basedOn w:val="DefaultParagraphFont"/>
    <w:uiPriority w:val="99"/>
    <w:semiHidden/>
    <w:unhideWhenUsed/>
    <w:rsid w:val="00D10989"/>
    <w:rPr>
      <w:color w:val="800080" w:themeColor="followedHyperlink"/>
      <w:u w:val="single"/>
    </w:rPr>
  </w:style>
  <w:style w:type="character" w:customStyle="1" w:styleId="apple-converted-space">
    <w:name w:val="apple-converted-space"/>
    <w:basedOn w:val="DefaultParagraphFont"/>
    <w:rsid w:val="007D6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89103093">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56930946">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ia.org/en/news/iowa-supreme-court-strikes-down-72-hour-wait-abortion-law"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eronica.fowler@aclu-ia.or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Description_x003a_ xmlns="ed3952ef-52f3-49c8-bffb-859ce4913a36"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F78757A961894594F93F9D4F1CF1B7" ma:contentTypeVersion="76" ma:contentTypeDescription="Create a new document." ma:contentTypeScope="" ma:versionID="4f9a012d9a0641ff2fd7005657e5c9eb">
  <xsd:schema xmlns:xsd="http://www.w3.org/2001/XMLSchema" xmlns:p="http://schemas.microsoft.com/office/2006/metadata/properties" xmlns:ns1="http://schemas.microsoft.com/sharepoint/v3" xmlns:ns2="0b90acc2-d544-46e5-bc01-f6a94e7d3ec2" xmlns:ns3="ed3952ef-52f3-49c8-bffb-859ce4913a36" targetNamespace="http://schemas.microsoft.com/office/2006/metadata/properties" ma:root="true" ma:fieldsID="f1e3e6caeadd317708eed8b62504c388" ns1:_="" ns2:_="" ns3:_="">
    <xsd:import namespace="http://schemas.microsoft.com/sharepoint/v3"/>
    <xsd:import namespace="0b90acc2-d544-46e5-bc01-f6a94e7d3ec2"/>
    <xsd:import namespace="ed3952ef-52f3-49c8-bffb-859ce4913a36"/>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leave blank" ma:hidden="true" ma:internalName="PublishingStartDate">
      <xsd:simpleType>
        <xsd:restriction base="dms:Unknown"/>
      </xsd:simpleType>
    </xsd:element>
    <xsd:element name="PublishingExpirationDate" ma:index="9" nillable="true" ma:displayName="Scheduling End Date" ma:description="leave blank" ma:hidden="true" ma:internalName="PublishingExpirationDate">
      <xsd:simpleType>
        <xsd:restriction base="dms:Unknown"/>
      </xsd:simpleType>
    </xsd:element>
  </xsd:schema>
  <xsd:schema xmlns:xsd="http://www.w3.org/2001/XMLSchema" xmlns:dms="http://schemas.microsoft.com/office/2006/documentManagement/types" targetNamespace="0b90acc2-d544-46e5-bc01-f6a94e7d3ec2" elementFormDefault="qualified">
    <xsd:import namespace="http://schemas.microsoft.com/office/2006/documentManagement/type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dms="http://schemas.microsoft.com/office/2006/documentManagement/types" targetNamespace="ed3952ef-52f3-49c8-bffb-859ce4913a36" elementFormDefault="qualified">
    <xsd:import namespace="http://schemas.microsoft.com/office/2006/documentManagement/types"/>
    <xsd:element name="Description_x003a_" ma:index="13" nillable="true" ma:displayName="Description:" ma:internalName="Description_x003a_">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ed3952ef-52f3-49c8-bffb-859ce4913a36"/>
    <ds:schemaRef ds:uri="http://schemas.microsoft.com/sharepoint/v3"/>
  </ds:schemaRefs>
</ds:datastoreItem>
</file>

<file path=customXml/itemProps3.xml><?xml version="1.0" encoding="utf-8"?>
<ds:datastoreItem xmlns:ds="http://schemas.openxmlformats.org/officeDocument/2006/customXml" ds:itemID="{388C7654-4B76-4023-BC2A-30A32B6A8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ed3952ef-52f3-49c8-bffb-859ce4913a3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629EDFB-03B5-2A4E-88AF-A39D2CBDF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837</Words>
  <Characters>3803</Characters>
  <Application>Microsoft Office Word</Application>
  <DocSecurity>0</DocSecurity>
  <Lines>64</Lines>
  <Paragraphs>20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veronicalorsonfowler@gmail.com</cp:lastModifiedBy>
  <cp:revision>5</cp:revision>
  <dcterms:created xsi:type="dcterms:W3CDTF">2018-06-29T19:52:00Z</dcterms:created>
  <dcterms:modified xsi:type="dcterms:W3CDTF">2018-07-02T03:30:00Z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0x010100BEF78757A961894594F93F9D4F1CF1B7</vt:lpwstr>
  </property>
</Properties>
</file>