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:rsidR="00A1000D" w:rsidRPr="00B00C71" w:rsidRDefault="00A1000D" w:rsidP="00A1000D">
      <w:pPr>
        <w:rPr>
          <w:rFonts w:ascii="Arial" w:hAnsi="Arial" w:cs="Arial"/>
        </w:rPr>
      </w:pPr>
    </w:p>
    <w:p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B00C71" w:rsidRDefault="00026420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Mississippi</w:t>
            </w:r>
          </w:p>
        </w:tc>
      </w:tr>
    </w:tbl>
    <w:p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B00C71" w:rsidRDefault="00373E46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420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:rsidR="00DD55D2" w:rsidRPr="00B00C71" w:rsidRDefault="00373E46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02642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026420" w:rsidRPr="00B00C71" w:rsidRDefault="00373E46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026420" w:rsidRPr="004433E6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 w:rsidR="00026420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373E46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73E46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420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73E46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420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73E46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026420" w:rsidP="00B1179B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Register for our </w:t>
            </w:r>
            <w:r w:rsidR="00B1179B">
              <w:rPr>
                <w:rFonts w:ascii="Arial" w:hAnsi="Arial" w:cs="Arial"/>
                <w:color w:val="000000"/>
                <w:szCs w:val="22"/>
              </w:rPr>
              <w:t>criminal justice reform</w:t>
            </w:r>
            <w:r w:rsidR="00FF20AC">
              <w:rPr>
                <w:rFonts w:ascii="Arial" w:hAnsi="Arial" w:cs="Arial"/>
                <w:color w:val="000000"/>
                <w:szCs w:val="22"/>
              </w:rPr>
              <w:t xml:space="preserve"> training</w:t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B1179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Preparing for 2018 Legislative Session</w:t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Default="002B117E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26420" w:rsidRDefault="00FF20AC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Webinar: </w:t>
            </w:r>
            <w:r w:rsidR="00B1179B">
              <w:rPr>
                <w:rFonts w:ascii="Arial" w:hAnsi="Arial" w:cs="Arial"/>
                <w:color w:val="000000"/>
                <w:szCs w:val="22"/>
              </w:rPr>
              <w:t>Criminal Justice Reform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Webinar</w:t>
            </w:r>
          </w:p>
          <w:p w:rsidR="00026420" w:rsidRDefault="00B1179B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Wednesday, October 25</w:t>
            </w:r>
            <w:r w:rsidR="00026420">
              <w:rPr>
                <w:rFonts w:ascii="Arial" w:hAnsi="Arial" w:cs="Arial"/>
                <w:color w:val="000000"/>
                <w:szCs w:val="22"/>
              </w:rPr>
              <w:t>, 6-6:30 p.m. CT</w:t>
            </w:r>
          </w:p>
          <w:p w:rsidR="00026420" w:rsidRDefault="00026420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Online Webinar</w:t>
            </w:r>
          </w:p>
          <w:p w:rsidR="00026420" w:rsidRDefault="00026420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26420" w:rsidRPr="00B00C71" w:rsidRDefault="00FF20AC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RSVP By Email</w:t>
            </w: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026420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RSVP/Sign-Up link to email address – </w:t>
            </w:r>
            <w:hyperlink r:id="rId18" w:history="1">
              <w:r w:rsidR="00B1179B" w:rsidRPr="00EA04F7">
                <w:rPr>
                  <w:rStyle w:val="Hyperlink"/>
                </w:rPr>
                <w:t>bfeldman@aclu-ms.org</w:t>
              </w:r>
            </w:hyperlink>
            <w:r w:rsidR="00B1179B">
              <w:t xml:space="preserve"> </w:t>
            </w:r>
          </w:p>
          <w:p w:rsidR="00302AAC" w:rsidRDefault="00302AAC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02AAC" w:rsidRPr="00302AAC" w:rsidRDefault="00302AAC" w:rsidP="002F55CE">
            <w:pPr>
              <w:rPr>
                <w:rFonts w:ascii="Arial" w:hAnsi="Arial" w:cs="Arial"/>
                <w:b/>
                <w:color w:val="000000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B1179B" w:rsidRDefault="002B117E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</w:p>
          <w:p w:rsidR="00B1179B" w:rsidRPr="00B1179B" w:rsidRDefault="00B1179B" w:rsidP="00B1179B">
            <w:pPr>
              <w:pStyle w:val="PlainText"/>
              <w:rPr>
                <w:rFonts w:asciiTheme="minorHAnsi" w:hAnsiTheme="minorHAnsi" w:cstheme="minorHAnsi"/>
              </w:rPr>
            </w:pPr>
            <w:r w:rsidRPr="00B1179B">
              <w:rPr>
                <w:rFonts w:asciiTheme="minorHAnsi" w:hAnsiTheme="minorHAnsi" w:cstheme="minorHAnsi"/>
              </w:rPr>
              <w:t xml:space="preserve">We continue our Wednesday Webinar series with Criminal Justice Reform. Learn about the initiatives we will push during the 2018 Legislative Session. </w:t>
            </w:r>
            <w:proofErr w:type="gramStart"/>
            <w:r w:rsidRPr="00B1179B">
              <w:rPr>
                <w:rFonts w:asciiTheme="minorHAnsi" w:hAnsiTheme="minorHAnsi" w:cstheme="minorHAnsi"/>
              </w:rPr>
              <w:t>Plus</w:t>
            </w:r>
            <w:proofErr w:type="gramEnd"/>
            <w:r w:rsidRPr="00B1179B">
              <w:rPr>
                <w:rFonts w:asciiTheme="minorHAnsi" w:hAnsiTheme="minorHAnsi" w:cstheme="minorHAnsi"/>
              </w:rPr>
              <w:t xml:space="preserve"> find out how you can help us lobby for measures, like a statewide body cameras policy for law enforcement and written consent to search, just to name a couple. </w:t>
            </w:r>
          </w:p>
          <w:p w:rsidR="00B1179B" w:rsidRPr="00B1179B" w:rsidRDefault="00B1179B" w:rsidP="00B649A7">
            <w:pPr>
              <w:rPr>
                <w:rFonts w:asciiTheme="minorHAnsi" w:hAnsiTheme="minorHAnsi" w:cstheme="minorHAnsi"/>
                <w:b/>
                <w:color w:val="auto"/>
                <w:u w:val="single"/>
              </w:rPr>
            </w:pPr>
          </w:p>
          <w:p w:rsidR="00B649A7" w:rsidRPr="00B1179B" w:rsidRDefault="00B649A7" w:rsidP="00B649A7">
            <w:pPr>
              <w:rPr>
                <w:rFonts w:asciiTheme="minorHAnsi" w:hAnsiTheme="minorHAnsi" w:cstheme="minorHAnsi"/>
                <w:b/>
                <w:color w:val="auto"/>
                <w:u w:val="single"/>
              </w:rPr>
            </w:pPr>
            <w:r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>RSVP for the Wednesday, Octobe</w:t>
            </w:r>
            <w:r w:rsidR="00B1179B"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>r 25</w:t>
            </w:r>
            <w:r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 webinar on </w:t>
            </w:r>
            <w:r w:rsidR="00B1179B"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>criminal justice reform</w:t>
            </w:r>
            <w:r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>.</w:t>
            </w:r>
          </w:p>
          <w:p w:rsidR="00B1179B" w:rsidRPr="00B1179B" w:rsidRDefault="00B1179B" w:rsidP="00B1179B">
            <w:pPr>
              <w:pStyle w:val="PlainText"/>
              <w:rPr>
                <w:rFonts w:asciiTheme="minorHAnsi" w:hAnsiTheme="minorHAnsi" w:cstheme="minorHAnsi"/>
              </w:rPr>
            </w:pPr>
            <w:r w:rsidRPr="00B1179B">
              <w:rPr>
                <w:rFonts w:asciiTheme="minorHAnsi" w:hAnsiTheme="minorHAnsi" w:cstheme="minorHAnsi"/>
              </w:rPr>
              <w:t xml:space="preserve">30 </w:t>
            </w:r>
            <w:proofErr w:type="spellStart"/>
            <w:r w:rsidRPr="00B1179B">
              <w:rPr>
                <w:rFonts w:asciiTheme="minorHAnsi" w:hAnsiTheme="minorHAnsi" w:cstheme="minorHAnsi"/>
              </w:rPr>
              <w:t>mins</w:t>
            </w:r>
            <w:proofErr w:type="spellEnd"/>
            <w:r w:rsidRPr="00B1179B">
              <w:rPr>
                <w:rFonts w:asciiTheme="minorHAnsi" w:hAnsiTheme="minorHAnsi" w:cstheme="minorHAnsi"/>
              </w:rPr>
              <w:t xml:space="preserve"> webinar: Criminal Justice Reform in Mississippi </w:t>
            </w:r>
          </w:p>
          <w:p w:rsidR="00B1179B" w:rsidRPr="00B1179B" w:rsidRDefault="00B1179B" w:rsidP="00B1179B">
            <w:pPr>
              <w:pStyle w:val="PlainText"/>
              <w:rPr>
                <w:rFonts w:asciiTheme="minorHAnsi" w:hAnsiTheme="minorHAnsi" w:cstheme="minorHAnsi"/>
              </w:rPr>
            </w:pPr>
            <w:r w:rsidRPr="00B1179B">
              <w:rPr>
                <w:rFonts w:asciiTheme="minorHAnsi" w:hAnsiTheme="minorHAnsi" w:cstheme="minorHAnsi"/>
              </w:rPr>
              <w:t>Wednesday, October 25, 2018</w:t>
            </w:r>
          </w:p>
          <w:p w:rsidR="00B649A7" w:rsidRPr="00B1179B" w:rsidRDefault="00B649A7" w:rsidP="00B649A7">
            <w:pPr>
              <w:rPr>
                <w:rFonts w:asciiTheme="minorHAnsi" w:hAnsiTheme="minorHAnsi" w:cstheme="minorHAnsi"/>
                <w:color w:val="auto"/>
              </w:rPr>
            </w:pPr>
            <w:r w:rsidRPr="00B1179B">
              <w:rPr>
                <w:rFonts w:asciiTheme="minorHAnsi" w:hAnsiTheme="minorHAnsi" w:cstheme="minorHAnsi"/>
                <w:color w:val="auto"/>
              </w:rPr>
              <w:t>6-6:30 p.m.</w:t>
            </w:r>
          </w:p>
          <w:p w:rsidR="00B649A7" w:rsidRPr="00B1179B" w:rsidRDefault="00B649A7" w:rsidP="00B649A7">
            <w:pPr>
              <w:rPr>
                <w:rFonts w:asciiTheme="minorHAnsi" w:hAnsiTheme="minorHAnsi" w:cstheme="minorHAnsi"/>
                <w:color w:val="auto"/>
              </w:rPr>
            </w:pPr>
            <w:r w:rsidRPr="00B1179B">
              <w:rPr>
                <w:rFonts w:asciiTheme="minorHAnsi" w:hAnsiTheme="minorHAnsi" w:cstheme="minorHAnsi"/>
                <w:color w:val="auto"/>
              </w:rPr>
              <w:t>RSVP BY EMAIL</w:t>
            </w:r>
          </w:p>
          <w:p w:rsidR="00B649A7" w:rsidRPr="00B1179B" w:rsidRDefault="00B649A7" w:rsidP="00B649A7">
            <w:p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:rsidR="00B649A7" w:rsidRPr="00B1179B" w:rsidRDefault="00B649A7" w:rsidP="00B649A7">
            <w:p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B1179B">
              <w:rPr>
                <w:rFonts w:asciiTheme="minorHAnsi" w:hAnsiTheme="minorHAnsi" w:cstheme="minorHAnsi"/>
                <w:color w:val="auto"/>
                <w:sz w:val="22"/>
              </w:rPr>
              <w:t xml:space="preserve">This week’s topics include: </w:t>
            </w:r>
          </w:p>
          <w:p w:rsidR="00B649A7" w:rsidRDefault="00383FF7" w:rsidP="000F79D0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Police Accountability</w:t>
            </w:r>
          </w:p>
          <w:p w:rsidR="00383FF7" w:rsidRDefault="00383FF7" w:rsidP="000F79D0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</w:rPr>
              <w:t>Decarceration</w:t>
            </w:r>
            <w:proofErr w:type="spellEnd"/>
          </w:p>
          <w:p w:rsidR="00383FF7" w:rsidRPr="00B1179B" w:rsidRDefault="00383FF7" w:rsidP="000F79D0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How to help us in the Mississippi State Legislature</w:t>
            </w:r>
          </w:p>
          <w:p w:rsidR="00B649A7" w:rsidRPr="00B1179B" w:rsidRDefault="00B649A7" w:rsidP="00B649A7">
            <w:pPr>
              <w:spacing w:after="160" w:line="252" w:lineRule="auto"/>
              <w:rPr>
                <w:rFonts w:asciiTheme="minorHAnsi" w:eastAsiaTheme="minorHAnsi" w:hAnsiTheme="minorHAnsi" w:cstheme="minorHAnsi"/>
                <w:color w:val="auto"/>
                <w:sz w:val="22"/>
              </w:rPr>
            </w:pPr>
          </w:p>
          <w:p w:rsidR="00B649A7" w:rsidRPr="00B1179B" w:rsidRDefault="00B649A7" w:rsidP="00B649A7">
            <w:p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B1179B">
              <w:rPr>
                <w:rFonts w:asciiTheme="minorHAnsi" w:hAnsiTheme="minorHAnsi" w:cstheme="minorHAnsi"/>
                <w:color w:val="auto"/>
                <w:sz w:val="22"/>
              </w:rPr>
              <w:t xml:space="preserve">Tune in next </w:t>
            </w:r>
            <w:r w:rsidR="00383FF7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Wednesday, October 25</w:t>
            </w:r>
            <w:r w:rsidRPr="00B1179B">
              <w:rPr>
                <w:rFonts w:asciiTheme="minorHAnsi" w:hAnsiTheme="minorHAnsi" w:cstheme="minorHAnsi"/>
                <w:b/>
                <w:bCs/>
                <w:color w:val="auto"/>
                <w:sz w:val="22"/>
                <w:vertAlign w:val="superscript"/>
              </w:rPr>
              <w:t>th</w:t>
            </w:r>
            <w:r w:rsidRPr="00B1179B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 at 6:00 p.m. </w:t>
            </w:r>
            <w:r w:rsidRPr="00B1179B">
              <w:rPr>
                <w:rFonts w:asciiTheme="minorHAnsi" w:hAnsiTheme="minorHAnsi" w:cstheme="minorHAnsi"/>
                <w:color w:val="auto"/>
                <w:sz w:val="22"/>
              </w:rPr>
              <w:t xml:space="preserve">to learn all about </w:t>
            </w:r>
            <w:r w:rsidR="00383FF7">
              <w:rPr>
                <w:rFonts w:asciiTheme="minorHAnsi" w:hAnsiTheme="minorHAnsi" w:cstheme="minorHAnsi"/>
                <w:color w:val="auto"/>
                <w:sz w:val="22"/>
              </w:rPr>
              <w:t>our efforts to reform the criminal justice system in Mississippi</w:t>
            </w:r>
            <w:r w:rsidRPr="00B1179B">
              <w:rPr>
                <w:rFonts w:asciiTheme="minorHAnsi" w:hAnsiTheme="minorHAnsi" w:cstheme="minorHAnsi"/>
                <w:color w:val="auto"/>
                <w:sz w:val="22"/>
              </w:rPr>
              <w:t xml:space="preserve">! RSVP by emailing </w:t>
            </w:r>
            <w:hyperlink r:id="rId19" w:history="1">
              <w:r w:rsidR="00383FF7" w:rsidRPr="00EA04F7">
                <w:rPr>
                  <w:rStyle w:val="Hyperlink"/>
                  <w:rFonts w:asciiTheme="minorHAnsi" w:hAnsiTheme="minorHAnsi" w:cstheme="minorHAnsi"/>
                </w:rPr>
                <w:t>bfeldman@aclu-ms.org</w:t>
              </w:r>
            </w:hyperlink>
            <w:r w:rsidR="00383FF7">
              <w:rPr>
                <w:rFonts w:asciiTheme="minorHAnsi" w:hAnsiTheme="minorHAnsi" w:cstheme="minorHAnsi"/>
                <w:color w:val="auto"/>
              </w:rPr>
              <w:t xml:space="preserve">. </w:t>
            </w:r>
          </w:p>
          <w:p w:rsidR="00026420" w:rsidRPr="00B1179B" w:rsidRDefault="00383FF7" w:rsidP="00026420">
            <w:pPr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Save the date</w:t>
            </w:r>
            <w:r w:rsidR="00026420" w:rsidRPr="00B1179B">
              <w:rPr>
                <w:rFonts w:asciiTheme="minorHAnsi" w:hAnsiTheme="minorHAnsi" w:cstheme="minorHAnsi"/>
                <w:b/>
                <w:color w:val="auto"/>
              </w:rPr>
              <w:t xml:space="preserve"> for </w:t>
            </w:r>
            <w:r>
              <w:rPr>
                <w:rFonts w:asciiTheme="minorHAnsi" w:hAnsiTheme="minorHAnsi" w:cstheme="minorHAnsi"/>
                <w:b/>
                <w:color w:val="auto"/>
              </w:rPr>
              <w:t>our last</w:t>
            </w:r>
            <w:r w:rsidR="00026420" w:rsidRPr="00B1179B">
              <w:rPr>
                <w:rFonts w:asciiTheme="minorHAnsi" w:hAnsiTheme="minorHAnsi" w:cstheme="minorHAnsi"/>
                <w:b/>
                <w:color w:val="auto"/>
              </w:rPr>
              <w:t xml:space="preserve"> scheduled webinars:</w:t>
            </w:r>
          </w:p>
          <w:p w:rsidR="00026420" w:rsidRPr="00B1179B" w:rsidRDefault="00026420" w:rsidP="00026420">
            <w:pPr>
              <w:rPr>
                <w:rFonts w:asciiTheme="minorHAnsi" w:hAnsiTheme="minorHAnsi" w:cstheme="minorHAnsi"/>
                <w:color w:val="auto"/>
              </w:rPr>
            </w:pPr>
            <w:r w:rsidRPr="00B1179B">
              <w:rPr>
                <w:rFonts w:asciiTheme="minorHAnsi" w:hAnsiTheme="minorHAnsi" w:cstheme="minorHAnsi"/>
                <w:color w:val="auto"/>
              </w:rPr>
              <w:t>November 1: LGBT Rights</w:t>
            </w:r>
          </w:p>
          <w:p w:rsidR="00026420" w:rsidRPr="00B1179B" w:rsidRDefault="00026420" w:rsidP="00026420">
            <w:pPr>
              <w:rPr>
                <w:rFonts w:asciiTheme="minorHAnsi" w:hAnsiTheme="minorHAnsi" w:cstheme="minorHAnsi"/>
                <w:color w:val="auto"/>
              </w:rPr>
            </w:pPr>
          </w:p>
          <w:p w:rsidR="00973768" w:rsidRPr="00B1179B" w:rsidRDefault="00026420" w:rsidP="002B117E">
            <w:pPr>
              <w:rPr>
                <w:rFonts w:asciiTheme="minorHAnsi" w:hAnsiTheme="minorHAnsi" w:cstheme="minorHAnsi"/>
                <w:b/>
                <w:color w:val="auto"/>
                <w:u w:val="single"/>
              </w:rPr>
            </w:pPr>
            <w:r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Sign up: </w:t>
            </w:r>
            <w:proofErr w:type="gramStart"/>
            <w:r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>Let’s</w:t>
            </w:r>
            <w:proofErr w:type="gramEnd"/>
            <w:r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 fight for a </w:t>
            </w:r>
            <w:r w:rsidR="00270489"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>more just and equitable</w:t>
            </w:r>
            <w:r w:rsidRPr="00B1179B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 Mississippi!</w:t>
            </w:r>
          </w:p>
          <w:p w:rsidR="00302AAC" w:rsidRPr="00B1179B" w:rsidRDefault="00302AAC" w:rsidP="002B117E">
            <w:pPr>
              <w:rPr>
                <w:rStyle w:val="Emphasis"/>
                <w:rFonts w:asciiTheme="minorHAnsi" w:hAnsiTheme="minorHAnsi" w:cstheme="minorHAnsi"/>
                <w:b/>
                <w:i w:val="0"/>
                <w:iCs w:val="0"/>
                <w:color w:val="auto"/>
              </w:rPr>
            </w:pPr>
          </w:p>
          <w:p w:rsidR="00973768" w:rsidRPr="00B1179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</w:p>
          <w:p w:rsidR="00973768" w:rsidRPr="00B1179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</w:p>
          <w:p w:rsidR="00973768" w:rsidRPr="00B1179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  <w:sz w:val="20"/>
                <w:szCs w:val="20"/>
              </w:rPr>
            </w:pPr>
          </w:p>
          <w:p w:rsidR="003C5521" w:rsidRPr="00B1179B" w:rsidRDefault="003C5521" w:rsidP="00570925">
            <w:pPr>
              <w:rPr>
                <w:rFonts w:asciiTheme="minorHAnsi" w:hAnsiTheme="minorHAnsi" w:cstheme="minorHAnsi"/>
                <w:color w:val="auto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p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:rsidTr="0033798F">
        <w:trPr>
          <w:trHeight w:val="1797"/>
        </w:trPr>
        <w:tc>
          <w:tcPr>
            <w:tcW w:w="10800" w:type="dxa"/>
          </w:tcPr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B00C71" w:rsidRPr="00B00C71" w:rsidRDefault="00026420" w:rsidP="003379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Facebook &amp; Twitter </w:t>
            </w: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0"/>
      <w:footerReference w:type="default" r:id="rId21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E46" w:rsidRDefault="00373E46" w:rsidP="00746B86">
      <w:r>
        <w:separator/>
      </w:r>
    </w:p>
  </w:endnote>
  <w:endnote w:type="continuationSeparator" w:id="0">
    <w:p w:rsidR="00373E46" w:rsidRDefault="00373E46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Malgun Gothic"/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E46" w:rsidRDefault="00373E46" w:rsidP="00746B86">
      <w:r>
        <w:separator/>
      </w:r>
    </w:p>
  </w:footnote>
  <w:footnote w:type="continuationSeparator" w:id="0">
    <w:p w:rsidR="00373E46" w:rsidRDefault="00373E46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CA0C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267E9"/>
    <w:multiLevelType w:val="hybridMultilevel"/>
    <w:tmpl w:val="ED187B46"/>
    <w:lvl w:ilvl="0" w:tplc="006C94B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20092"/>
    <w:multiLevelType w:val="hybridMultilevel"/>
    <w:tmpl w:val="31C8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7"/>
  </w:num>
  <w:num w:numId="5">
    <w:abstractNumId w:val="2"/>
  </w:num>
  <w:num w:numId="6">
    <w:abstractNumId w:val="16"/>
  </w:num>
  <w:num w:numId="7">
    <w:abstractNumId w:val="5"/>
  </w:num>
  <w:num w:numId="8">
    <w:abstractNumId w:val="3"/>
  </w:num>
  <w:num w:numId="9">
    <w:abstractNumId w:val="12"/>
  </w:num>
  <w:num w:numId="10">
    <w:abstractNumId w:val="18"/>
  </w:num>
  <w:num w:numId="11">
    <w:abstractNumId w:val="8"/>
  </w:num>
  <w:num w:numId="12">
    <w:abstractNumId w:val="0"/>
  </w:num>
  <w:num w:numId="13">
    <w:abstractNumId w:val="15"/>
  </w:num>
  <w:num w:numId="14">
    <w:abstractNumId w:val="1"/>
  </w:num>
  <w:num w:numId="15">
    <w:abstractNumId w:val="10"/>
  </w:num>
  <w:num w:numId="16">
    <w:abstractNumId w:val="6"/>
  </w:num>
  <w:num w:numId="17">
    <w:abstractNumId w:val="17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26420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22C8"/>
    <w:rsid w:val="00225612"/>
    <w:rsid w:val="002409C9"/>
    <w:rsid w:val="002617B9"/>
    <w:rsid w:val="00270489"/>
    <w:rsid w:val="00297E6F"/>
    <w:rsid w:val="002B117E"/>
    <w:rsid w:val="002C5BBA"/>
    <w:rsid w:val="00302AAC"/>
    <w:rsid w:val="00303594"/>
    <w:rsid w:val="00307140"/>
    <w:rsid w:val="00307971"/>
    <w:rsid w:val="003124D5"/>
    <w:rsid w:val="003620C7"/>
    <w:rsid w:val="00364F7B"/>
    <w:rsid w:val="00373E46"/>
    <w:rsid w:val="00375821"/>
    <w:rsid w:val="00383FF7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5176D3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A2C59"/>
    <w:rsid w:val="006E03E3"/>
    <w:rsid w:val="006F5107"/>
    <w:rsid w:val="00707040"/>
    <w:rsid w:val="00707F62"/>
    <w:rsid w:val="007301D5"/>
    <w:rsid w:val="00741AF8"/>
    <w:rsid w:val="00743F9F"/>
    <w:rsid w:val="00746B86"/>
    <w:rsid w:val="0074760E"/>
    <w:rsid w:val="00782673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9F77EA"/>
    <w:rsid w:val="00A1000D"/>
    <w:rsid w:val="00A4255E"/>
    <w:rsid w:val="00AD6F9E"/>
    <w:rsid w:val="00B00C71"/>
    <w:rsid w:val="00B03107"/>
    <w:rsid w:val="00B05B88"/>
    <w:rsid w:val="00B1179B"/>
    <w:rsid w:val="00B2330C"/>
    <w:rsid w:val="00B34085"/>
    <w:rsid w:val="00B51603"/>
    <w:rsid w:val="00B649A7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66C20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20AC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AE813CBC-EC30-4642-B094-43853D52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1179B"/>
    <w:rPr>
      <w:rFonts w:ascii="Calibri" w:eastAsiaTheme="minorHAnsi" w:hAnsi="Calibri" w:cstheme="minorBidi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179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summers@aclu-ms.org" TargetMode="External"/><Relationship Id="rId18" Type="http://schemas.openxmlformats.org/officeDocument/2006/relationships/hyperlink" Target="mailto:bfeldman@aclu-ms.or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bfeldman@aclu-ms.or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D6FBBF-1E72-409B-B1C8-330897F2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3</cp:revision>
  <dcterms:created xsi:type="dcterms:W3CDTF">2017-10-20T14:22:00Z</dcterms:created>
  <dcterms:modified xsi:type="dcterms:W3CDTF">2017-10-20T14:22:00Z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