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6BB99F4" w:rsidR="00A1000D" w:rsidRPr="00B00C71" w:rsidRDefault="00F85DD0" w:rsidP="00A4255E">
            <w:pPr>
              <w:rPr>
                <w:rFonts w:ascii="Arial" w:hAnsi="Arial" w:cs="Arial"/>
                <w:color w:val="000000"/>
              </w:rPr>
            </w:pPr>
            <w:r>
              <w:rPr>
                <w:rFonts w:ascii="Arial" w:hAnsi="Arial" w:cs="Arial"/>
                <w:color w:val="000000"/>
              </w:rPr>
              <w:t>ACLU of Montana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C6952CE" w:rsidR="00DD55D2" w:rsidRPr="00B00C71" w:rsidRDefault="00306BF8"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450B9B">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0D2BAA06" w:rsidR="00DD55D2" w:rsidRPr="00B00C71" w:rsidRDefault="00306BF8"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450B9B">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39AA947" w:rsidR="00DD55D2" w:rsidRPr="007B04B8" w:rsidRDefault="00F8027F" w:rsidP="003C5521">
            <w:pPr>
              <w:rPr>
                <w:rFonts w:ascii="Arial" w:hAnsi="Arial" w:cs="Arial"/>
                <w:b/>
                <w:color w:val="000000"/>
                <w:szCs w:val="22"/>
              </w:rPr>
            </w:pPr>
            <w:r w:rsidRPr="007B04B8">
              <w:rPr>
                <w:rFonts w:ascii="Arial" w:hAnsi="Arial" w:cs="Arial"/>
                <w:b/>
                <w:color w:val="000000"/>
                <w:szCs w:val="22"/>
              </w:rPr>
              <w:t>beallk@aclumontana.org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306BF8"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306BF8"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306BF8"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48D270D0" w:rsidR="00FC690E" w:rsidRPr="00B00C71" w:rsidRDefault="00306BF8"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0B9A78D8"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CBC425A" w:rsidR="003D7EA1" w:rsidRPr="00B00C71" w:rsidRDefault="00DF5B75" w:rsidP="003C5521">
            <w:pPr>
              <w:rPr>
                <w:rFonts w:ascii="Arial" w:hAnsi="Arial" w:cs="Arial"/>
                <w:color w:val="000000"/>
                <w:szCs w:val="22"/>
              </w:rPr>
            </w:pPr>
            <w:r>
              <w:rPr>
                <w:rFonts w:ascii="Arial" w:hAnsi="Arial" w:cs="Arial"/>
                <w:color w:val="000000"/>
                <w:szCs w:val="22"/>
              </w:rPr>
              <w:t>From courtrooms to communities, the ACLU of Montana</w:t>
            </w:r>
            <w:r w:rsidR="00306BF8">
              <w:rPr>
                <w:rFonts w:ascii="Arial" w:hAnsi="Arial" w:cs="Arial"/>
                <w:color w:val="000000"/>
                <w:szCs w:val="22"/>
              </w:rPr>
              <w:t xml:space="preserve"> </w:t>
            </w:r>
            <w:r w:rsidR="00306BF8">
              <w:rPr>
                <w:rFonts w:ascii="Arial" w:hAnsi="Arial" w:cs="Arial"/>
                <w:color w:val="000000"/>
                <w:szCs w:val="22"/>
              </w:rPr>
              <w:t>protects civil liberties in Montana!</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63DD3CF" w:rsidR="003D7EA1" w:rsidRPr="00B00C71" w:rsidRDefault="00F85DD0" w:rsidP="00306BF8">
            <w:pPr>
              <w:rPr>
                <w:rFonts w:ascii="Arial" w:hAnsi="Arial" w:cs="Arial"/>
                <w:color w:val="000000"/>
                <w:szCs w:val="22"/>
              </w:rPr>
            </w:pPr>
            <w:r>
              <w:rPr>
                <w:rFonts w:ascii="Arial" w:hAnsi="Arial" w:cs="Arial"/>
                <w:color w:val="000000"/>
                <w:szCs w:val="22"/>
              </w:rPr>
              <w:t xml:space="preserve">The ACLU of Montana has worked on a wide variety of issues all over the state.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21B59456" w:rsidR="002B117E" w:rsidRDefault="00306BF8" w:rsidP="002F55CE">
            <w:pPr>
              <w:rPr>
                <w:rStyle w:val="Hyperlink"/>
              </w:rPr>
            </w:pPr>
            <w:hyperlink r:id="rId18" w:history="1">
              <w:r w:rsidR="00F85DD0" w:rsidRPr="00C91875">
                <w:rPr>
                  <w:rStyle w:val="Hyperlink"/>
                </w:rPr>
                <w:t>http://mtabolitionco.org/</w:t>
              </w:r>
            </w:hyperlink>
          </w:p>
          <w:p w14:paraId="4E086595" w14:textId="65C0636C" w:rsidR="00F85DD0" w:rsidRDefault="00306BF8" w:rsidP="002F55CE">
            <w:pPr>
              <w:rPr>
                <w:rStyle w:val="Hyperlink"/>
              </w:rPr>
            </w:pPr>
            <w:hyperlink r:id="rId19" w:history="1">
              <w:r w:rsidR="00F85DD0" w:rsidRPr="00C4642F">
                <w:rPr>
                  <w:rStyle w:val="Hyperlink"/>
                </w:rPr>
                <w:t>https://www.aclumontana.org/en/issues/death-penalty</w:t>
              </w:r>
            </w:hyperlink>
          </w:p>
          <w:p w14:paraId="20B30DCA" w14:textId="6858F7CF" w:rsidR="00F85DD0" w:rsidRDefault="00306BF8" w:rsidP="002F55CE">
            <w:pPr>
              <w:rPr>
                <w:rStyle w:val="Hyperlink"/>
              </w:rPr>
            </w:pPr>
            <w:hyperlink r:id="rId20" w:history="1">
              <w:r w:rsidR="00F85DD0" w:rsidRPr="00C4642F">
                <w:rPr>
                  <w:rStyle w:val="Hyperlink"/>
                </w:rPr>
                <w:t>https://www.aclumontana.org/en/cases/white-et-alia-v-martz</w:t>
              </w:r>
            </w:hyperlink>
          </w:p>
          <w:p w14:paraId="3827AE58" w14:textId="222713DD" w:rsidR="00F85DD0" w:rsidRDefault="00306BF8" w:rsidP="002F55CE">
            <w:pPr>
              <w:rPr>
                <w:rStyle w:val="Hyperlink"/>
              </w:rPr>
            </w:pPr>
            <w:hyperlink r:id="rId21" w:history="1">
              <w:r w:rsidR="00F85DD0" w:rsidRPr="00C4642F">
                <w:rPr>
                  <w:rStyle w:val="Hyperlink"/>
                </w:rPr>
                <w:t>https://www.aclumontana.org/en/issues/lgbt-rights</w:t>
              </w:r>
            </w:hyperlink>
          </w:p>
          <w:p w14:paraId="626513C8" w14:textId="77777777" w:rsidR="002B117E" w:rsidRPr="00B00C71" w:rsidRDefault="002B117E" w:rsidP="00B64C8C">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06A357" w14:textId="65777068" w:rsidR="00F85DD0" w:rsidRPr="00306BF8" w:rsidRDefault="00F85DD0" w:rsidP="00F85DD0">
            <w:pPr>
              <w:rPr>
                <w:color w:val="auto"/>
              </w:rPr>
            </w:pPr>
            <w:r w:rsidRPr="00306BF8">
              <w:rPr>
                <w:color w:val="auto"/>
              </w:rPr>
              <w:t>Dear friends of the ACLU of Montana,</w:t>
            </w:r>
          </w:p>
          <w:p w14:paraId="591C3F6C" w14:textId="3CF3B4A5" w:rsidR="00183BA6" w:rsidRPr="00306BF8" w:rsidRDefault="00183BA6" w:rsidP="00183BA6">
            <w:pPr>
              <w:pStyle w:val="NormalWeb"/>
              <w:rPr>
                <w:rFonts w:asciiTheme="minorHAnsi" w:hAnsiTheme="minorHAnsi" w:cstheme="minorHAnsi"/>
              </w:rPr>
            </w:pPr>
            <w:r w:rsidRPr="00306BF8">
              <w:rPr>
                <w:rFonts w:asciiTheme="minorHAnsi" w:hAnsiTheme="minorHAnsi" w:cstheme="minorHAnsi"/>
              </w:rPr>
              <w:t xml:space="preserve">Since 1972, from Eureka to </w:t>
            </w:r>
            <w:proofErr w:type="spellStart"/>
            <w:r w:rsidRPr="00306BF8">
              <w:rPr>
                <w:rFonts w:asciiTheme="minorHAnsi" w:hAnsiTheme="minorHAnsi" w:cstheme="minorHAnsi"/>
              </w:rPr>
              <w:t>Ekalaka</w:t>
            </w:r>
            <w:proofErr w:type="spellEnd"/>
            <w:r w:rsidRPr="00306BF8">
              <w:rPr>
                <w:rFonts w:asciiTheme="minorHAnsi" w:hAnsiTheme="minorHAnsi" w:cstheme="minorHAnsi"/>
              </w:rPr>
              <w:t>, the ACLU of Montana has been working to ensure civil liberties are a reality for all Montanans. This happens daily in the courtroom, at the capitol, on the streets, and in every community.</w:t>
            </w:r>
          </w:p>
          <w:p w14:paraId="40F580B1" w14:textId="326A5A95" w:rsidR="00DF5B75" w:rsidRPr="00306BF8" w:rsidRDefault="00DF5B75" w:rsidP="00F85DD0">
            <w:pPr>
              <w:rPr>
                <w:rFonts w:asciiTheme="minorHAnsi" w:hAnsiTheme="minorHAnsi" w:cstheme="minorHAnsi"/>
                <w:color w:val="auto"/>
              </w:rPr>
            </w:pPr>
            <w:r w:rsidRPr="00306BF8">
              <w:rPr>
                <w:rFonts w:asciiTheme="minorHAnsi" w:hAnsiTheme="minorHAnsi" w:cstheme="minorHAnsi"/>
                <w:color w:val="auto"/>
              </w:rPr>
              <w:t xml:space="preserve">Join us on </w:t>
            </w:r>
            <w:r w:rsidR="00183BA6" w:rsidRPr="00306BF8">
              <w:rPr>
                <w:rFonts w:asciiTheme="minorHAnsi" w:hAnsiTheme="minorHAnsi" w:cstheme="minorHAnsi"/>
                <w:color w:val="auto"/>
              </w:rPr>
              <w:t xml:space="preserve">May </w:t>
            </w:r>
            <w:r w:rsidRPr="00306BF8">
              <w:rPr>
                <w:rFonts w:asciiTheme="minorHAnsi" w:hAnsiTheme="minorHAnsi" w:cstheme="minorHAnsi"/>
                <w:color w:val="auto"/>
              </w:rPr>
              <w:t>3</w:t>
            </w:r>
            <w:r w:rsidRPr="00306BF8">
              <w:rPr>
                <w:rFonts w:asciiTheme="minorHAnsi" w:hAnsiTheme="minorHAnsi" w:cstheme="minorHAnsi"/>
                <w:color w:val="auto"/>
                <w:vertAlign w:val="superscript"/>
              </w:rPr>
              <w:t>rd</w:t>
            </w:r>
            <w:r w:rsidR="00183BA6" w:rsidRPr="00306BF8">
              <w:rPr>
                <w:rFonts w:asciiTheme="minorHAnsi" w:hAnsiTheme="minorHAnsi" w:cstheme="minorHAnsi"/>
                <w:color w:val="auto"/>
              </w:rPr>
              <w:t xml:space="preserve"> and </w:t>
            </w:r>
            <w:r w:rsidR="00370D38" w:rsidRPr="00306BF8">
              <w:rPr>
                <w:rFonts w:asciiTheme="minorHAnsi" w:hAnsiTheme="minorHAnsi" w:cstheme="minorHAnsi"/>
                <w:color w:val="auto"/>
              </w:rPr>
              <w:t>4</w:t>
            </w:r>
            <w:r w:rsidR="00183BA6" w:rsidRPr="00306BF8">
              <w:rPr>
                <w:rFonts w:asciiTheme="minorHAnsi" w:hAnsiTheme="minorHAnsi" w:cstheme="minorHAnsi"/>
                <w:color w:val="auto"/>
                <w:vertAlign w:val="superscript"/>
              </w:rPr>
              <w:t>th</w:t>
            </w:r>
            <w:r w:rsidR="00183BA6" w:rsidRPr="00306BF8">
              <w:rPr>
                <w:rFonts w:asciiTheme="minorHAnsi" w:hAnsiTheme="minorHAnsi" w:cstheme="minorHAnsi"/>
                <w:color w:val="auto"/>
              </w:rPr>
              <w:t xml:space="preserve"> to participate in Montana Gives</w:t>
            </w:r>
            <w:r w:rsidR="00C038F4" w:rsidRPr="00306BF8">
              <w:rPr>
                <w:rFonts w:asciiTheme="minorHAnsi" w:hAnsiTheme="minorHAnsi" w:cstheme="minorHAnsi"/>
                <w:color w:val="auto"/>
              </w:rPr>
              <w:t>. I</w:t>
            </w:r>
            <w:r w:rsidRPr="00306BF8">
              <w:rPr>
                <w:rFonts w:asciiTheme="minorHAnsi" w:hAnsiTheme="minorHAnsi" w:cstheme="minorHAnsi"/>
                <w:color w:val="auto"/>
              </w:rPr>
              <w:t xml:space="preserve">t’s </w:t>
            </w:r>
            <w:r w:rsidR="00183BA6" w:rsidRPr="00306BF8">
              <w:rPr>
                <w:rFonts w:asciiTheme="minorHAnsi" w:hAnsiTheme="minorHAnsi" w:cstheme="minorHAnsi"/>
                <w:color w:val="auto"/>
              </w:rPr>
              <w:t xml:space="preserve">a 24-hour online celebration of giving created to connect community members with the causes they care most about. The goal is simple: inspire people to come together, show their pride in their communities, and support </w:t>
            </w:r>
            <w:r w:rsidR="00C038F4" w:rsidRPr="00306BF8">
              <w:rPr>
                <w:rFonts w:asciiTheme="minorHAnsi" w:hAnsiTheme="minorHAnsi" w:cstheme="minorHAnsi"/>
                <w:color w:val="auto"/>
              </w:rPr>
              <w:t xml:space="preserve">the </w:t>
            </w:r>
            <w:r w:rsidR="00183BA6" w:rsidRPr="00306BF8">
              <w:rPr>
                <w:rFonts w:asciiTheme="minorHAnsi" w:hAnsiTheme="minorHAnsi" w:cstheme="minorHAnsi"/>
                <w:color w:val="auto"/>
              </w:rPr>
              <w:t xml:space="preserve">life-changing work of local nonprofit organizations across </w:t>
            </w:r>
            <w:r w:rsidR="00C038F4" w:rsidRPr="00306BF8">
              <w:rPr>
                <w:rFonts w:asciiTheme="minorHAnsi" w:hAnsiTheme="minorHAnsi" w:cstheme="minorHAnsi"/>
                <w:color w:val="auto"/>
              </w:rPr>
              <w:t>Montana</w:t>
            </w:r>
            <w:r w:rsidR="00183BA6" w:rsidRPr="00306BF8">
              <w:rPr>
                <w:rFonts w:asciiTheme="minorHAnsi" w:hAnsiTheme="minorHAnsi" w:cstheme="minorHAnsi"/>
                <w:color w:val="auto"/>
              </w:rPr>
              <w:t xml:space="preserve">. </w:t>
            </w:r>
          </w:p>
          <w:p w14:paraId="12CD20A3" w14:textId="77777777" w:rsidR="00DF5B75" w:rsidRPr="00306BF8" w:rsidRDefault="00DF5B75" w:rsidP="00F85DD0">
            <w:pPr>
              <w:rPr>
                <w:rFonts w:asciiTheme="minorHAnsi" w:hAnsiTheme="minorHAnsi" w:cstheme="minorHAnsi"/>
                <w:color w:val="auto"/>
              </w:rPr>
            </w:pPr>
            <w:bookmarkStart w:id="0" w:name="_GoBack"/>
            <w:bookmarkEnd w:id="0"/>
          </w:p>
          <w:p w14:paraId="16438AD8" w14:textId="70861991" w:rsidR="00183BA6" w:rsidRPr="00306BF8" w:rsidRDefault="00183BA6" w:rsidP="00F85DD0">
            <w:pPr>
              <w:rPr>
                <w:color w:val="auto"/>
              </w:rPr>
            </w:pPr>
            <w:r w:rsidRPr="00306BF8">
              <w:rPr>
                <w:rFonts w:asciiTheme="minorHAnsi" w:hAnsiTheme="minorHAnsi" w:cstheme="minorHAnsi"/>
                <w:color w:val="auto"/>
              </w:rPr>
              <w:t>The ACLU of Montana will participat</w:t>
            </w:r>
            <w:r w:rsidR="00C038F4" w:rsidRPr="00306BF8">
              <w:rPr>
                <w:rFonts w:asciiTheme="minorHAnsi" w:hAnsiTheme="minorHAnsi" w:cstheme="minorHAnsi"/>
                <w:color w:val="auto"/>
              </w:rPr>
              <w:t>e</w:t>
            </w:r>
            <w:r w:rsidRPr="00306BF8">
              <w:rPr>
                <w:rFonts w:asciiTheme="minorHAnsi" w:hAnsiTheme="minorHAnsi" w:cstheme="minorHAnsi"/>
                <w:color w:val="auto"/>
              </w:rPr>
              <w:t xml:space="preserve"> in Montana Gives events in five different cities to help our </w:t>
            </w:r>
            <w:r w:rsidR="00C038F4" w:rsidRPr="00306BF8">
              <w:rPr>
                <w:rFonts w:asciiTheme="minorHAnsi" w:hAnsiTheme="minorHAnsi" w:cstheme="minorHAnsi"/>
                <w:color w:val="auto"/>
              </w:rPr>
              <w:t xml:space="preserve">work for </w:t>
            </w:r>
            <w:r w:rsidRPr="00306BF8">
              <w:rPr>
                <w:rFonts w:asciiTheme="minorHAnsi" w:hAnsiTheme="minorHAnsi" w:cstheme="minorHAnsi"/>
                <w:color w:val="auto"/>
              </w:rPr>
              <w:t xml:space="preserve">of Montanans everywhere. </w:t>
            </w:r>
            <w:r w:rsidR="00C038F4" w:rsidRPr="00306BF8">
              <w:rPr>
                <w:rFonts w:asciiTheme="minorHAnsi" w:hAnsiTheme="minorHAnsi" w:cstheme="minorHAnsi"/>
                <w:color w:val="auto"/>
              </w:rPr>
              <w:t>Whatever Montana town you call</w:t>
            </w:r>
            <w:r w:rsidR="00DF5B75" w:rsidRPr="00306BF8">
              <w:rPr>
                <w:rFonts w:asciiTheme="minorHAnsi" w:hAnsiTheme="minorHAnsi" w:cstheme="minorHAnsi"/>
                <w:color w:val="auto"/>
              </w:rPr>
              <w:t xml:space="preserve"> home,</w:t>
            </w:r>
            <w:r w:rsidRPr="00306BF8">
              <w:rPr>
                <w:rFonts w:asciiTheme="minorHAnsi" w:hAnsiTheme="minorHAnsi" w:cstheme="minorHAnsi"/>
                <w:color w:val="auto"/>
              </w:rPr>
              <w:t xml:space="preserve"> </w:t>
            </w:r>
            <w:r w:rsidR="00C038F4" w:rsidRPr="00306BF8">
              <w:rPr>
                <w:rFonts w:asciiTheme="minorHAnsi" w:hAnsiTheme="minorHAnsi" w:cstheme="minorHAnsi"/>
                <w:color w:val="auto"/>
              </w:rPr>
              <w:t>you’ll be able</w:t>
            </w:r>
            <w:r w:rsidRPr="00306BF8">
              <w:rPr>
                <w:rFonts w:asciiTheme="minorHAnsi" w:hAnsiTheme="minorHAnsi" w:cstheme="minorHAnsi"/>
                <w:color w:val="auto"/>
              </w:rPr>
              <w:t xml:space="preserve"> to help support and promote the work of the ACLU of Montana.</w:t>
            </w:r>
            <w:r w:rsidRPr="00306BF8">
              <w:rPr>
                <w:rStyle w:val="apple-converted-space"/>
                <w:rFonts w:asciiTheme="minorHAnsi" w:hAnsiTheme="minorHAnsi" w:cstheme="minorHAnsi"/>
                <w:color w:val="auto"/>
              </w:rPr>
              <w:t> </w:t>
            </w:r>
          </w:p>
          <w:p w14:paraId="7C105947" w14:textId="77777777" w:rsidR="00183BA6" w:rsidRPr="00306BF8" w:rsidRDefault="00183BA6" w:rsidP="00F85DD0">
            <w:pPr>
              <w:rPr>
                <w:color w:val="auto"/>
              </w:rPr>
            </w:pPr>
          </w:p>
          <w:p w14:paraId="39B50DB5" w14:textId="1BB72410" w:rsidR="00F85DD0" w:rsidRPr="00306BF8" w:rsidRDefault="00F85DD0" w:rsidP="00F85DD0">
            <w:pPr>
              <w:rPr>
                <w:color w:val="auto"/>
              </w:rPr>
            </w:pPr>
            <w:r w:rsidRPr="00306BF8">
              <w:rPr>
                <w:color w:val="auto"/>
              </w:rPr>
              <w:t xml:space="preserve">Our work is not concentrated in a few of Montana’s urban centers—we go anywhere to protect Montanans’ civil liberties. And sometimes, the work we do affects the entire state. Here are a few examples of </w:t>
            </w:r>
            <w:r w:rsidR="00DF5B75" w:rsidRPr="00306BF8">
              <w:rPr>
                <w:color w:val="auto"/>
              </w:rPr>
              <w:t>how the ACLU of Montana has worked for all Montanans:</w:t>
            </w:r>
            <w:r w:rsidRPr="00306BF8">
              <w:rPr>
                <w:color w:val="auto"/>
              </w:rPr>
              <w:t xml:space="preserve">  </w:t>
            </w:r>
          </w:p>
          <w:p w14:paraId="71DBAF12" w14:textId="77777777" w:rsidR="00F85DD0" w:rsidRPr="00306BF8" w:rsidRDefault="00F85DD0" w:rsidP="00F85DD0">
            <w:pPr>
              <w:rPr>
                <w:color w:val="auto"/>
              </w:rPr>
            </w:pPr>
          </w:p>
          <w:p w14:paraId="13D828F9" w14:textId="5BEF2EDC" w:rsidR="00F85DD0" w:rsidRPr="00306BF8" w:rsidRDefault="00F85DD0" w:rsidP="00F85DD0">
            <w:pPr>
              <w:pStyle w:val="ListParagraph"/>
              <w:numPr>
                <w:ilvl w:val="0"/>
                <w:numId w:val="18"/>
              </w:numPr>
              <w:rPr>
                <w:color w:val="auto"/>
              </w:rPr>
            </w:pPr>
            <w:r w:rsidRPr="00306BF8">
              <w:rPr>
                <w:color w:val="auto"/>
              </w:rPr>
              <w:lastRenderedPageBreak/>
              <w:t xml:space="preserve">For more than two decades, the ACLU of Montana has been working to abolish the death penalty in Montana. </w:t>
            </w:r>
          </w:p>
          <w:p w14:paraId="66A88D6E" w14:textId="22B80B7B" w:rsidR="00F85DD0" w:rsidRPr="00306BF8" w:rsidRDefault="00F85DD0" w:rsidP="00F85DD0">
            <w:pPr>
              <w:pStyle w:val="ListParagraph"/>
              <w:numPr>
                <w:ilvl w:val="1"/>
                <w:numId w:val="18"/>
              </w:numPr>
              <w:rPr>
                <w:color w:val="auto"/>
              </w:rPr>
            </w:pPr>
            <w:r w:rsidRPr="00306BF8">
              <w:rPr>
                <w:color w:val="auto"/>
              </w:rPr>
              <w:t xml:space="preserve">In 1998, the ACLU </w:t>
            </w:r>
            <w:r w:rsidR="00DF5B75" w:rsidRPr="00306BF8">
              <w:rPr>
                <w:color w:val="auto"/>
              </w:rPr>
              <w:t xml:space="preserve">of Montana </w:t>
            </w:r>
            <w:r w:rsidRPr="00306BF8">
              <w:rPr>
                <w:color w:val="auto"/>
              </w:rPr>
              <w:t>helped form the Montana Abolition Coalition, in partnership with the Catholic Conference, the Montana Association of Churches</w:t>
            </w:r>
            <w:r w:rsidR="00DF5B75" w:rsidRPr="00306BF8">
              <w:rPr>
                <w:color w:val="auto"/>
              </w:rPr>
              <w:t>,</w:t>
            </w:r>
            <w:r w:rsidRPr="00306BF8">
              <w:rPr>
                <w:color w:val="auto"/>
              </w:rPr>
              <w:t xml:space="preserve"> and the Montana Human Rights Network. </w:t>
            </w:r>
            <w:hyperlink r:id="rId22" w:history="1">
              <w:r w:rsidRPr="00306BF8">
                <w:rPr>
                  <w:rStyle w:val="Hyperlink"/>
                  <w:color w:val="auto"/>
                </w:rPr>
                <w:t>http://mtabolitionco.org/</w:t>
              </w:r>
            </w:hyperlink>
          </w:p>
          <w:p w14:paraId="6B469EE8" w14:textId="610B6DAD" w:rsidR="00F85DD0" w:rsidRPr="00306BF8" w:rsidRDefault="00F85DD0" w:rsidP="00F85DD0">
            <w:pPr>
              <w:pStyle w:val="ListParagraph"/>
              <w:numPr>
                <w:ilvl w:val="1"/>
                <w:numId w:val="18"/>
              </w:numPr>
              <w:rPr>
                <w:color w:val="auto"/>
              </w:rPr>
            </w:pPr>
            <w:r w:rsidRPr="00306BF8">
              <w:rPr>
                <w:color w:val="auto"/>
              </w:rPr>
              <w:t xml:space="preserve">In 2015, eight years </w:t>
            </w:r>
            <w:r w:rsidR="00E819EB" w:rsidRPr="00306BF8">
              <w:rPr>
                <w:color w:val="auto"/>
              </w:rPr>
              <w:t>after the ACLU of Montana filed a lawsuit</w:t>
            </w:r>
            <w:r w:rsidRPr="00306BF8">
              <w:rPr>
                <w:color w:val="auto"/>
              </w:rPr>
              <w:t xml:space="preserve">, a judge issued a moratorium on </w:t>
            </w:r>
            <w:r w:rsidR="00DF5B75" w:rsidRPr="00306BF8">
              <w:rPr>
                <w:color w:val="auto"/>
              </w:rPr>
              <w:t xml:space="preserve">the </w:t>
            </w:r>
            <w:r w:rsidRPr="00306BF8">
              <w:rPr>
                <w:color w:val="auto"/>
              </w:rPr>
              <w:t xml:space="preserve">use of lethal injection in the state. </w:t>
            </w:r>
            <w:hyperlink r:id="rId23" w:history="1">
              <w:r w:rsidRPr="00306BF8">
                <w:rPr>
                  <w:rStyle w:val="Hyperlink"/>
                  <w:color w:val="auto"/>
                </w:rPr>
                <w:t>https://www.aclumontana.org/en/issues/death-penalty</w:t>
              </w:r>
            </w:hyperlink>
          </w:p>
          <w:p w14:paraId="50BDF366" w14:textId="0E7B824F" w:rsidR="00F85DD0" w:rsidRPr="00306BF8" w:rsidRDefault="00F85DD0" w:rsidP="00F85DD0">
            <w:pPr>
              <w:pStyle w:val="ListParagraph"/>
              <w:numPr>
                <w:ilvl w:val="0"/>
                <w:numId w:val="18"/>
              </w:numPr>
              <w:rPr>
                <w:color w:val="auto"/>
              </w:rPr>
            </w:pPr>
            <w:r w:rsidRPr="00306BF8">
              <w:rPr>
                <w:color w:val="auto"/>
              </w:rPr>
              <w:t xml:space="preserve">The ACLU of Montana has fought for LBGTQ Montanans for years in a strategic series of lawsuits. Today, </w:t>
            </w:r>
            <w:r w:rsidR="00E819EB" w:rsidRPr="00306BF8">
              <w:rPr>
                <w:color w:val="auto"/>
              </w:rPr>
              <w:t>we are</w:t>
            </w:r>
            <w:r w:rsidRPr="00306BF8">
              <w:rPr>
                <w:color w:val="auto"/>
              </w:rPr>
              <w:t xml:space="preserve"> fighting on behalf of transgender and non-binary Montanans to keep the unconstitutional</w:t>
            </w:r>
            <w:r w:rsidR="00DF5B75" w:rsidRPr="00306BF8">
              <w:rPr>
                <w:color w:val="auto"/>
              </w:rPr>
              <w:t xml:space="preserve"> and discriminatory</w:t>
            </w:r>
            <w:r w:rsidRPr="00306BF8">
              <w:rPr>
                <w:color w:val="auto"/>
              </w:rPr>
              <w:t xml:space="preserve"> I-183 “bathroom bill” off the next ballot. </w:t>
            </w:r>
            <w:hyperlink r:id="rId24" w:history="1">
              <w:r w:rsidRPr="00306BF8">
                <w:rPr>
                  <w:rStyle w:val="Hyperlink"/>
                  <w:color w:val="auto"/>
                </w:rPr>
                <w:t>https://www.aclumontana.org/en/issues/lgbt-rights</w:t>
              </w:r>
            </w:hyperlink>
          </w:p>
          <w:p w14:paraId="222F6912" w14:textId="77777777" w:rsidR="00F85DD0" w:rsidRPr="00306BF8" w:rsidRDefault="00F85DD0" w:rsidP="00F85DD0">
            <w:pPr>
              <w:rPr>
                <w:color w:val="auto"/>
              </w:rPr>
            </w:pPr>
          </w:p>
          <w:p w14:paraId="22356A58" w14:textId="34C2D8BD" w:rsidR="00DF5B75" w:rsidRPr="00306BF8" w:rsidRDefault="00DF5B75" w:rsidP="00DF5B75">
            <w:pPr>
              <w:rPr>
                <w:color w:val="auto"/>
              </w:rPr>
            </w:pPr>
            <w:r w:rsidRPr="00306BF8">
              <w:rPr>
                <w:color w:val="auto"/>
              </w:rPr>
              <w:t xml:space="preserve">We cannot thank you enough for standing with </w:t>
            </w:r>
            <w:r w:rsidR="0005369A" w:rsidRPr="00306BF8">
              <w:rPr>
                <w:color w:val="auto"/>
              </w:rPr>
              <w:t xml:space="preserve">the ACLU of Montana </w:t>
            </w:r>
            <w:r w:rsidRPr="00306BF8">
              <w:rPr>
                <w:color w:val="auto"/>
              </w:rPr>
              <w:t xml:space="preserve">to protect the fundamental freedoms of all Montanans! </w:t>
            </w:r>
          </w:p>
          <w:p w14:paraId="21BA13F1" w14:textId="77777777" w:rsidR="00DF5B75" w:rsidRPr="00306BF8" w:rsidRDefault="00DF5B75" w:rsidP="00DF5B75">
            <w:pPr>
              <w:rPr>
                <w:color w:val="auto"/>
              </w:rPr>
            </w:pPr>
          </w:p>
          <w:p w14:paraId="0FDEA94A" w14:textId="3201881A" w:rsidR="00F85DD0" w:rsidRPr="00306BF8" w:rsidRDefault="00F85DD0" w:rsidP="00F85DD0">
            <w:pPr>
              <w:rPr>
                <w:color w:val="auto"/>
              </w:rPr>
            </w:pPr>
            <w:r w:rsidRPr="00306BF8">
              <w:rPr>
                <w:color w:val="auto"/>
              </w:rPr>
              <w:t>Don’t forget to mark your cale</w:t>
            </w:r>
            <w:r w:rsidR="00370D38" w:rsidRPr="00306BF8">
              <w:rPr>
                <w:color w:val="auto"/>
              </w:rPr>
              <w:t>ndars for Montana Gives on May 3</w:t>
            </w:r>
            <w:r w:rsidR="00370D38" w:rsidRPr="00306BF8">
              <w:rPr>
                <w:color w:val="auto"/>
                <w:vertAlign w:val="superscript"/>
              </w:rPr>
              <w:t>rd</w:t>
            </w:r>
            <w:r w:rsidR="00370D38" w:rsidRPr="00306BF8">
              <w:rPr>
                <w:color w:val="auto"/>
              </w:rPr>
              <w:t xml:space="preserve"> and </w:t>
            </w:r>
            <w:r w:rsidR="0005369A" w:rsidRPr="00306BF8">
              <w:rPr>
                <w:color w:val="auto"/>
              </w:rPr>
              <w:t>4</w:t>
            </w:r>
            <w:r w:rsidR="0005369A" w:rsidRPr="00306BF8">
              <w:rPr>
                <w:color w:val="auto"/>
                <w:vertAlign w:val="superscript"/>
              </w:rPr>
              <w:t>th</w:t>
            </w:r>
            <w:r w:rsidRPr="00306BF8">
              <w:rPr>
                <w:color w:val="auto"/>
              </w:rPr>
              <w:t xml:space="preserve">! </w:t>
            </w:r>
          </w:p>
          <w:p w14:paraId="6C1135E0" w14:textId="77777777" w:rsidR="00F85DD0" w:rsidRPr="00306BF8" w:rsidRDefault="00F85DD0" w:rsidP="00F85DD0">
            <w:pPr>
              <w:rPr>
                <w:color w:val="auto"/>
              </w:rPr>
            </w:pPr>
          </w:p>
          <w:p w14:paraId="7ADBA4AB" w14:textId="77777777" w:rsidR="00F85DD0" w:rsidRPr="00306BF8" w:rsidRDefault="00F85DD0" w:rsidP="00F85DD0">
            <w:pPr>
              <w:rPr>
                <w:color w:val="auto"/>
              </w:rPr>
            </w:pPr>
          </w:p>
          <w:p w14:paraId="574929FB" w14:textId="640DFBC4" w:rsidR="00F85DD0" w:rsidRPr="00306BF8" w:rsidRDefault="00DF5B75" w:rsidP="00F85DD0">
            <w:pPr>
              <w:rPr>
                <w:color w:val="auto"/>
              </w:rPr>
            </w:pPr>
            <w:r w:rsidRPr="00306BF8">
              <w:rPr>
                <w:color w:val="auto"/>
              </w:rPr>
              <w:t>Caitlin Borgmann</w:t>
            </w:r>
          </w:p>
          <w:p w14:paraId="078070E3" w14:textId="32202B9C" w:rsidR="00DF5B75" w:rsidRPr="00306BF8" w:rsidRDefault="00DF5B75" w:rsidP="00F85DD0">
            <w:pPr>
              <w:rPr>
                <w:color w:val="auto"/>
              </w:rPr>
            </w:pPr>
            <w:r w:rsidRPr="00306BF8">
              <w:rPr>
                <w:color w:val="auto"/>
              </w:rPr>
              <w:t>Executive Director</w:t>
            </w:r>
          </w:p>
          <w:p w14:paraId="626513DC" w14:textId="77777777" w:rsidR="00973768" w:rsidRPr="00306BF8" w:rsidRDefault="00973768" w:rsidP="002B117E">
            <w:pPr>
              <w:rPr>
                <w:rStyle w:val="Emphasis"/>
                <w:rFonts w:ascii="Arial" w:hAnsi="Arial" w:cs="Arial"/>
                <w:i w:val="0"/>
                <w:color w:val="auto"/>
                <w:sz w:val="20"/>
                <w:szCs w:val="20"/>
              </w:rPr>
            </w:pPr>
          </w:p>
          <w:p w14:paraId="626513DD" w14:textId="77777777" w:rsidR="00973768" w:rsidRPr="00306BF8" w:rsidRDefault="00973768" w:rsidP="002B117E">
            <w:pPr>
              <w:rPr>
                <w:rStyle w:val="Emphasis"/>
                <w:rFonts w:ascii="Arial" w:hAnsi="Arial" w:cs="Arial"/>
                <w:i w:val="0"/>
                <w:color w:val="auto"/>
                <w:sz w:val="20"/>
                <w:szCs w:val="20"/>
              </w:rPr>
            </w:pPr>
          </w:p>
          <w:p w14:paraId="626513DE" w14:textId="77777777" w:rsidR="00973768" w:rsidRPr="00306BF8" w:rsidRDefault="00973768" w:rsidP="002B117E">
            <w:pPr>
              <w:rPr>
                <w:rStyle w:val="Emphasis"/>
                <w:rFonts w:ascii="Arial" w:hAnsi="Arial" w:cs="Arial"/>
                <w:i w:val="0"/>
                <w:color w:val="auto"/>
                <w:sz w:val="20"/>
                <w:szCs w:val="20"/>
              </w:rPr>
            </w:pPr>
          </w:p>
          <w:p w14:paraId="626513DF" w14:textId="77777777" w:rsidR="00973768" w:rsidRPr="00306BF8" w:rsidRDefault="00973768" w:rsidP="002B117E">
            <w:pPr>
              <w:rPr>
                <w:rStyle w:val="Emphasis"/>
                <w:rFonts w:ascii="Arial" w:hAnsi="Arial" w:cs="Arial"/>
                <w:i w:val="0"/>
                <w:color w:val="auto"/>
                <w:sz w:val="20"/>
                <w:szCs w:val="20"/>
              </w:rPr>
            </w:pPr>
          </w:p>
          <w:p w14:paraId="626513E0" w14:textId="77777777" w:rsidR="00973768" w:rsidRPr="00306BF8" w:rsidRDefault="00973768" w:rsidP="002B117E">
            <w:pPr>
              <w:rPr>
                <w:rStyle w:val="Emphasis"/>
                <w:rFonts w:ascii="Arial" w:hAnsi="Arial" w:cs="Arial"/>
                <w:i w:val="0"/>
                <w:color w:val="auto"/>
                <w:sz w:val="20"/>
                <w:szCs w:val="20"/>
              </w:rPr>
            </w:pPr>
          </w:p>
          <w:p w14:paraId="626513E1" w14:textId="77777777" w:rsidR="00973768" w:rsidRPr="00306BF8" w:rsidRDefault="00973768" w:rsidP="002B117E">
            <w:pPr>
              <w:rPr>
                <w:rStyle w:val="Emphasis"/>
                <w:rFonts w:ascii="Arial" w:hAnsi="Arial" w:cs="Arial"/>
                <w:i w:val="0"/>
                <w:color w:val="auto"/>
                <w:sz w:val="20"/>
                <w:szCs w:val="20"/>
              </w:rPr>
            </w:pPr>
          </w:p>
          <w:p w14:paraId="626513E2" w14:textId="77777777" w:rsidR="00973768" w:rsidRPr="00306BF8" w:rsidRDefault="00973768" w:rsidP="002B117E">
            <w:pPr>
              <w:rPr>
                <w:rStyle w:val="Emphasis"/>
                <w:rFonts w:ascii="Arial" w:hAnsi="Arial" w:cs="Arial"/>
                <w:i w:val="0"/>
                <w:color w:val="auto"/>
                <w:sz w:val="20"/>
                <w:szCs w:val="20"/>
              </w:rPr>
            </w:pPr>
          </w:p>
          <w:p w14:paraId="626513E3" w14:textId="77777777" w:rsidR="00973768" w:rsidRPr="00306BF8" w:rsidRDefault="00973768" w:rsidP="002B117E">
            <w:pPr>
              <w:rPr>
                <w:rStyle w:val="Emphasis"/>
                <w:rFonts w:ascii="Arial" w:hAnsi="Arial" w:cs="Arial"/>
                <w:i w:val="0"/>
                <w:color w:val="auto"/>
                <w:sz w:val="20"/>
                <w:szCs w:val="20"/>
              </w:rPr>
            </w:pPr>
          </w:p>
          <w:p w14:paraId="626513E4" w14:textId="77777777" w:rsidR="00973768" w:rsidRPr="00306BF8" w:rsidRDefault="00973768" w:rsidP="002B117E">
            <w:pPr>
              <w:rPr>
                <w:rStyle w:val="Emphasis"/>
                <w:rFonts w:ascii="Arial" w:hAnsi="Arial" w:cs="Arial"/>
                <w:i w:val="0"/>
                <w:color w:val="auto"/>
                <w:sz w:val="20"/>
                <w:szCs w:val="20"/>
              </w:rPr>
            </w:pPr>
          </w:p>
          <w:p w14:paraId="626513E5" w14:textId="77777777" w:rsidR="00973768" w:rsidRPr="00306BF8" w:rsidRDefault="00973768" w:rsidP="002B117E">
            <w:pPr>
              <w:rPr>
                <w:rStyle w:val="Emphasis"/>
                <w:rFonts w:ascii="Arial" w:hAnsi="Arial" w:cs="Arial"/>
                <w:i w:val="0"/>
                <w:color w:val="auto"/>
                <w:sz w:val="20"/>
                <w:szCs w:val="20"/>
              </w:rPr>
            </w:pPr>
          </w:p>
          <w:p w14:paraId="626513E6" w14:textId="77777777" w:rsidR="00973768" w:rsidRPr="00306BF8" w:rsidRDefault="00973768" w:rsidP="002B117E">
            <w:pPr>
              <w:rPr>
                <w:rStyle w:val="Emphasis"/>
                <w:rFonts w:ascii="Arial" w:hAnsi="Arial" w:cs="Arial"/>
                <w:i w:val="0"/>
                <w:color w:val="auto"/>
                <w:sz w:val="20"/>
                <w:szCs w:val="20"/>
              </w:rPr>
            </w:pPr>
          </w:p>
          <w:p w14:paraId="626513E7" w14:textId="77777777" w:rsidR="00973768" w:rsidRPr="00306BF8" w:rsidRDefault="00973768" w:rsidP="002B117E">
            <w:pPr>
              <w:rPr>
                <w:rStyle w:val="Emphasis"/>
                <w:rFonts w:ascii="Arial" w:hAnsi="Arial" w:cs="Arial"/>
                <w:i w:val="0"/>
                <w:color w:val="auto"/>
                <w:sz w:val="20"/>
                <w:szCs w:val="20"/>
              </w:rPr>
            </w:pPr>
          </w:p>
          <w:p w14:paraId="626513E8" w14:textId="77777777" w:rsidR="00973768" w:rsidRPr="00306BF8" w:rsidRDefault="00973768" w:rsidP="002B117E">
            <w:pPr>
              <w:rPr>
                <w:rStyle w:val="Emphasis"/>
                <w:rFonts w:ascii="Arial" w:hAnsi="Arial" w:cs="Arial"/>
                <w:i w:val="0"/>
                <w:color w:val="auto"/>
                <w:sz w:val="20"/>
                <w:szCs w:val="20"/>
              </w:rPr>
            </w:pPr>
          </w:p>
          <w:p w14:paraId="626513E9" w14:textId="77777777" w:rsidR="00973768" w:rsidRPr="00306BF8" w:rsidRDefault="00973768" w:rsidP="002B117E">
            <w:pPr>
              <w:rPr>
                <w:rStyle w:val="Emphasis"/>
                <w:rFonts w:ascii="Arial" w:hAnsi="Arial" w:cs="Arial"/>
                <w:i w:val="0"/>
                <w:color w:val="auto"/>
                <w:sz w:val="20"/>
                <w:szCs w:val="20"/>
              </w:rPr>
            </w:pPr>
          </w:p>
          <w:p w14:paraId="626513EA" w14:textId="77777777" w:rsidR="00973768" w:rsidRPr="00306BF8" w:rsidRDefault="00973768" w:rsidP="002B117E">
            <w:pPr>
              <w:rPr>
                <w:rStyle w:val="Emphasis"/>
                <w:rFonts w:ascii="Arial" w:hAnsi="Arial" w:cs="Arial"/>
                <w:i w:val="0"/>
                <w:color w:val="auto"/>
                <w:sz w:val="20"/>
                <w:szCs w:val="20"/>
              </w:rPr>
            </w:pPr>
          </w:p>
          <w:p w14:paraId="626513EB" w14:textId="77777777" w:rsidR="00973768" w:rsidRPr="00306BF8" w:rsidRDefault="00973768" w:rsidP="002B117E">
            <w:pPr>
              <w:rPr>
                <w:rStyle w:val="Emphasis"/>
                <w:rFonts w:ascii="Arial" w:hAnsi="Arial" w:cs="Arial"/>
                <w:i w:val="0"/>
                <w:color w:val="auto"/>
                <w:sz w:val="20"/>
                <w:szCs w:val="20"/>
              </w:rPr>
            </w:pPr>
          </w:p>
          <w:p w14:paraId="626513EC" w14:textId="77777777" w:rsidR="00973768" w:rsidRPr="00306BF8" w:rsidRDefault="00973768" w:rsidP="002B117E">
            <w:pPr>
              <w:rPr>
                <w:rStyle w:val="Emphasis"/>
                <w:rFonts w:ascii="Arial" w:hAnsi="Arial" w:cs="Arial"/>
                <w:i w:val="0"/>
                <w:color w:val="auto"/>
                <w:sz w:val="20"/>
                <w:szCs w:val="20"/>
              </w:rPr>
            </w:pPr>
          </w:p>
          <w:p w14:paraId="626513ED" w14:textId="77777777" w:rsidR="00973768" w:rsidRPr="00306BF8" w:rsidRDefault="00973768" w:rsidP="002B117E">
            <w:pPr>
              <w:rPr>
                <w:rStyle w:val="Emphasis"/>
                <w:rFonts w:ascii="Arial" w:hAnsi="Arial" w:cs="Arial"/>
                <w:i w:val="0"/>
                <w:color w:val="auto"/>
                <w:sz w:val="20"/>
                <w:szCs w:val="20"/>
              </w:rPr>
            </w:pPr>
          </w:p>
          <w:p w14:paraId="626513EE" w14:textId="77777777" w:rsidR="00973768" w:rsidRPr="00306BF8" w:rsidRDefault="00973768" w:rsidP="002B117E">
            <w:pPr>
              <w:rPr>
                <w:rStyle w:val="Emphasis"/>
                <w:rFonts w:ascii="Arial" w:hAnsi="Arial" w:cs="Arial"/>
                <w:i w:val="0"/>
                <w:color w:val="auto"/>
                <w:sz w:val="20"/>
                <w:szCs w:val="20"/>
              </w:rPr>
            </w:pPr>
          </w:p>
          <w:p w14:paraId="626513EF" w14:textId="77777777" w:rsidR="00973768" w:rsidRPr="00306BF8" w:rsidRDefault="00973768" w:rsidP="002B117E">
            <w:pPr>
              <w:rPr>
                <w:rStyle w:val="Emphasis"/>
                <w:rFonts w:ascii="Arial" w:hAnsi="Arial" w:cs="Arial"/>
                <w:i w:val="0"/>
                <w:color w:val="auto"/>
                <w:sz w:val="20"/>
                <w:szCs w:val="20"/>
              </w:rPr>
            </w:pPr>
          </w:p>
          <w:p w14:paraId="626513F0" w14:textId="77777777" w:rsidR="00973768" w:rsidRPr="00306BF8" w:rsidRDefault="00973768" w:rsidP="002B117E">
            <w:pPr>
              <w:rPr>
                <w:rStyle w:val="Emphasis"/>
                <w:rFonts w:ascii="Arial" w:hAnsi="Arial" w:cs="Arial"/>
                <w:i w:val="0"/>
                <w:color w:val="auto"/>
                <w:sz w:val="20"/>
                <w:szCs w:val="20"/>
              </w:rPr>
            </w:pPr>
          </w:p>
          <w:p w14:paraId="626513F1" w14:textId="77777777" w:rsidR="00973768" w:rsidRPr="00306BF8" w:rsidRDefault="00973768" w:rsidP="002B117E">
            <w:pPr>
              <w:rPr>
                <w:rStyle w:val="Emphasis"/>
                <w:rFonts w:ascii="Arial" w:hAnsi="Arial" w:cs="Arial"/>
                <w:i w:val="0"/>
                <w:color w:val="auto"/>
                <w:sz w:val="20"/>
                <w:szCs w:val="20"/>
              </w:rPr>
            </w:pPr>
          </w:p>
          <w:p w14:paraId="626513F2" w14:textId="77777777" w:rsidR="00973768" w:rsidRPr="00306BF8" w:rsidRDefault="00973768" w:rsidP="002B117E">
            <w:pPr>
              <w:rPr>
                <w:rStyle w:val="Emphasis"/>
                <w:rFonts w:ascii="Arial" w:hAnsi="Arial" w:cs="Arial"/>
                <w:i w:val="0"/>
                <w:color w:val="auto"/>
                <w:sz w:val="20"/>
                <w:szCs w:val="20"/>
              </w:rPr>
            </w:pPr>
          </w:p>
          <w:p w14:paraId="626513F3" w14:textId="77777777" w:rsidR="00973768" w:rsidRPr="00306BF8" w:rsidRDefault="00973768" w:rsidP="002B117E">
            <w:pPr>
              <w:rPr>
                <w:rStyle w:val="Emphasis"/>
                <w:rFonts w:ascii="Arial" w:hAnsi="Arial" w:cs="Arial"/>
                <w:i w:val="0"/>
                <w:color w:val="auto"/>
                <w:sz w:val="20"/>
                <w:szCs w:val="20"/>
              </w:rPr>
            </w:pPr>
          </w:p>
          <w:p w14:paraId="626513F4" w14:textId="77777777" w:rsidR="00973768" w:rsidRPr="00306BF8" w:rsidRDefault="00973768" w:rsidP="002B117E">
            <w:pPr>
              <w:rPr>
                <w:rStyle w:val="Emphasis"/>
                <w:rFonts w:ascii="Arial" w:hAnsi="Arial" w:cs="Arial"/>
                <w:i w:val="0"/>
                <w:color w:val="auto"/>
                <w:sz w:val="20"/>
                <w:szCs w:val="20"/>
              </w:rPr>
            </w:pPr>
          </w:p>
          <w:p w14:paraId="626513F5" w14:textId="77777777" w:rsidR="00973768" w:rsidRPr="00306BF8" w:rsidRDefault="00973768" w:rsidP="002B117E">
            <w:pPr>
              <w:rPr>
                <w:rStyle w:val="Emphasis"/>
                <w:rFonts w:ascii="Arial" w:hAnsi="Arial" w:cs="Arial"/>
                <w:i w:val="0"/>
                <w:color w:val="auto"/>
                <w:sz w:val="20"/>
                <w:szCs w:val="20"/>
              </w:rPr>
            </w:pPr>
          </w:p>
          <w:p w14:paraId="626513F6" w14:textId="77777777" w:rsidR="00973768" w:rsidRPr="00306BF8" w:rsidRDefault="00973768" w:rsidP="002B117E">
            <w:pPr>
              <w:rPr>
                <w:rStyle w:val="Emphasis"/>
                <w:rFonts w:ascii="Arial" w:hAnsi="Arial" w:cs="Arial"/>
                <w:i w:val="0"/>
                <w:color w:val="auto"/>
                <w:sz w:val="20"/>
                <w:szCs w:val="20"/>
              </w:rPr>
            </w:pPr>
          </w:p>
          <w:p w14:paraId="626513F7" w14:textId="77777777" w:rsidR="00973768" w:rsidRPr="00306BF8" w:rsidRDefault="00973768" w:rsidP="002B117E">
            <w:pPr>
              <w:rPr>
                <w:rStyle w:val="Emphasis"/>
                <w:rFonts w:ascii="Arial" w:hAnsi="Arial" w:cs="Arial"/>
                <w:i w:val="0"/>
                <w:color w:val="auto"/>
                <w:sz w:val="20"/>
                <w:szCs w:val="20"/>
              </w:rPr>
            </w:pPr>
          </w:p>
          <w:p w14:paraId="626513F8" w14:textId="77777777" w:rsidR="00973768" w:rsidRPr="00306BF8" w:rsidRDefault="00973768" w:rsidP="002B117E">
            <w:pPr>
              <w:rPr>
                <w:rStyle w:val="Emphasis"/>
                <w:rFonts w:ascii="Arial" w:hAnsi="Arial" w:cs="Arial"/>
                <w:i w:val="0"/>
                <w:color w:val="auto"/>
                <w:sz w:val="20"/>
                <w:szCs w:val="20"/>
              </w:rPr>
            </w:pPr>
          </w:p>
          <w:p w14:paraId="626513F9" w14:textId="77777777" w:rsidR="00973768" w:rsidRPr="00306BF8" w:rsidRDefault="00973768" w:rsidP="002B117E">
            <w:pPr>
              <w:rPr>
                <w:rStyle w:val="Emphasis"/>
                <w:rFonts w:ascii="Arial" w:hAnsi="Arial" w:cs="Arial"/>
                <w:i w:val="0"/>
                <w:color w:val="auto"/>
                <w:sz w:val="20"/>
                <w:szCs w:val="20"/>
              </w:rPr>
            </w:pPr>
          </w:p>
          <w:p w14:paraId="626513FA" w14:textId="77777777" w:rsidR="003C5521" w:rsidRPr="00306BF8" w:rsidRDefault="003C5521" w:rsidP="00570925">
            <w:pPr>
              <w:rPr>
                <w:rFonts w:ascii="Arial" w:hAnsi="Arial" w:cs="Arial"/>
                <w:color w:val="auto"/>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p w14:paraId="1AC5AB53" w14:textId="77777777" w:rsidR="00B00C71" w:rsidRPr="00B00C71" w:rsidRDefault="00B00C71" w:rsidP="002B117E">
      <w:pPr>
        <w:rPr>
          <w:rFonts w:ascii="Arial" w:hAnsi="Arial" w:cs="Arial"/>
        </w:rPr>
      </w:pPr>
    </w:p>
    <w:sectPr w:rsidR="00B00C71" w:rsidRPr="00B00C71" w:rsidSect="00B00C71">
      <w:headerReference w:type="default" r:id="rId25"/>
      <w:footerReference w:type="default" r:id="rId26"/>
      <w:pgSz w:w="12240" w:h="15840"/>
      <w:pgMar w:top="720" w:right="720" w:bottom="1080" w:left="720" w:header="720" w:footer="288" w:gutter="0"/>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978A8C" w15:done="0"/>
  <w15:commentEx w15:paraId="401A9DBB" w15:done="0"/>
  <w15:commentEx w15:paraId="0AB0A061" w15:done="0"/>
  <w15:commentEx w15:paraId="3C568C47" w15:done="0"/>
  <w15:commentEx w15:paraId="266AA58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8A8C" w16cid:durableId="1E818E90"/>
  <w16cid:commentId w16cid:paraId="3E5BF806" w16cid:durableId="1E818E91"/>
  <w16cid:commentId w16cid:paraId="301AF3F5" w16cid:durableId="1E818E92"/>
  <w16cid:commentId w16cid:paraId="48597B5B" w16cid:durableId="1E818E93"/>
  <w16cid:commentId w16cid:paraId="401A9DBB" w16cid:durableId="1E818E94"/>
  <w16cid:commentId w16cid:paraId="3C568C47" w16cid:durableId="1E818E95"/>
  <w16cid:commentId w16cid:paraId="543F8E0C" w16cid:durableId="1E818E96"/>
  <w16cid:commentId w16cid:paraId="34509183" w16cid:durableId="1E818E9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A6E71D" w14:textId="77777777" w:rsidR="003D112F" w:rsidRDefault="003D112F" w:rsidP="00746B86">
      <w:r>
        <w:separator/>
      </w:r>
    </w:p>
  </w:endnote>
  <w:endnote w:type="continuationSeparator" w:id="0">
    <w:p w14:paraId="057EB99E" w14:textId="77777777" w:rsidR="003D112F" w:rsidRDefault="003D112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Calibr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31B7DE" w14:textId="77777777" w:rsidR="003D112F" w:rsidRDefault="003D112F" w:rsidP="00746B86">
      <w:r>
        <w:separator/>
      </w:r>
    </w:p>
  </w:footnote>
  <w:footnote w:type="continuationSeparator" w:id="0">
    <w:p w14:paraId="0694B548" w14:textId="77777777" w:rsidR="003D112F" w:rsidRDefault="003D112F"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xmlns:mv="urn:schemas-microsoft-com:mac:vml" xmlns:mo="http://schemas.microsoft.com/office/mac/office/2008/main">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0731E33"/>
    <w:multiLevelType w:val="hybridMultilevel"/>
    <w:tmpl w:val="7288574E"/>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369A"/>
    <w:rsid w:val="00055132"/>
    <w:rsid w:val="00073388"/>
    <w:rsid w:val="000E44FC"/>
    <w:rsid w:val="001000A2"/>
    <w:rsid w:val="00164AC6"/>
    <w:rsid w:val="00183BA6"/>
    <w:rsid w:val="00186FD8"/>
    <w:rsid w:val="00195F7E"/>
    <w:rsid w:val="001C1FDF"/>
    <w:rsid w:val="001E2106"/>
    <w:rsid w:val="001F1D63"/>
    <w:rsid w:val="00225612"/>
    <w:rsid w:val="002409C9"/>
    <w:rsid w:val="002617B9"/>
    <w:rsid w:val="00297E6F"/>
    <w:rsid w:val="002B117E"/>
    <w:rsid w:val="002C5BBA"/>
    <w:rsid w:val="00303594"/>
    <w:rsid w:val="00306BF8"/>
    <w:rsid w:val="00307140"/>
    <w:rsid w:val="00307971"/>
    <w:rsid w:val="003124D5"/>
    <w:rsid w:val="003620C7"/>
    <w:rsid w:val="00364F7B"/>
    <w:rsid w:val="00370D38"/>
    <w:rsid w:val="00375821"/>
    <w:rsid w:val="003A0FA7"/>
    <w:rsid w:val="003A1F8C"/>
    <w:rsid w:val="003B741C"/>
    <w:rsid w:val="003C5521"/>
    <w:rsid w:val="003D112F"/>
    <w:rsid w:val="003D7EA1"/>
    <w:rsid w:val="003E791A"/>
    <w:rsid w:val="003F0E0D"/>
    <w:rsid w:val="00407013"/>
    <w:rsid w:val="0041026D"/>
    <w:rsid w:val="00410852"/>
    <w:rsid w:val="00412CE1"/>
    <w:rsid w:val="00414863"/>
    <w:rsid w:val="00433C4F"/>
    <w:rsid w:val="00440E52"/>
    <w:rsid w:val="00450B9B"/>
    <w:rsid w:val="004520AA"/>
    <w:rsid w:val="00453CFD"/>
    <w:rsid w:val="004900A8"/>
    <w:rsid w:val="004D1074"/>
    <w:rsid w:val="005301C8"/>
    <w:rsid w:val="00556774"/>
    <w:rsid w:val="00570925"/>
    <w:rsid w:val="0059137D"/>
    <w:rsid w:val="005C0A08"/>
    <w:rsid w:val="005C0C9D"/>
    <w:rsid w:val="005C24D6"/>
    <w:rsid w:val="005F5B06"/>
    <w:rsid w:val="00604B19"/>
    <w:rsid w:val="00616FE1"/>
    <w:rsid w:val="00623E55"/>
    <w:rsid w:val="0062688D"/>
    <w:rsid w:val="00640988"/>
    <w:rsid w:val="00696B47"/>
    <w:rsid w:val="006E03E3"/>
    <w:rsid w:val="006F5107"/>
    <w:rsid w:val="00707040"/>
    <w:rsid w:val="007301D5"/>
    <w:rsid w:val="00741AF8"/>
    <w:rsid w:val="00743F9F"/>
    <w:rsid w:val="00746B86"/>
    <w:rsid w:val="0074760E"/>
    <w:rsid w:val="00782673"/>
    <w:rsid w:val="007B04B8"/>
    <w:rsid w:val="007C43D4"/>
    <w:rsid w:val="007C7AA6"/>
    <w:rsid w:val="007D2DB4"/>
    <w:rsid w:val="00851F51"/>
    <w:rsid w:val="008560B3"/>
    <w:rsid w:val="00870AC3"/>
    <w:rsid w:val="008726A1"/>
    <w:rsid w:val="008D10B2"/>
    <w:rsid w:val="008D7C18"/>
    <w:rsid w:val="008E721A"/>
    <w:rsid w:val="008F04AC"/>
    <w:rsid w:val="008F688B"/>
    <w:rsid w:val="00904FAE"/>
    <w:rsid w:val="00906FF8"/>
    <w:rsid w:val="009356FD"/>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64C8C"/>
    <w:rsid w:val="00B73E36"/>
    <w:rsid w:val="00B84897"/>
    <w:rsid w:val="00BC4483"/>
    <w:rsid w:val="00BF5A30"/>
    <w:rsid w:val="00C038F4"/>
    <w:rsid w:val="00C20EC3"/>
    <w:rsid w:val="00C26D35"/>
    <w:rsid w:val="00C3721C"/>
    <w:rsid w:val="00C56AED"/>
    <w:rsid w:val="00C601AE"/>
    <w:rsid w:val="00C75FDC"/>
    <w:rsid w:val="00CC1145"/>
    <w:rsid w:val="00CE0238"/>
    <w:rsid w:val="00D03599"/>
    <w:rsid w:val="00D3147F"/>
    <w:rsid w:val="00D478A9"/>
    <w:rsid w:val="00D82D8D"/>
    <w:rsid w:val="00DB34C2"/>
    <w:rsid w:val="00DC3C91"/>
    <w:rsid w:val="00DD55D2"/>
    <w:rsid w:val="00DE5256"/>
    <w:rsid w:val="00DF5B75"/>
    <w:rsid w:val="00E0008B"/>
    <w:rsid w:val="00E21909"/>
    <w:rsid w:val="00E468B6"/>
    <w:rsid w:val="00E6107F"/>
    <w:rsid w:val="00E819EB"/>
    <w:rsid w:val="00EA79BA"/>
    <w:rsid w:val="00EB3479"/>
    <w:rsid w:val="00EE41FC"/>
    <w:rsid w:val="00EE43C4"/>
    <w:rsid w:val="00EF479F"/>
    <w:rsid w:val="00F10EA3"/>
    <w:rsid w:val="00F64E5C"/>
    <w:rsid w:val="00F725EB"/>
    <w:rsid w:val="00F7264B"/>
    <w:rsid w:val="00F8027F"/>
    <w:rsid w:val="00F85DD0"/>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styleId="FollowedHyperlink">
    <w:name w:val="FollowedHyperlink"/>
    <w:basedOn w:val="DefaultParagraphFont"/>
    <w:uiPriority w:val="99"/>
    <w:semiHidden/>
    <w:unhideWhenUsed/>
    <w:rsid w:val="004900A8"/>
    <w:rPr>
      <w:color w:val="800080" w:themeColor="followedHyperlink"/>
      <w:u w:val="single"/>
    </w:rPr>
  </w:style>
  <w:style w:type="character" w:customStyle="1" w:styleId="apple-converted-space">
    <w:name w:val="apple-converted-space"/>
    <w:basedOn w:val="DefaultParagraphFont"/>
    <w:rsid w:val="00183BA6"/>
  </w:style>
  <w:style w:type="paragraph" w:styleId="NormalWeb">
    <w:name w:val="Normal (Web)"/>
    <w:basedOn w:val="Normal"/>
    <w:uiPriority w:val="99"/>
    <w:unhideWhenUsed/>
    <w:rsid w:val="00183BA6"/>
    <w:pPr>
      <w:spacing w:before="100" w:beforeAutospacing="1" w:after="100" w:afterAutospacing="1"/>
    </w:pPr>
    <w:rPr>
      <w:rFonts w:ascii="Times New Roman"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F8027F"/>
    <w:rPr>
      <w:sz w:val="16"/>
      <w:szCs w:val="16"/>
    </w:rPr>
  </w:style>
  <w:style w:type="paragraph" w:styleId="CommentText">
    <w:name w:val="annotation text"/>
    <w:basedOn w:val="Normal"/>
    <w:link w:val="CommentTextChar"/>
    <w:uiPriority w:val="99"/>
    <w:semiHidden/>
    <w:unhideWhenUsed/>
    <w:rsid w:val="00F8027F"/>
    <w:rPr>
      <w:sz w:val="20"/>
      <w:szCs w:val="20"/>
    </w:rPr>
  </w:style>
  <w:style w:type="character" w:customStyle="1" w:styleId="CommentTextChar">
    <w:name w:val="Comment Text Char"/>
    <w:basedOn w:val="DefaultParagraphFont"/>
    <w:link w:val="CommentText"/>
    <w:uiPriority w:val="99"/>
    <w:semiHidden/>
    <w:rsid w:val="00F8027F"/>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F8027F"/>
    <w:rPr>
      <w:b/>
      <w:bCs/>
    </w:rPr>
  </w:style>
  <w:style w:type="character" w:customStyle="1" w:styleId="CommentSubjectChar">
    <w:name w:val="Comment Subject Char"/>
    <w:basedOn w:val="CommentTextChar"/>
    <w:link w:val="CommentSubject"/>
    <w:uiPriority w:val="99"/>
    <w:semiHidden/>
    <w:rsid w:val="00F8027F"/>
    <w:rPr>
      <w:rFonts w:ascii="DIN-Regular" w:eastAsia="Times New Roman" w:hAnsi="DIN-Regular" w:cs="Times New Roman"/>
      <w:b/>
      <w:bCs/>
      <w:color w:val="00365C"/>
      <w:sz w:val="20"/>
      <w:szCs w:val="20"/>
    </w:rPr>
  </w:style>
  <w:style w:type="character" w:styleId="FollowedHyperlink">
    <w:name w:val="FollowedHyperlink"/>
    <w:basedOn w:val="DefaultParagraphFont"/>
    <w:uiPriority w:val="99"/>
    <w:semiHidden/>
    <w:unhideWhenUsed/>
    <w:rsid w:val="004900A8"/>
    <w:rPr>
      <w:color w:val="800080" w:themeColor="followedHyperlink"/>
      <w:u w:val="single"/>
    </w:rPr>
  </w:style>
  <w:style w:type="character" w:customStyle="1" w:styleId="apple-converted-space">
    <w:name w:val="apple-converted-space"/>
    <w:basedOn w:val="DefaultParagraphFont"/>
    <w:rsid w:val="00183BA6"/>
  </w:style>
  <w:style w:type="paragraph" w:styleId="NormalWeb">
    <w:name w:val="Normal (Web)"/>
    <w:basedOn w:val="Normal"/>
    <w:uiPriority w:val="99"/>
    <w:unhideWhenUsed/>
    <w:rsid w:val="00183BA6"/>
    <w:pPr>
      <w:spacing w:before="100" w:beforeAutospacing="1" w:after="100" w:afterAutospacing="1"/>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hyperlink" Target="http://mtabolitionco.org/"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aclumontana.org/en/issues/lgbt-rights" TargetMode="Externa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aclumontana.org/en/cases/white-et-alia-v-martz" TargetMode="External"/><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www.aclumontana.org/en/issues/lgbt-rights"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https://www.aclumontana.org/en/issues/death-penalty"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aclumontana.org/en/issues/death-penalty"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hyperlink" Target="http://mtabolitionco.org/" TargetMode="External"/><Relationship Id="rId27" Type="http://schemas.openxmlformats.org/officeDocument/2006/relationships/fontTable" Target="fontTable.xml"/><Relationship Id="rId30" Type="http://schemas.microsoft.com/office/2016/09/relationships/commentsIds" Target="commentsId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71CB92E2-74D5-4B1B-9C87-5D04D576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916</Words>
  <Characters>4812</Characters>
  <Application>Microsoft Office Word</Application>
  <DocSecurity>0</DocSecurity>
  <Lines>320</Lines>
  <Paragraphs>212</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Katie Beall</cp:lastModifiedBy>
  <cp:revision>2</cp:revision>
  <dcterms:created xsi:type="dcterms:W3CDTF">2018-04-25T14:55:00Z</dcterms:created>
  <dcterms:modified xsi:type="dcterms:W3CDTF">2018-04-25T14:55:00Z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