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9C7747A" w:rsidR="00A1000D" w:rsidRPr="00B00C71" w:rsidRDefault="003B3065"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5A3B15"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1FF3E48" w:rsidR="00DD55D2" w:rsidRPr="00B00C71" w:rsidRDefault="005A3B15"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3B3065">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649BDA98" w:rsidR="00570925" w:rsidRPr="00B00C71" w:rsidRDefault="00E63AEE" w:rsidP="00DD55D2">
            <w:pPr>
              <w:rPr>
                <w:rFonts w:ascii="Arial" w:hAnsi="Arial" w:cs="Arial"/>
                <w:sz w:val="28"/>
              </w:rPr>
            </w:pPr>
            <w:r>
              <w:rPr>
                <w:rFonts w:ascii="Arial" w:hAnsi="Arial" w:cs="Arial"/>
                <w:sz w:val="28"/>
              </w:rPr>
              <w:t>59714, 59715, 59716, 59717, 59718, 59719, 59730, 59741, 59752, 59758, 59760, 59771, 59772, 59773, 59710, 59720, 59729, 59735, 59740, 59745, 59747, 59749, 59751, 59754, 59755, 59018, 59020, 59027, 59030, 59047, 59065, 59081, 59082, 59086</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0E68E84E" w:rsidR="00DD55D2" w:rsidRPr="00B00C71" w:rsidRDefault="005A20B0" w:rsidP="003C5521">
            <w:pPr>
              <w:rPr>
                <w:rFonts w:ascii="Arial" w:hAnsi="Arial" w:cs="Arial"/>
                <w:color w:val="000000"/>
                <w:szCs w:val="22"/>
              </w:rPr>
            </w:pPr>
            <w:r>
              <w:rPr>
                <w:rFonts w:ascii="Arial" w:hAnsi="Arial" w:cs="Arial"/>
                <w:color w:val="000000"/>
                <w:szCs w:val="22"/>
              </w:rPr>
              <w:t xml:space="preserve">   </w:t>
            </w:r>
          </w:p>
          <w:p w14:paraId="626513A5" w14:textId="639AA947" w:rsidR="00DD55D2" w:rsidRPr="007B04B8" w:rsidRDefault="00F8027F" w:rsidP="003C5521">
            <w:pPr>
              <w:rPr>
                <w:rFonts w:ascii="Arial" w:hAnsi="Arial" w:cs="Arial"/>
                <w:b/>
                <w:color w:val="000000"/>
                <w:szCs w:val="22"/>
              </w:rPr>
            </w:pPr>
            <w:r w:rsidRPr="007B04B8">
              <w:rPr>
                <w:rFonts w:ascii="Arial" w:hAnsi="Arial" w:cs="Arial"/>
                <w:b/>
                <w:color w:val="000000"/>
                <w:szCs w:val="22"/>
              </w:rPr>
              <w:t>beallk@aclumontana.org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A3B15"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A3B15"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71A2088" w:rsidR="00FC690E" w:rsidRPr="00B00C71" w:rsidRDefault="005A3B15"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5A20B0">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A3B15"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0B9A78D8"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43AC80D6" w:rsidR="003D7EA1" w:rsidRPr="00B00C71" w:rsidRDefault="00AF6436" w:rsidP="003C5521">
            <w:pPr>
              <w:rPr>
                <w:rFonts w:ascii="Arial" w:hAnsi="Arial" w:cs="Arial"/>
                <w:color w:val="000000"/>
                <w:szCs w:val="22"/>
              </w:rPr>
            </w:pPr>
            <w:r>
              <w:rPr>
                <w:rFonts w:ascii="Arial" w:hAnsi="Arial" w:cs="Arial"/>
                <w:color w:val="000000"/>
                <w:szCs w:val="22"/>
              </w:rPr>
              <w:t xml:space="preserve">Help </w:t>
            </w:r>
            <w:r w:rsidR="005A20B0">
              <w:rPr>
                <w:rFonts w:ascii="Arial" w:hAnsi="Arial" w:cs="Arial"/>
                <w:color w:val="000000"/>
                <w:szCs w:val="22"/>
              </w:rPr>
              <w:t xml:space="preserve">keep the civil liberties momentum rolling in your </w:t>
            </w:r>
            <w:r w:rsidR="00C95AD7">
              <w:rPr>
                <w:rFonts w:ascii="Arial" w:hAnsi="Arial" w:cs="Arial"/>
                <w:color w:val="000000"/>
                <w:szCs w:val="22"/>
              </w:rPr>
              <w:t>community!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1B1CC721" w:rsidR="003D7EA1" w:rsidRPr="00B00C71" w:rsidRDefault="00507A0E" w:rsidP="003C5521">
            <w:pPr>
              <w:rPr>
                <w:rFonts w:ascii="Arial" w:hAnsi="Arial" w:cs="Arial"/>
                <w:color w:val="000000"/>
                <w:szCs w:val="22"/>
              </w:rPr>
            </w:pPr>
            <w:r>
              <w:rPr>
                <w:rFonts w:ascii="Arial" w:hAnsi="Arial" w:cs="Arial"/>
                <w:color w:val="000000"/>
                <w:szCs w:val="22"/>
              </w:rPr>
              <w:t>Join the ACLU of Montana today and tomorrow for Montana Gives day!</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39309709" w:rsidR="002B117E" w:rsidRDefault="005A3B15" w:rsidP="002F55CE">
            <w:pPr>
              <w:rPr>
                <w:rStyle w:val="Hyperlink"/>
              </w:rPr>
            </w:pPr>
            <w:hyperlink r:id="rId18" w:history="1">
              <w:r w:rsidR="003B3065" w:rsidRPr="00991351">
                <w:rPr>
                  <w:rStyle w:val="Hyperlink"/>
                </w:rPr>
                <w:t>https://www.aclumontana.org/en/press-releases/walmart-apologizes-racist-incident-bozeman-store</w:t>
              </w:r>
            </w:hyperlink>
          </w:p>
          <w:p w14:paraId="3A92B2CE" w14:textId="77777777" w:rsidR="009B70C1" w:rsidRDefault="009B70C1" w:rsidP="002F55CE">
            <w:pPr>
              <w:rPr>
                <w:rStyle w:val="Hyperlink"/>
              </w:rPr>
            </w:pPr>
          </w:p>
          <w:p w14:paraId="28E26BBE" w14:textId="114C28E0" w:rsidR="009B70C1" w:rsidRDefault="005A3B15" w:rsidP="002F55CE">
            <w:hyperlink r:id="rId19" w:history="1">
              <w:r w:rsidR="009B70C1" w:rsidRPr="00BC4D8E">
                <w:rPr>
                  <w:rStyle w:val="Hyperlink"/>
                  <w:rFonts w:cstheme="minorHAnsi"/>
                  <w:color w:val="365899"/>
                </w:rPr>
                <w:t>https://www.givebiggv.org/organizations/american-civil-liberties-union-of-montana-foundation-aclu-mt-2edda415-e955-4ad0-9ce8-e3f59bbc82d0</w:t>
              </w:r>
            </w:hyperlink>
            <w:r w:rsidR="009B70C1" w:rsidRPr="00BC4D8E">
              <w:rPr>
                <w:rStyle w:val="apple-converted-space"/>
                <w:rFonts w:cstheme="minorHAnsi"/>
                <w:color w:val="1D2129"/>
                <w:shd w:val="clear" w:color="auto" w:fill="FFFFFF"/>
              </w:rPr>
              <w:t> </w:t>
            </w:r>
          </w:p>
          <w:p w14:paraId="181F0FD6" w14:textId="7AAF36DE" w:rsidR="003B3065" w:rsidRDefault="003B3065" w:rsidP="002F55CE"/>
          <w:p w14:paraId="0A9F1728" w14:textId="77777777" w:rsidR="003B3065" w:rsidRPr="00B00C71" w:rsidRDefault="003B3065"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2B11DFF0" w:rsidR="002B117E" w:rsidRPr="00B00C71" w:rsidRDefault="002B117E" w:rsidP="002B117E">
            <w:pPr>
              <w:rPr>
                <w:rStyle w:val="Emphasis"/>
                <w:rFonts w:ascii="Arial" w:hAnsi="Arial" w:cs="Arial"/>
                <w:i w:val="0"/>
                <w:sz w:val="20"/>
                <w:szCs w:val="20"/>
              </w:rPr>
            </w:pPr>
          </w:p>
          <w:p w14:paraId="1EE179C6" w14:textId="77777777" w:rsidR="003B3065" w:rsidRPr="005A20B0" w:rsidRDefault="003B3065" w:rsidP="003B3065">
            <w:pPr>
              <w:rPr>
                <w:rFonts w:cstheme="minorHAnsi"/>
                <w:color w:val="auto"/>
              </w:rPr>
            </w:pPr>
            <w:r w:rsidRPr="005A20B0">
              <w:rPr>
                <w:rFonts w:cstheme="minorHAnsi"/>
                <w:color w:val="auto"/>
              </w:rPr>
              <w:t>Dear friends of the ACLU of Montana,</w:t>
            </w:r>
          </w:p>
          <w:p w14:paraId="4B095A53" w14:textId="77777777" w:rsidR="003B3065" w:rsidRPr="005A20B0" w:rsidRDefault="003B3065" w:rsidP="003B3065">
            <w:pPr>
              <w:rPr>
                <w:rFonts w:cstheme="minorHAnsi"/>
                <w:color w:val="auto"/>
              </w:rPr>
            </w:pPr>
          </w:p>
          <w:p w14:paraId="40DB013D" w14:textId="6BA0886F" w:rsidR="003B3065" w:rsidRPr="005A20B0" w:rsidRDefault="003B3065" w:rsidP="003B3065">
            <w:pPr>
              <w:rPr>
                <w:rFonts w:cstheme="minorHAnsi"/>
                <w:color w:val="auto"/>
              </w:rPr>
            </w:pPr>
            <w:r w:rsidRPr="005A20B0">
              <w:rPr>
                <w:rFonts w:cstheme="minorHAnsi"/>
                <w:color w:val="auto"/>
              </w:rPr>
              <w:t xml:space="preserve">In our last email, we </w:t>
            </w:r>
            <w:r w:rsidR="005A20B0" w:rsidRPr="005A20B0">
              <w:rPr>
                <w:rFonts w:cstheme="minorHAnsi"/>
                <w:color w:val="auto"/>
              </w:rPr>
              <w:t>shared</w:t>
            </w:r>
            <w:r w:rsidRPr="005A20B0">
              <w:rPr>
                <w:rFonts w:cstheme="minorHAnsi"/>
                <w:color w:val="auto"/>
              </w:rPr>
              <w:t xml:space="preserve"> some ACLU of Montana </w:t>
            </w:r>
            <w:r w:rsidR="005A20B0" w:rsidRPr="005A20B0">
              <w:rPr>
                <w:rFonts w:cstheme="minorHAnsi"/>
                <w:color w:val="auto"/>
              </w:rPr>
              <w:t xml:space="preserve">victories that </w:t>
            </w:r>
            <w:r w:rsidRPr="005A20B0">
              <w:rPr>
                <w:rFonts w:cstheme="minorHAnsi"/>
                <w:color w:val="auto"/>
              </w:rPr>
              <w:t xml:space="preserve">benefited people across the state. </w:t>
            </w:r>
            <w:r w:rsidR="005A20B0" w:rsidRPr="005A20B0">
              <w:rPr>
                <w:rFonts w:cstheme="minorHAnsi"/>
                <w:color w:val="auto"/>
              </w:rPr>
              <w:t>We’ve also taken on a few issues in your own backyard!</w:t>
            </w:r>
            <w:r w:rsidRPr="005A20B0">
              <w:rPr>
                <w:rFonts w:cstheme="minorHAnsi"/>
                <w:color w:val="auto"/>
              </w:rPr>
              <w:t xml:space="preserve"> </w:t>
            </w:r>
          </w:p>
          <w:p w14:paraId="2CCB47E5" w14:textId="77777777" w:rsidR="003B3065" w:rsidRPr="005A20B0" w:rsidRDefault="003B3065" w:rsidP="003B3065">
            <w:pPr>
              <w:rPr>
                <w:rFonts w:cstheme="minorHAnsi"/>
                <w:color w:val="auto"/>
              </w:rPr>
            </w:pPr>
          </w:p>
          <w:p w14:paraId="0D91E1A7" w14:textId="7159781F" w:rsidR="003B3065" w:rsidRPr="005A20B0" w:rsidRDefault="003B3065" w:rsidP="003B3065">
            <w:pPr>
              <w:rPr>
                <w:rFonts w:cstheme="minorHAnsi"/>
                <w:color w:val="auto"/>
              </w:rPr>
            </w:pPr>
            <w:r w:rsidRPr="005A20B0">
              <w:rPr>
                <w:rFonts w:cstheme="minorHAnsi"/>
                <w:color w:val="auto"/>
              </w:rPr>
              <w:t xml:space="preserve">Here are a few of </w:t>
            </w:r>
            <w:r w:rsidR="005A20B0" w:rsidRPr="005A20B0">
              <w:rPr>
                <w:rFonts w:cstheme="minorHAnsi"/>
                <w:color w:val="auto"/>
              </w:rPr>
              <w:t xml:space="preserve">the </w:t>
            </w:r>
            <w:r w:rsidRPr="005A20B0">
              <w:rPr>
                <w:rFonts w:cstheme="minorHAnsi"/>
                <w:color w:val="auto"/>
              </w:rPr>
              <w:t>cases and causes we’ve worked on right in Bozeman:</w:t>
            </w:r>
          </w:p>
          <w:p w14:paraId="308A85C2" w14:textId="77777777" w:rsidR="003B3065" w:rsidRPr="005A20B0" w:rsidRDefault="003B3065" w:rsidP="003B3065">
            <w:pPr>
              <w:rPr>
                <w:rFonts w:cstheme="minorHAnsi"/>
                <w:color w:val="auto"/>
              </w:rPr>
            </w:pPr>
          </w:p>
          <w:p w14:paraId="447AE0A2" w14:textId="4EC9E540" w:rsidR="003B3065" w:rsidRPr="005A20B0" w:rsidRDefault="003B3065" w:rsidP="003B3065">
            <w:pPr>
              <w:pStyle w:val="ListParagraph"/>
              <w:numPr>
                <w:ilvl w:val="0"/>
                <w:numId w:val="18"/>
              </w:numPr>
              <w:rPr>
                <w:color w:val="auto"/>
              </w:rPr>
            </w:pPr>
            <w:r w:rsidRPr="005A20B0">
              <w:rPr>
                <w:color w:val="auto"/>
              </w:rPr>
              <w:t xml:space="preserve">According to local lore, the ACLU of Montana’s first roots are in Bozeman. In the 1970s, some Montana State University professors </w:t>
            </w:r>
            <w:r w:rsidR="00717BA5">
              <w:rPr>
                <w:color w:val="auto"/>
              </w:rPr>
              <w:t>took</w:t>
            </w:r>
            <w:r w:rsidRPr="005A20B0">
              <w:rPr>
                <w:color w:val="auto"/>
              </w:rPr>
              <w:t xml:space="preserve"> it upon themselves to help out </w:t>
            </w:r>
            <w:r w:rsidR="005A20B0" w:rsidRPr="005A20B0">
              <w:rPr>
                <w:color w:val="auto"/>
              </w:rPr>
              <w:t>folks who</w:t>
            </w:r>
            <w:r w:rsidRPr="005A20B0">
              <w:rPr>
                <w:color w:val="auto"/>
              </w:rPr>
              <w:t xml:space="preserve"> were getting arr</w:t>
            </w:r>
            <w:r w:rsidR="005A20B0" w:rsidRPr="005A20B0">
              <w:rPr>
                <w:color w:val="auto"/>
              </w:rPr>
              <w:t>ested while attempting to hitch</w:t>
            </w:r>
            <w:r w:rsidRPr="005A20B0">
              <w:rPr>
                <w:color w:val="auto"/>
              </w:rPr>
              <w:t xml:space="preserve">hike. </w:t>
            </w:r>
            <w:r w:rsidR="005A20B0" w:rsidRPr="005A20B0">
              <w:rPr>
                <w:color w:val="auto"/>
              </w:rPr>
              <w:t xml:space="preserve">By 1972, Montana had its very </w:t>
            </w:r>
            <w:r w:rsidRPr="005A20B0">
              <w:rPr>
                <w:color w:val="auto"/>
              </w:rPr>
              <w:t>own ACLU chapter.</w:t>
            </w:r>
          </w:p>
          <w:p w14:paraId="3908766D" w14:textId="326CA1DE" w:rsidR="003B3065" w:rsidRPr="005A20B0" w:rsidRDefault="003B3065" w:rsidP="003B3065">
            <w:pPr>
              <w:pStyle w:val="ListParagraph"/>
              <w:numPr>
                <w:ilvl w:val="0"/>
                <w:numId w:val="18"/>
              </w:numPr>
              <w:rPr>
                <w:color w:val="auto"/>
              </w:rPr>
            </w:pPr>
            <w:r w:rsidRPr="005A20B0">
              <w:rPr>
                <w:color w:val="auto"/>
              </w:rPr>
              <w:t>In 2014, the ACLU of Montana</w:t>
            </w:r>
            <w:r w:rsidR="005A20B0" w:rsidRPr="005A20B0">
              <w:rPr>
                <w:color w:val="auto"/>
              </w:rPr>
              <w:t xml:space="preserve"> partnered with equity-minded partners to help</w:t>
            </w:r>
            <w:r w:rsidRPr="005A20B0">
              <w:rPr>
                <w:color w:val="auto"/>
              </w:rPr>
              <w:t xml:space="preserve"> pass a non-discrimination ordinance in Bozeman.</w:t>
            </w:r>
          </w:p>
          <w:p w14:paraId="14B409B1" w14:textId="7C661F93" w:rsidR="003B3065" w:rsidRPr="005A20B0" w:rsidRDefault="003B3065" w:rsidP="003B3065">
            <w:pPr>
              <w:pStyle w:val="ListParagraph"/>
              <w:numPr>
                <w:ilvl w:val="0"/>
                <w:numId w:val="18"/>
              </w:numPr>
              <w:rPr>
                <w:color w:val="auto"/>
              </w:rPr>
            </w:pPr>
            <w:r w:rsidRPr="005A20B0">
              <w:rPr>
                <w:color w:val="auto"/>
              </w:rPr>
              <w:t xml:space="preserve">In 2017, the ACLU of Montana </w:t>
            </w:r>
            <w:r w:rsidR="00717BA5">
              <w:rPr>
                <w:color w:val="auto"/>
              </w:rPr>
              <w:t>filed</w:t>
            </w:r>
            <w:r w:rsidRPr="005A20B0">
              <w:rPr>
                <w:color w:val="auto"/>
              </w:rPr>
              <w:t xml:space="preserve"> a discrimination lawsuit on behalf of Dr. Gilbert </w:t>
            </w:r>
            <w:proofErr w:type="spellStart"/>
            <w:r w:rsidRPr="005A20B0">
              <w:rPr>
                <w:color w:val="auto"/>
              </w:rPr>
              <w:t>Kalonde</w:t>
            </w:r>
            <w:proofErr w:type="spellEnd"/>
            <w:r w:rsidRPr="005A20B0">
              <w:rPr>
                <w:color w:val="auto"/>
              </w:rPr>
              <w:t>, a Montana State University professor and Black Montanan</w:t>
            </w:r>
            <w:r w:rsidR="00FB652E">
              <w:rPr>
                <w:color w:val="auto"/>
              </w:rPr>
              <w:t>,</w:t>
            </w:r>
            <w:r w:rsidR="007B6671">
              <w:rPr>
                <w:color w:val="auto"/>
              </w:rPr>
              <w:t xml:space="preserve"> </w:t>
            </w:r>
            <w:r w:rsidR="007B6671" w:rsidRPr="005A20B0">
              <w:rPr>
                <w:color w:val="auto"/>
              </w:rPr>
              <w:t xml:space="preserve">for the </w:t>
            </w:r>
            <w:r w:rsidR="007B6671">
              <w:rPr>
                <w:color w:val="auto"/>
              </w:rPr>
              <w:t xml:space="preserve">racism Dr. </w:t>
            </w:r>
            <w:proofErr w:type="spellStart"/>
            <w:r w:rsidR="007B6671">
              <w:rPr>
                <w:color w:val="auto"/>
              </w:rPr>
              <w:t>Kalonde</w:t>
            </w:r>
            <w:proofErr w:type="spellEnd"/>
            <w:r w:rsidR="007B6671">
              <w:rPr>
                <w:color w:val="auto"/>
              </w:rPr>
              <w:t xml:space="preserve"> experienced in Walmart’s</w:t>
            </w:r>
            <w:r w:rsidR="007B6671" w:rsidRPr="005A20B0">
              <w:rPr>
                <w:color w:val="auto"/>
              </w:rPr>
              <w:t xml:space="preserve"> Bozeman store</w:t>
            </w:r>
            <w:r w:rsidRPr="005A20B0">
              <w:rPr>
                <w:color w:val="auto"/>
              </w:rPr>
              <w:t xml:space="preserve">. </w:t>
            </w:r>
            <w:r w:rsidR="007B6671">
              <w:rPr>
                <w:color w:val="auto"/>
              </w:rPr>
              <w:t xml:space="preserve"> </w:t>
            </w:r>
            <w:r w:rsidR="005A20B0" w:rsidRPr="005A20B0">
              <w:rPr>
                <w:color w:val="auto"/>
              </w:rPr>
              <w:t>Soon after,</w:t>
            </w:r>
            <w:r w:rsidRPr="005A20B0">
              <w:rPr>
                <w:color w:val="auto"/>
              </w:rPr>
              <w:t xml:space="preserve"> Walmart formally apologized and </w:t>
            </w:r>
            <w:r w:rsidR="00224ED8">
              <w:rPr>
                <w:color w:val="auto"/>
              </w:rPr>
              <w:t>agreed</w:t>
            </w:r>
            <w:r w:rsidR="00224ED8" w:rsidRPr="005A20B0">
              <w:rPr>
                <w:color w:val="auto"/>
              </w:rPr>
              <w:t xml:space="preserve"> </w:t>
            </w:r>
            <w:r w:rsidRPr="005A20B0">
              <w:rPr>
                <w:color w:val="auto"/>
              </w:rPr>
              <w:t xml:space="preserve">to </w:t>
            </w:r>
            <w:r w:rsidR="00224ED8">
              <w:rPr>
                <w:color w:val="auto"/>
              </w:rPr>
              <w:t xml:space="preserve">take steps to </w:t>
            </w:r>
            <w:r w:rsidRPr="005A20B0">
              <w:rPr>
                <w:color w:val="auto"/>
              </w:rPr>
              <w:t xml:space="preserve">prevent future incidents of racism. </w:t>
            </w:r>
            <w:hyperlink r:id="rId20" w:history="1">
              <w:r w:rsidRPr="005A20B0">
                <w:rPr>
                  <w:rStyle w:val="Hyperlink"/>
                  <w:color w:val="auto"/>
                </w:rPr>
                <w:t>https://www.aclumontana.org/en/press-releases/walmart-apologizes-racist-incident-bozeman-store</w:t>
              </w:r>
            </w:hyperlink>
          </w:p>
          <w:p w14:paraId="49C0129B" w14:textId="1448115B" w:rsidR="003B3065" w:rsidRPr="005A20B0" w:rsidRDefault="003B3065" w:rsidP="003B3065">
            <w:pPr>
              <w:rPr>
                <w:rFonts w:cstheme="minorHAnsi"/>
                <w:color w:val="auto"/>
              </w:rPr>
            </w:pPr>
          </w:p>
          <w:p w14:paraId="0BD58BBB" w14:textId="77777777" w:rsidR="005A3B15" w:rsidRPr="005A20B0" w:rsidRDefault="005A3B15" w:rsidP="005A3B15">
            <w:pPr>
              <w:rPr>
                <w:color w:val="auto"/>
              </w:rPr>
            </w:pPr>
            <w:r w:rsidRPr="005A20B0">
              <w:rPr>
                <w:rFonts w:cstheme="minorHAnsi"/>
                <w:color w:val="auto"/>
              </w:rPr>
              <w:t>And our work goes on! Our vision is to ensure that</w:t>
            </w:r>
            <w:r w:rsidRPr="005A20B0">
              <w:rPr>
                <w:color w:val="auto"/>
              </w:rPr>
              <w:t xml:space="preserve"> civil liberties become a reality for everyone in Montana, and we couldn’t do it without friends, allies, and supporters like you</w:t>
            </w:r>
            <w:r>
              <w:rPr>
                <w:color w:val="auto"/>
              </w:rPr>
              <w:t>.</w:t>
            </w:r>
            <w:r w:rsidRPr="005A20B0">
              <w:rPr>
                <w:color w:val="auto"/>
              </w:rPr>
              <w:t xml:space="preserve"> Thank you for standing with the ACLU of Montana to protect the fundamental freedoms of all Montanans</w:t>
            </w:r>
            <w:r>
              <w:rPr>
                <w:color w:val="auto"/>
              </w:rPr>
              <w:t>.</w:t>
            </w:r>
            <w:r w:rsidRPr="005A20B0">
              <w:rPr>
                <w:color w:val="auto"/>
              </w:rPr>
              <w:t xml:space="preserve"> </w:t>
            </w:r>
          </w:p>
          <w:p w14:paraId="1A5E3318" w14:textId="77777777" w:rsidR="005A3B15" w:rsidRPr="005A20B0" w:rsidRDefault="005A3B15" w:rsidP="005A3B15">
            <w:pPr>
              <w:rPr>
                <w:color w:val="auto"/>
              </w:rPr>
            </w:pPr>
          </w:p>
          <w:p w14:paraId="2ADACF00" w14:textId="77777777" w:rsidR="005A3B15" w:rsidRPr="005A20B0" w:rsidRDefault="005A3B15" w:rsidP="005A3B15">
            <w:pPr>
              <w:rPr>
                <w:rFonts w:cstheme="minorHAnsi"/>
                <w:color w:val="auto"/>
              </w:rPr>
            </w:pPr>
            <w:r w:rsidRPr="005A20B0">
              <w:rPr>
                <w:color w:val="auto"/>
              </w:rPr>
              <w:t xml:space="preserve">Please join us </w:t>
            </w:r>
            <w:r>
              <w:rPr>
                <w:color w:val="auto"/>
              </w:rPr>
              <w:t xml:space="preserve">today and tomorrow to celebrate </w:t>
            </w:r>
            <w:r w:rsidRPr="005A20B0">
              <w:rPr>
                <w:color w:val="auto"/>
              </w:rPr>
              <w:t>Montana Gives Day</w:t>
            </w:r>
            <w:r>
              <w:rPr>
                <w:color w:val="auto"/>
              </w:rPr>
              <w:t>! This</w:t>
            </w:r>
            <w:r w:rsidRPr="005A20B0">
              <w:rPr>
                <w:color w:val="auto"/>
              </w:rPr>
              <w:t xml:space="preserve"> 24-hour online celebration of giving connect</w:t>
            </w:r>
            <w:r>
              <w:rPr>
                <w:color w:val="auto"/>
              </w:rPr>
              <w:t>s</w:t>
            </w:r>
            <w:r w:rsidRPr="005A20B0">
              <w:rPr>
                <w:color w:val="auto"/>
              </w:rPr>
              <w:t xml:space="preserve"> community members with the causes they care most about</w:t>
            </w:r>
            <w:r>
              <w:rPr>
                <w:color w:val="auto"/>
              </w:rPr>
              <w:t>.</w:t>
            </w:r>
          </w:p>
          <w:p w14:paraId="2743FE14" w14:textId="77777777" w:rsidR="005A3B15" w:rsidRPr="005A20B0" w:rsidRDefault="005A3B15" w:rsidP="005A3B15">
            <w:pPr>
              <w:rPr>
                <w:rFonts w:cstheme="minorHAnsi"/>
                <w:color w:val="auto"/>
              </w:rPr>
            </w:pPr>
          </w:p>
          <w:p w14:paraId="76771F40" w14:textId="77777777" w:rsidR="005A3B15" w:rsidRPr="005A20B0" w:rsidRDefault="005A3B15" w:rsidP="005A3B15">
            <w:pPr>
              <w:rPr>
                <w:rFonts w:cstheme="minorHAnsi"/>
                <w:color w:val="auto"/>
              </w:rPr>
            </w:pPr>
            <w:r w:rsidRPr="005A20B0">
              <w:rPr>
                <w:rFonts w:cstheme="minorHAnsi"/>
                <w:color w:val="auto"/>
              </w:rPr>
              <w:t xml:space="preserve">Thank you for your continued </w:t>
            </w:r>
            <w:r w:rsidRPr="00FA259B">
              <w:rPr>
                <w:color w:val="auto"/>
              </w:rPr>
              <w:t>support!</w:t>
            </w:r>
          </w:p>
          <w:p w14:paraId="52F6E039" w14:textId="77777777" w:rsidR="005A3B15" w:rsidRPr="00AF6436" w:rsidRDefault="005A3B15" w:rsidP="005A3B15">
            <w:pPr>
              <w:rPr>
                <w:rFonts w:cstheme="minorHAnsi"/>
                <w:iCs/>
              </w:rPr>
            </w:pPr>
          </w:p>
          <w:p w14:paraId="6404BBDA" w14:textId="77777777" w:rsidR="005A3B15" w:rsidRPr="00AF6436" w:rsidRDefault="005A3B15" w:rsidP="005A3B15">
            <w:pPr>
              <w:rPr>
                <w:rFonts w:cstheme="minorHAnsi"/>
                <w:iCs/>
              </w:rPr>
            </w:pPr>
            <w:r w:rsidRPr="00AF6436">
              <w:rPr>
                <w:rFonts w:cstheme="minorHAnsi"/>
                <w:iCs/>
              </w:rPr>
              <w:t>Caitlin Borgmann</w:t>
            </w:r>
          </w:p>
          <w:p w14:paraId="24A78F89" w14:textId="77777777" w:rsidR="005A3B15" w:rsidRPr="00B00C71" w:rsidRDefault="005A3B15" w:rsidP="005A3B15">
            <w:pPr>
              <w:rPr>
                <w:rStyle w:val="Emphasis"/>
                <w:rFonts w:ascii="Arial" w:hAnsi="Arial" w:cs="Arial"/>
                <w:i w:val="0"/>
                <w:sz w:val="20"/>
                <w:szCs w:val="20"/>
              </w:rPr>
            </w:pPr>
          </w:p>
          <w:p w14:paraId="4B3A3F7A" w14:textId="77777777" w:rsidR="005A3B15" w:rsidRPr="00B00C71" w:rsidRDefault="005A3B15" w:rsidP="005A3B15">
            <w:pPr>
              <w:rPr>
                <w:rStyle w:val="Emphasis"/>
                <w:rFonts w:ascii="Arial" w:hAnsi="Arial" w:cs="Arial"/>
                <w:i w:val="0"/>
                <w:sz w:val="20"/>
                <w:szCs w:val="20"/>
              </w:rPr>
            </w:pPr>
            <w:r>
              <w:rPr>
                <w:rFonts w:ascii="Arial" w:hAnsi="Arial" w:cs="Arial"/>
                <w:iCs/>
                <w:noProof/>
                <w:sz w:val="20"/>
                <w:szCs w:val="20"/>
              </w:rPr>
              <w:drawing>
                <wp:inline distT="0" distB="0" distL="0" distR="0" wp14:anchorId="14A21AD1" wp14:editId="29EB8231">
                  <wp:extent cx="1341343" cy="2006930"/>
                  <wp:effectExtent l="0" t="0" r="0" b="0"/>
                  <wp:docPr id="7" name="Picture 7" descr="S:\Communications\CAN\Montana Gives\CHAOS restructuring 04.30.18\Finished\Caitlin Borgmann_Executive Dir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munications\CAN\Montana Gives\CHAOS restructuring 04.30.18\Finished\Caitlin Borgmann_Executive Director.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1282" cy="2006839"/>
                          </a:xfrm>
                          <a:prstGeom prst="rect">
                            <a:avLst/>
                          </a:prstGeom>
                          <a:noFill/>
                          <a:ln>
                            <a:noFill/>
                          </a:ln>
                        </pic:spPr>
                      </pic:pic>
                    </a:graphicData>
                  </a:graphic>
                </wp:inline>
              </w:drawing>
            </w:r>
          </w:p>
          <w:p w14:paraId="626513DC" w14:textId="77777777" w:rsidR="00973768" w:rsidRPr="005A20B0" w:rsidRDefault="00973768" w:rsidP="002B117E">
            <w:pPr>
              <w:rPr>
                <w:rStyle w:val="Emphasis"/>
                <w:rFonts w:ascii="Arial" w:hAnsi="Arial" w:cs="Arial"/>
                <w:i w:val="0"/>
                <w:color w:val="auto"/>
                <w:sz w:val="20"/>
                <w:szCs w:val="20"/>
              </w:rPr>
            </w:pPr>
            <w:bookmarkStart w:id="0" w:name="_GoBack"/>
            <w:bookmarkEnd w:id="0"/>
          </w:p>
          <w:p w14:paraId="626513DD" w14:textId="77777777" w:rsidR="00973768" w:rsidRPr="005A20B0" w:rsidRDefault="00973768" w:rsidP="002B117E">
            <w:pPr>
              <w:rPr>
                <w:rStyle w:val="Emphasis"/>
                <w:rFonts w:ascii="Arial" w:hAnsi="Arial" w:cs="Arial"/>
                <w:i w:val="0"/>
                <w:color w:val="auto"/>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78A8C" w16cid:durableId="1E81E220"/>
  <w16cid:commentId w16cid:paraId="3E5BF806" w16cid:durableId="1E81E221"/>
  <w16cid:commentId w16cid:paraId="301AF3F5" w16cid:durableId="1E81E222"/>
  <w16cid:commentId w16cid:paraId="48597B5B" w16cid:durableId="1E81E223"/>
  <w16cid:commentId w16cid:paraId="401A9DBB" w16cid:durableId="1E81E224"/>
  <w16cid:commentId w16cid:paraId="3C568C47" w16cid:durableId="1E81E225"/>
  <w16cid:commentId w16cid:paraId="543F8E0C" w16cid:durableId="1E81E226"/>
  <w16cid:commentId w16cid:paraId="34509183" w16cid:durableId="1E81E22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CE70D" w14:textId="77777777" w:rsidR="00055127" w:rsidRDefault="00055127" w:rsidP="00746B86">
      <w:r>
        <w:separator/>
      </w:r>
    </w:p>
  </w:endnote>
  <w:endnote w:type="continuationSeparator" w:id="0">
    <w:p w14:paraId="1A54924D" w14:textId="77777777" w:rsidR="00055127" w:rsidRDefault="0005512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84AF0" w14:textId="77777777" w:rsidR="00055127" w:rsidRDefault="00055127" w:rsidP="00746B86">
      <w:r>
        <w:separator/>
      </w:r>
    </w:p>
  </w:footnote>
  <w:footnote w:type="continuationSeparator" w:id="0">
    <w:p w14:paraId="15CF3D97" w14:textId="77777777" w:rsidR="00055127" w:rsidRDefault="0005512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C40B13"/>
    <w:multiLevelType w:val="hybridMultilevel"/>
    <w:tmpl w:val="2D84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27"/>
    <w:rsid w:val="00055132"/>
    <w:rsid w:val="00073388"/>
    <w:rsid w:val="000E44FC"/>
    <w:rsid w:val="00164AC6"/>
    <w:rsid w:val="00186FD8"/>
    <w:rsid w:val="00195F7E"/>
    <w:rsid w:val="001C1FDF"/>
    <w:rsid w:val="001E2106"/>
    <w:rsid w:val="001F1D63"/>
    <w:rsid w:val="00224ED8"/>
    <w:rsid w:val="00225612"/>
    <w:rsid w:val="002409C9"/>
    <w:rsid w:val="00246E2A"/>
    <w:rsid w:val="002617B9"/>
    <w:rsid w:val="00274392"/>
    <w:rsid w:val="00297E6F"/>
    <w:rsid w:val="002B117E"/>
    <w:rsid w:val="002B24B7"/>
    <w:rsid w:val="002C5BBA"/>
    <w:rsid w:val="00303594"/>
    <w:rsid w:val="00307140"/>
    <w:rsid w:val="00307971"/>
    <w:rsid w:val="003124D5"/>
    <w:rsid w:val="003620C7"/>
    <w:rsid w:val="00364F7B"/>
    <w:rsid w:val="00375821"/>
    <w:rsid w:val="003A0FA7"/>
    <w:rsid w:val="003A1F8C"/>
    <w:rsid w:val="003B3065"/>
    <w:rsid w:val="003B741C"/>
    <w:rsid w:val="003C5521"/>
    <w:rsid w:val="003D7EA1"/>
    <w:rsid w:val="003E791A"/>
    <w:rsid w:val="003F0E0D"/>
    <w:rsid w:val="00407013"/>
    <w:rsid w:val="0041026D"/>
    <w:rsid w:val="00410852"/>
    <w:rsid w:val="00412CE1"/>
    <w:rsid w:val="00414863"/>
    <w:rsid w:val="00433C4F"/>
    <w:rsid w:val="00440E52"/>
    <w:rsid w:val="00453CFD"/>
    <w:rsid w:val="004715F3"/>
    <w:rsid w:val="004C0709"/>
    <w:rsid w:val="004D1074"/>
    <w:rsid w:val="00507A0E"/>
    <w:rsid w:val="005301C8"/>
    <w:rsid w:val="00556774"/>
    <w:rsid w:val="00570925"/>
    <w:rsid w:val="0059137D"/>
    <w:rsid w:val="005A20B0"/>
    <w:rsid w:val="005A3B15"/>
    <w:rsid w:val="005C0A08"/>
    <w:rsid w:val="005C0C9D"/>
    <w:rsid w:val="005C24D6"/>
    <w:rsid w:val="005F5B06"/>
    <w:rsid w:val="00604B19"/>
    <w:rsid w:val="00616FE1"/>
    <w:rsid w:val="00623E55"/>
    <w:rsid w:val="00696B47"/>
    <w:rsid w:val="006E03E3"/>
    <w:rsid w:val="006F5107"/>
    <w:rsid w:val="00707040"/>
    <w:rsid w:val="00717BA5"/>
    <w:rsid w:val="007301D5"/>
    <w:rsid w:val="00741AF8"/>
    <w:rsid w:val="00743F9F"/>
    <w:rsid w:val="00746B86"/>
    <w:rsid w:val="0074760E"/>
    <w:rsid w:val="00782673"/>
    <w:rsid w:val="007B04B8"/>
    <w:rsid w:val="007B6671"/>
    <w:rsid w:val="007C43D4"/>
    <w:rsid w:val="007C7AA6"/>
    <w:rsid w:val="007D2DB4"/>
    <w:rsid w:val="00851F51"/>
    <w:rsid w:val="008560B3"/>
    <w:rsid w:val="00870AC3"/>
    <w:rsid w:val="008726A1"/>
    <w:rsid w:val="008D10B2"/>
    <w:rsid w:val="008D7C18"/>
    <w:rsid w:val="008E721A"/>
    <w:rsid w:val="008F04AC"/>
    <w:rsid w:val="008F688B"/>
    <w:rsid w:val="00904FAE"/>
    <w:rsid w:val="00906FF8"/>
    <w:rsid w:val="0091759D"/>
    <w:rsid w:val="00945796"/>
    <w:rsid w:val="00950FF9"/>
    <w:rsid w:val="009624A0"/>
    <w:rsid w:val="00973768"/>
    <w:rsid w:val="00985681"/>
    <w:rsid w:val="00994014"/>
    <w:rsid w:val="009B70C1"/>
    <w:rsid w:val="009C4565"/>
    <w:rsid w:val="009D2439"/>
    <w:rsid w:val="009E74A6"/>
    <w:rsid w:val="00A000CE"/>
    <w:rsid w:val="00A1000D"/>
    <w:rsid w:val="00A4255E"/>
    <w:rsid w:val="00AD6F9E"/>
    <w:rsid w:val="00AF6436"/>
    <w:rsid w:val="00B00C71"/>
    <w:rsid w:val="00B03107"/>
    <w:rsid w:val="00B05B88"/>
    <w:rsid w:val="00B2330C"/>
    <w:rsid w:val="00B34085"/>
    <w:rsid w:val="00B51603"/>
    <w:rsid w:val="00B73E36"/>
    <w:rsid w:val="00B84897"/>
    <w:rsid w:val="00BC4483"/>
    <w:rsid w:val="00BF5A30"/>
    <w:rsid w:val="00C1718C"/>
    <w:rsid w:val="00C20EC3"/>
    <w:rsid w:val="00C26D35"/>
    <w:rsid w:val="00C3721C"/>
    <w:rsid w:val="00C56AED"/>
    <w:rsid w:val="00C601AE"/>
    <w:rsid w:val="00C95AD7"/>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63AEE"/>
    <w:rsid w:val="00EA79BA"/>
    <w:rsid w:val="00EB3479"/>
    <w:rsid w:val="00EE41FC"/>
    <w:rsid w:val="00EE43C4"/>
    <w:rsid w:val="00EF479F"/>
    <w:rsid w:val="00F10EA3"/>
    <w:rsid w:val="00F64E5C"/>
    <w:rsid w:val="00F725EB"/>
    <w:rsid w:val="00F7264B"/>
    <w:rsid w:val="00F8027F"/>
    <w:rsid w:val="00F90E51"/>
    <w:rsid w:val="00FA2C8C"/>
    <w:rsid w:val="00FB00D8"/>
    <w:rsid w:val="00FB0450"/>
    <w:rsid w:val="00FB652E"/>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 w:type="character" w:customStyle="1" w:styleId="apple-converted-space">
    <w:name w:val="apple-converted-space"/>
    <w:basedOn w:val="DefaultParagraphFont"/>
    <w:rsid w:val="003B3065"/>
  </w:style>
  <w:style w:type="character" w:customStyle="1" w:styleId="UnresolvedMention">
    <w:name w:val="Unresolved Mention"/>
    <w:basedOn w:val="DefaultParagraphFont"/>
    <w:uiPriority w:val="99"/>
    <w:semiHidden/>
    <w:unhideWhenUsed/>
    <w:rsid w:val="003B3065"/>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 w:type="character" w:customStyle="1" w:styleId="apple-converted-space">
    <w:name w:val="apple-converted-space"/>
    <w:basedOn w:val="DefaultParagraphFont"/>
    <w:rsid w:val="003B3065"/>
  </w:style>
  <w:style w:type="character" w:customStyle="1" w:styleId="UnresolvedMention">
    <w:name w:val="Unresolved Mention"/>
    <w:basedOn w:val="DefaultParagraphFont"/>
    <w:uiPriority w:val="99"/>
    <w:semiHidden/>
    <w:unhideWhenUsed/>
    <w:rsid w:val="003B30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www.aclumontana.org/en/press-releases/walmart-apologizes-racist-incident-bozeman-store" TargetMode="Externa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5.jpeg"/><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aclumontana.org/en/press-releases/walmart-apologizes-racist-incident-bozeman-sto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l.facebook.com/l.php?u=https%3A%2F%2Fwww.givebiggv.org%2Forganizations%2Famerican-civil-liberties-union-of-montana-foundation-aclu-mt-2edda415-e955-4ad0-9ce8-e3f59bbc82d0&amp;h=ATO8dIhOYRMwg76PKclzb7FEwdoXcSBKOCecqgocQtxdhs-0VAfGp6m9hqbAoDB24oT04E59BPejz8WPr4wgtjMzK8sLYQzMixnwstaWx-yb5rm2q4eSfUg&amp;s=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15DA1A60-E39B-4DC8-83DE-4F8584C5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Katie Beall</cp:lastModifiedBy>
  <cp:revision>2</cp:revision>
  <dcterms:created xsi:type="dcterms:W3CDTF">2018-04-30T21:58:00Z</dcterms:created>
  <dcterms:modified xsi:type="dcterms:W3CDTF">2018-04-30T21:58:00Z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