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CCA37DD" w:rsidR="00A1000D" w:rsidRPr="00B00C71" w:rsidRDefault="002559E1"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D33F5F1" w:rsidR="00DD55D2" w:rsidRPr="00B00C71" w:rsidRDefault="007B3BF0"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559E1">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7B3BF0"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8208341" w:rsidR="00DD55D2" w:rsidRPr="00B00C71" w:rsidRDefault="008746B1"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B3BF0"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B3BF0"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7B3BF0"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4AFEB2DC" w:rsidR="00FC690E" w:rsidRPr="00B00C71" w:rsidRDefault="007B3BF0"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8746B1">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270196B9" w:rsidR="003D7EA1" w:rsidRPr="00B00C71" w:rsidRDefault="007B3BF0" w:rsidP="003C5521">
            <w:pPr>
              <w:rPr>
                <w:rFonts w:ascii="Arial" w:hAnsi="Arial" w:cs="Arial"/>
                <w:color w:val="000000"/>
                <w:szCs w:val="22"/>
              </w:rPr>
            </w:pPr>
            <w:r>
              <w:rPr>
                <w:rFonts w:ascii="Arial" w:hAnsi="Arial" w:cs="Arial"/>
                <w:color w:val="000000"/>
                <w:szCs w:val="22"/>
              </w:rPr>
              <w:t>Join the fight and unite behind LGBTQ Montanans!</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300019D" w:rsidR="003D7EA1" w:rsidRPr="00B00C71" w:rsidRDefault="007B3BF0" w:rsidP="003C5521">
            <w:pPr>
              <w:rPr>
                <w:rFonts w:ascii="Arial" w:hAnsi="Arial" w:cs="Arial"/>
                <w:color w:val="000000"/>
                <w:szCs w:val="22"/>
              </w:rPr>
            </w:pPr>
            <w:r>
              <w:rPr>
                <w:rFonts w:ascii="Arial" w:hAnsi="Arial" w:cs="Arial"/>
                <w:color w:val="000000"/>
                <w:szCs w:val="22"/>
              </w:rPr>
              <w:t>Ten Montanans join ACLU of Montana lawsuit challenging I-183 as unconstitutional.</w:t>
            </w:r>
            <w:bookmarkStart w:id="0" w:name="_GoBack"/>
            <w:bookmarkEnd w:id="0"/>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2BD5D8A"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293B583D" w14:textId="420175F9" w:rsidR="00D211F0" w:rsidRPr="00B9207D" w:rsidRDefault="00D211F0" w:rsidP="00D211F0">
            <w:pPr>
              <w:rPr>
                <w:rStyle w:val="Emphasis"/>
                <w:rFonts w:asciiTheme="minorHAnsi" w:hAnsiTheme="minorHAnsi" w:cs="Arial"/>
                <w:i w:val="0"/>
                <w:sz w:val="22"/>
                <w:szCs w:val="20"/>
              </w:rPr>
            </w:pPr>
            <w:r>
              <w:rPr>
                <w:rStyle w:val="Emphasis"/>
                <w:rFonts w:asciiTheme="minorHAnsi" w:hAnsiTheme="minorHAnsi" w:cs="Arial"/>
                <w:sz w:val="22"/>
                <w:szCs w:val="20"/>
              </w:rPr>
              <w:t>Discrimination isn’t</w:t>
            </w:r>
            <w:r w:rsidRPr="00B9207D">
              <w:rPr>
                <w:rStyle w:val="Emphasis"/>
                <w:rFonts w:asciiTheme="minorHAnsi" w:hAnsiTheme="minorHAnsi" w:cs="Arial"/>
                <w:sz w:val="22"/>
                <w:szCs w:val="20"/>
              </w:rPr>
              <w:t xml:space="preserve"> a Montana value. This week, ten Montanans, the City of Missoula, and the City of Bozeman</w:t>
            </w:r>
            <w:r>
              <w:rPr>
                <w:rStyle w:val="Emphasis"/>
                <w:rFonts w:asciiTheme="minorHAnsi" w:hAnsiTheme="minorHAnsi" w:cs="Arial"/>
                <w:sz w:val="22"/>
                <w:szCs w:val="20"/>
              </w:rPr>
              <w:t>,</w:t>
            </w:r>
            <w:r w:rsidRPr="00B9207D">
              <w:rPr>
                <w:rStyle w:val="Emphasis"/>
                <w:rFonts w:asciiTheme="minorHAnsi" w:hAnsiTheme="minorHAnsi" w:cs="Arial"/>
                <w:sz w:val="22"/>
                <w:szCs w:val="20"/>
              </w:rPr>
              <w:t xml:space="preserve"> joined an ACLU of Montana lawsuit challenging </w:t>
            </w:r>
            <w:r>
              <w:rPr>
                <w:rStyle w:val="Emphasis"/>
                <w:rFonts w:asciiTheme="minorHAnsi" w:hAnsiTheme="minorHAnsi" w:cs="Arial"/>
                <w:sz w:val="22"/>
                <w:szCs w:val="20"/>
              </w:rPr>
              <w:t xml:space="preserve">anti-transgender </w:t>
            </w:r>
            <w:r w:rsidRPr="00B9207D">
              <w:rPr>
                <w:rStyle w:val="Emphasis"/>
                <w:rFonts w:asciiTheme="minorHAnsi" w:hAnsiTheme="minorHAnsi" w:cs="Arial"/>
                <w:sz w:val="22"/>
                <w:szCs w:val="20"/>
              </w:rPr>
              <w:t xml:space="preserve">I-183 as unconstitutional. </w:t>
            </w:r>
          </w:p>
          <w:p w14:paraId="64B4F59F" w14:textId="77777777" w:rsidR="00D211F0" w:rsidRPr="00B9207D" w:rsidRDefault="00D211F0" w:rsidP="00D211F0">
            <w:pPr>
              <w:rPr>
                <w:rStyle w:val="Emphasis"/>
                <w:rFonts w:asciiTheme="minorHAnsi" w:hAnsiTheme="minorHAnsi" w:cs="Arial"/>
                <w:i w:val="0"/>
                <w:sz w:val="22"/>
                <w:szCs w:val="20"/>
              </w:rPr>
            </w:pPr>
          </w:p>
          <w:p w14:paraId="0D3FD052" w14:textId="4D179D5C" w:rsidR="00D211F0" w:rsidRPr="00B9207D" w:rsidRDefault="00D211F0" w:rsidP="00D211F0">
            <w:pPr>
              <w:rPr>
                <w:rStyle w:val="Emphasis"/>
                <w:rFonts w:asciiTheme="minorHAnsi" w:hAnsiTheme="minorHAnsi" w:cs="Arial"/>
                <w:i w:val="0"/>
                <w:sz w:val="22"/>
                <w:szCs w:val="20"/>
              </w:rPr>
            </w:pPr>
            <w:r w:rsidRPr="00B9207D">
              <w:rPr>
                <w:rStyle w:val="Emphasis"/>
                <w:rFonts w:asciiTheme="minorHAnsi" w:hAnsiTheme="minorHAnsi" w:cs="Arial"/>
                <w:sz w:val="22"/>
                <w:szCs w:val="20"/>
              </w:rPr>
              <w:t>I-183 seeks to prevent transgender and gender-nonconforming Montanans from access</w:t>
            </w:r>
            <w:r>
              <w:rPr>
                <w:rStyle w:val="Emphasis"/>
                <w:rFonts w:asciiTheme="minorHAnsi" w:hAnsiTheme="minorHAnsi" w:cs="Arial"/>
                <w:sz w:val="22"/>
                <w:szCs w:val="20"/>
              </w:rPr>
              <w:t>ing</w:t>
            </w:r>
            <w:r w:rsidRPr="00B9207D">
              <w:rPr>
                <w:rStyle w:val="Emphasis"/>
                <w:rFonts w:asciiTheme="minorHAnsi" w:hAnsiTheme="minorHAnsi" w:cs="Arial"/>
                <w:sz w:val="22"/>
                <w:szCs w:val="20"/>
              </w:rPr>
              <w:t xml:space="preserve"> public facilities </w:t>
            </w:r>
            <w:r>
              <w:rPr>
                <w:rStyle w:val="Emphasis"/>
                <w:rFonts w:asciiTheme="minorHAnsi" w:hAnsiTheme="minorHAnsi" w:cs="Arial"/>
                <w:sz w:val="22"/>
                <w:szCs w:val="20"/>
              </w:rPr>
              <w:t xml:space="preserve">that correspond with their gender identity </w:t>
            </w:r>
            <w:r w:rsidRPr="00B9207D">
              <w:rPr>
                <w:rStyle w:val="Emphasis"/>
                <w:rFonts w:asciiTheme="minorHAnsi" w:hAnsiTheme="minorHAnsi" w:cs="Arial"/>
                <w:sz w:val="22"/>
                <w:szCs w:val="20"/>
              </w:rPr>
              <w:t xml:space="preserve">in public spaces, such as libraries, parks, and schools. I-183 would bar trans Montanans from full and equal participation in public life and nullify many of their constitutional rights. </w:t>
            </w:r>
          </w:p>
          <w:p w14:paraId="6427A16B" w14:textId="77777777" w:rsidR="00D211F0" w:rsidRPr="00B9207D" w:rsidRDefault="00D211F0" w:rsidP="00D211F0">
            <w:pPr>
              <w:rPr>
                <w:rStyle w:val="Emphasis"/>
                <w:rFonts w:asciiTheme="minorHAnsi" w:hAnsiTheme="minorHAnsi" w:cs="Arial"/>
                <w:i w:val="0"/>
                <w:sz w:val="22"/>
                <w:szCs w:val="20"/>
              </w:rPr>
            </w:pPr>
          </w:p>
          <w:p w14:paraId="5F687896" w14:textId="77777777" w:rsidR="00D211F0" w:rsidRDefault="00D211F0" w:rsidP="00D211F0">
            <w:pPr>
              <w:rPr>
                <w:rStyle w:val="Emphasis"/>
                <w:rFonts w:asciiTheme="minorHAnsi" w:hAnsiTheme="minorHAnsi" w:cs="Arial"/>
                <w:i w:val="0"/>
                <w:sz w:val="22"/>
                <w:szCs w:val="20"/>
              </w:rPr>
            </w:pPr>
            <w:r>
              <w:rPr>
                <w:rStyle w:val="Emphasis"/>
                <w:rFonts w:asciiTheme="minorHAnsi" w:hAnsiTheme="minorHAnsi" w:cs="Arial"/>
                <w:sz w:val="22"/>
                <w:szCs w:val="20"/>
              </w:rPr>
              <w:lastRenderedPageBreak/>
              <w:t>O</w:t>
            </w:r>
            <w:r w:rsidRPr="00B9207D">
              <w:rPr>
                <w:rStyle w:val="Emphasis"/>
                <w:rFonts w:asciiTheme="minorHAnsi" w:hAnsiTheme="minorHAnsi" w:cs="Arial"/>
                <w:sz w:val="22"/>
                <w:szCs w:val="20"/>
              </w:rPr>
              <w:t>n Tuesday, six trans</w:t>
            </w:r>
            <w:r>
              <w:rPr>
                <w:rStyle w:val="Emphasis"/>
                <w:rFonts w:asciiTheme="minorHAnsi" w:hAnsiTheme="minorHAnsi" w:cs="Arial"/>
                <w:sz w:val="22"/>
                <w:szCs w:val="20"/>
              </w:rPr>
              <w:t>gender</w:t>
            </w:r>
            <w:r w:rsidRPr="00B9207D">
              <w:rPr>
                <w:rStyle w:val="Emphasis"/>
                <w:rFonts w:asciiTheme="minorHAnsi" w:hAnsiTheme="minorHAnsi" w:cs="Arial"/>
                <w:sz w:val="22"/>
                <w:szCs w:val="20"/>
              </w:rPr>
              <w:t xml:space="preserve"> Montanans gathered at the capitol and </w:t>
            </w:r>
            <w:r>
              <w:rPr>
                <w:rStyle w:val="Emphasis"/>
                <w:rFonts w:asciiTheme="minorHAnsi" w:hAnsiTheme="minorHAnsi" w:cs="Arial"/>
                <w:sz w:val="22"/>
                <w:szCs w:val="20"/>
              </w:rPr>
              <w:t>demanded to</w:t>
            </w:r>
            <w:r w:rsidRPr="00B9207D">
              <w:rPr>
                <w:rStyle w:val="Emphasis"/>
                <w:rFonts w:asciiTheme="minorHAnsi" w:hAnsiTheme="minorHAnsi" w:cs="Arial"/>
                <w:sz w:val="22"/>
                <w:szCs w:val="20"/>
              </w:rPr>
              <w:t xml:space="preserve"> be treated with </w:t>
            </w:r>
            <w:r>
              <w:rPr>
                <w:rStyle w:val="Emphasis"/>
                <w:rFonts w:asciiTheme="minorHAnsi" w:hAnsiTheme="minorHAnsi" w:cs="Arial"/>
                <w:sz w:val="22"/>
                <w:szCs w:val="20"/>
              </w:rPr>
              <w:t>the</w:t>
            </w:r>
            <w:r>
              <w:rPr>
                <w:rStyle w:val="Emphasis"/>
                <w:rFonts w:asciiTheme="minorHAnsi" w:hAnsiTheme="minorHAnsi" w:cs="Arial"/>
                <w:i w:val="0"/>
                <w:sz w:val="22"/>
                <w:szCs w:val="20"/>
              </w:rPr>
              <w:t xml:space="preserve"> </w:t>
            </w:r>
            <w:r w:rsidRPr="00B9207D">
              <w:rPr>
                <w:rStyle w:val="Emphasis"/>
                <w:rFonts w:asciiTheme="minorHAnsi" w:hAnsiTheme="minorHAnsi" w:cs="Arial"/>
                <w:sz w:val="22"/>
                <w:szCs w:val="20"/>
              </w:rPr>
              <w:t>dignity</w:t>
            </w:r>
            <w:r>
              <w:rPr>
                <w:rStyle w:val="Emphasis"/>
                <w:rFonts w:asciiTheme="minorHAnsi" w:hAnsiTheme="minorHAnsi" w:cs="Arial"/>
                <w:sz w:val="22"/>
                <w:szCs w:val="20"/>
              </w:rPr>
              <w:t xml:space="preserve"> and equality required by our state constitution.</w:t>
            </w:r>
            <w:r w:rsidRPr="00B9207D">
              <w:rPr>
                <w:rStyle w:val="Emphasis"/>
                <w:rFonts w:asciiTheme="minorHAnsi" w:hAnsiTheme="minorHAnsi" w:cs="Arial"/>
                <w:sz w:val="22"/>
                <w:szCs w:val="20"/>
              </w:rPr>
              <w:t xml:space="preserve"> </w:t>
            </w:r>
          </w:p>
          <w:p w14:paraId="45E6EFDA" w14:textId="77777777" w:rsidR="00D211F0" w:rsidRDefault="00D211F0" w:rsidP="00D211F0">
            <w:pPr>
              <w:rPr>
                <w:rStyle w:val="Emphasis"/>
                <w:rFonts w:asciiTheme="minorHAnsi" w:hAnsiTheme="minorHAnsi" w:cs="Arial"/>
                <w:i w:val="0"/>
                <w:sz w:val="22"/>
                <w:szCs w:val="20"/>
              </w:rPr>
            </w:pPr>
          </w:p>
          <w:p w14:paraId="478C6479" w14:textId="77777777" w:rsidR="00D211F0" w:rsidRPr="00B9207D" w:rsidRDefault="00D211F0" w:rsidP="00D211F0">
            <w:pPr>
              <w:rPr>
                <w:rStyle w:val="Emphasis"/>
                <w:rFonts w:asciiTheme="minorHAnsi" w:hAnsiTheme="minorHAnsi" w:cs="Arial"/>
                <w:i w:val="0"/>
                <w:sz w:val="22"/>
                <w:szCs w:val="20"/>
              </w:rPr>
            </w:pPr>
            <w:r w:rsidRPr="00B9207D">
              <w:rPr>
                <w:rStyle w:val="Emphasis"/>
                <w:rFonts w:asciiTheme="minorHAnsi" w:hAnsiTheme="minorHAnsi" w:cs="Arial"/>
                <w:sz w:val="22"/>
                <w:szCs w:val="20"/>
              </w:rPr>
              <w:t xml:space="preserve">Shawn Reagor, a Helena plaintiff, closed his remarks to the public and media saying: “We need policies that support diversity and inclusion and that encourage everyone to live happily and safely. This policy does just the opposite of that. It sends a message that we as trans people aren’t allowed to participate in our communities and aren’t allowed to live in our homes with safety and dignity. It’s completely unacceptable.” </w:t>
            </w:r>
          </w:p>
          <w:p w14:paraId="6FF74D78" w14:textId="77777777" w:rsidR="00D211F0" w:rsidRPr="00B9207D" w:rsidRDefault="00D211F0" w:rsidP="00D211F0">
            <w:pPr>
              <w:rPr>
                <w:rStyle w:val="Emphasis"/>
                <w:rFonts w:asciiTheme="minorHAnsi" w:hAnsiTheme="minorHAnsi" w:cs="Arial"/>
                <w:i w:val="0"/>
                <w:sz w:val="22"/>
                <w:szCs w:val="20"/>
              </w:rPr>
            </w:pPr>
          </w:p>
          <w:p w14:paraId="7D63FAC9" w14:textId="77777777" w:rsidR="00D211F0" w:rsidRPr="00B9207D" w:rsidRDefault="00D211F0" w:rsidP="00D211F0">
            <w:pPr>
              <w:rPr>
                <w:rStyle w:val="Emphasis"/>
                <w:rFonts w:asciiTheme="minorHAnsi" w:hAnsiTheme="minorHAnsi" w:cs="Arial"/>
                <w:i w:val="0"/>
                <w:sz w:val="22"/>
                <w:szCs w:val="20"/>
              </w:rPr>
            </w:pPr>
            <w:r w:rsidRPr="00B9207D">
              <w:rPr>
                <w:rStyle w:val="Emphasis"/>
                <w:rFonts w:asciiTheme="minorHAnsi" w:hAnsiTheme="minorHAnsi" w:cs="Arial"/>
                <w:sz w:val="22"/>
                <w:szCs w:val="20"/>
              </w:rPr>
              <w:t>Shawn continued, “We, members of the trans, nonbinary, and intersex community, are Montanans, too. We deserve equal rights and equal protections. And although most people don’t know that they know a trans person, we live, work, and volunteer alongside all Montanans.</w:t>
            </w:r>
            <w:r>
              <w:rPr>
                <w:rStyle w:val="Emphasis"/>
                <w:rFonts w:asciiTheme="minorHAnsi" w:hAnsiTheme="minorHAnsi" w:cs="Arial"/>
                <w:sz w:val="22"/>
                <w:szCs w:val="20"/>
              </w:rPr>
              <w:t>”</w:t>
            </w:r>
          </w:p>
          <w:p w14:paraId="7F98FD82" w14:textId="77777777" w:rsidR="00D211F0" w:rsidRPr="00B9207D" w:rsidRDefault="00D211F0" w:rsidP="00D211F0">
            <w:pPr>
              <w:rPr>
                <w:rStyle w:val="Emphasis"/>
                <w:rFonts w:asciiTheme="minorHAnsi" w:hAnsiTheme="minorHAnsi" w:cs="Arial"/>
                <w:i w:val="0"/>
                <w:sz w:val="22"/>
                <w:szCs w:val="20"/>
              </w:rPr>
            </w:pPr>
          </w:p>
          <w:p w14:paraId="2B42543F" w14:textId="77777777" w:rsidR="00D211F0" w:rsidRDefault="00D211F0" w:rsidP="00D211F0">
            <w:pPr>
              <w:rPr>
                <w:rStyle w:val="Emphasis"/>
                <w:rFonts w:asciiTheme="minorHAnsi" w:hAnsiTheme="minorHAnsi" w:cs="Arial"/>
                <w:i w:val="0"/>
                <w:sz w:val="22"/>
                <w:szCs w:val="20"/>
              </w:rPr>
            </w:pPr>
            <w:r w:rsidRPr="00B9207D">
              <w:rPr>
                <w:rStyle w:val="Emphasis"/>
                <w:rFonts w:asciiTheme="minorHAnsi" w:hAnsiTheme="minorHAnsi" w:cs="Arial"/>
                <w:sz w:val="22"/>
                <w:szCs w:val="20"/>
              </w:rPr>
              <w:t xml:space="preserve">Free and Fair Montana, a diverse coalition of organizations representing trans Montanans and their allies, have united to advance the dignity and safety of all Montanans and ensure I-183 never becomes law. </w:t>
            </w:r>
          </w:p>
          <w:p w14:paraId="2AA6BDA5" w14:textId="77777777" w:rsidR="00D211F0" w:rsidRDefault="00D211F0" w:rsidP="00D211F0">
            <w:pPr>
              <w:rPr>
                <w:rStyle w:val="Emphasis"/>
                <w:rFonts w:asciiTheme="minorHAnsi" w:hAnsiTheme="minorHAnsi" w:cs="Arial"/>
                <w:i w:val="0"/>
                <w:sz w:val="22"/>
                <w:szCs w:val="20"/>
              </w:rPr>
            </w:pPr>
          </w:p>
          <w:p w14:paraId="59C624BA" w14:textId="77777777" w:rsidR="00D211F0" w:rsidRPr="00B9207D" w:rsidRDefault="00D211F0" w:rsidP="00D211F0">
            <w:pPr>
              <w:rPr>
                <w:rStyle w:val="Emphasis"/>
                <w:rFonts w:asciiTheme="minorHAnsi" w:hAnsiTheme="minorHAnsi" w:cs="Arial"/>
                <w:i w:val="0"/>
                <w:sz w:val="22"/>
                <w:szCs w:val="20"/>
              </w:rPr>
            </w:pPr>
            <w:r w:rsidRPr="00B9207D">
              <w:rPr>
                <w:rStyle w:val="Emphasis"/>
                <w:rFonts w:asciiTheme="minorHAnsi" w:hAnsiTheme="minorHAnsi" w:cs="Arial"/>
                <w:sz w:val="22"/>
                <w:szCs w:val="20"/>
              </w:rPr>
              <w:t>Will you join the fight and unite behind LGBTQ Montanans? Here are a few ways you can get involved:</w:t>
            </w:r>
          </w:p>
          <w:p w14:paraId="217BDFD8" w14:textId="77777777" w:rsidR="00D211F0" w:rsidRPr="00B9207D" w:rsidRDefault="00D211F0" w:rsidP="00D211F0">
            <w:pPr>
              <w:rPr>
                <w:rStyle w:val="Emphasis"/>
                <w:rFonts w:asciiTheme="minorHAnsi" w:hAnsiTheme="minorHAnsi" w:cs="Arial"/>
                <w:i w:val="0"/>
                <w:sz w:val="22"/>
                <w:szCs w:val="20"/>
              </w:rPr>
            </w:pPr>
          </w:p>
          <w:p w14:paraId="28472701" w14:textId="5521E876" w:rsidR="00D211F0" w:rsidRPr="00B9207D" w:rsidRDefault="00D211F0" w:rsidP="00D211F0">
            <w:pPr>
              <w:pStyle w:val="ListParagraph"/>
              <w:numPr>
                <w:ilvl w:val="0"/>
                <w:numId w:val="18"/>
              </w:numPr>
              <w:spacing w:after="200" w:line="276" w:lineRule="auto"/>
            </w:pPr>
            <w:r w:rsidRPr="00B9207D">
              <w:t xml:space="preserve">Sign the petition opposing I-183: </w:t>
            </w:r>
            <w:hyperlink r:id="rId17" w:history="1">
              <w:r w:rsidRPr="00B9207D">
                <w:rPr>
                  <w:rStyle w:val="Hyperlink"/>
                </w:rPr>
                <w:t>https://noi183.org/</w:t>
              </w:r>
            </w:hyperlink>
            <w:r w:rsidRPr="00B9207D">
              <w:t xml:space="preserve"> </w:t>
            </w:r>
          </w:p>
          <w:p w14:paraId="4CB01A6B" w14:textId="77777777" w:rsidR="00D211F0" w:rsidRPr="00B9207D" w:rsidRDefault="00D211F0" w:rsidP="00D211F0">
            <w:pPr>
              <w:pStyle w:val="ListParagraph"/>
              <w:numPr>
                <w:ilvl w:val="0"/>
                <w:numId w:val="18"/>
              </w:numPr>
              <w:spacing w:after="200" w:line="276" w:lineRule="auto"/>
            </w:pPr>
            <w:r w:rsidRPr="00B9207D">
              <w:t>Follow the Free and Fair Montana coalition (</w:t>
            </w:r>
            <w:hyperlink r:id="rId18" w:history="1">
              <w:r w:rsidRPr="00B9207D">
                <w:rPr>
                  <w:rStyle w:val="Hyperlink"/>
                </w:rPr>
                <w:t>https://www.facebook.com/FreeFairMT/</w:t>
              </w:r>
            </w:hyperlink>
            <w:proofErr w:type="gramStart"/>
            <w:r w:rsidRPr="00B9207D">
              <w:t>)  on</w:t>
            </w:r>
            <w:proofErr w:type="gramEnd"/>
            <w:r w:rsidRPr="00B9207D">
              <w:t xml:space="preserve"> Facebook, Twitter (@</w:t>
            </w:r>
            <w:proofErr w:type="spellStart"/>
            <w:r w:rsidRPr="00B9207D">
              <w:t>FreeFairMT</w:t>
            </w:r>
            <w:proofErr w:type="spellEnd"/>
            <w:r w:rsidRPr="00B9207D">
              <w:t xml:space="preserve">), and through the coalition web site (https://noi183.org/). </w:t>
            </w:r>
          </w:p>
          <w:p w14:paraId="1AF25889" w14:textId="61AD8B59" w:rsidR="00D211F0" w:rsidRPr="00B9207D" w:rsidRDefault="00D211F0" w:rsidP="00D211F0">
            <w:pPr>
              <w:pStyle w:val="ListParagraph"/>
              <w:numPr>
                <w:ilvl w:val="0"/>
                <w:numId w:val="18"/>
              </w:numPr>
              <w:spacing w:after="200" w:line="276" w:lineRule="auto"/>
            </w:pPr>
            <w:r w:rsidRPr="00B9207D">
              <w:t xml:space="preserve">Attend a supporter training; </w:t>
            </w:r>
            <w:hyperlink r:id="rId19" w:history="1">
              <w:r w:rsidRPr="00B9207D">
                <w:rPr>
                  <w:rStyle w:val="Hyperlink"/>
                </w:rPr>
                <w:t>https://www.facebook.com/FreeFairMT/</w:t>
              </w:r>
            </w:hyperlink>
            <w:r w:rsidRPr="00B9207D">
              <w:t xml:space="preserve"> and</w:t>
            </w:r>
          </w:p>
          <w:p w14:paraId="5E3B3531" w14:textId="59390D1A" w:rsidR="00D211F0" w:rsidRDefault="00D211F0" w:rsidP="00D211F0">
            <w:pPr>
              <w:pStyle w:val="ListParagraph"/>
              <w:numPr>
                <w:ilvl w:val="0"/>
                <w:numId w:val="18"/>
              </w:numPr>
              <w:spacing w:after="200" w:line="276" w:lineRule="auto"/>
            </w:pPr>
            <w:r>
              <w:t xml:space="preserve">Sign up to volunteer: </w:t>
            </w:r>
            <w:hyperlink r:id="rId20" w:history="1">
              <w:r w:rsidRPr="009A3253">
                <w:rPr>
                  <w:rStyle w:val="Hyperlink"/>
                </w:rPr>
                <w:t>https://noi183.org/volunteer/</w:t>
              </w:r>
            </w:hyperlink>
            <w:r w:rsidRPr="00B9207D">
              <w:t xml:space="preserve"> </w:t>
            </w:r>
          </w:p>
          <w:p w14:paraId="20748633" w14:textId="10BAD20D" w:rsidR="00D211F0" w:rsidRPr="00B9207D" w:rsidRDefault="00D211F0" w:rsidP="00D211F0">
            <w:pPr>
              <w:pStyle w:val="ListParagraph"/>
              <w:numPr>
                <w:ilvl w:val="0"/>
                <w:numId w:val="18"/>
              </w:numPr>
              <w:spacing w:after="200" w:line="276" w:lineRule="auto"/>
            </w:pPr>
            <w:r>
              <w:t>Follow Trans Visible Montana on Facebook, which is dedicated to empowering trans Montanans to share their stories and educate non-trans Montanans to the realities of being trans in Montana(</w:t>
            </w:r>
            <w:hyperlink r:id="rId21" w:history="1">
              <w:r w:rsidRPr="009943E3">
                <w:rPr>
                  <w:rStyle w:val="Hyperlink"/>
                </w:rPr>
                <w:t>https://www.facebook.com/TransVisibleMontana/</w:t>
              </w:r>
            </w:hyperlink>
            <w:r>
              <w:t>)/</w:t>
            </w:r>
          </w:p>
          <w:p w14:paraId="314D0D7F" w14:textId="77777777" w:rsidR="00D211F0" w:rsidRPr="00B9207D" w:rsidRDefault="00D211F0" w:rsidP="00D211F0">
            <w:pPr>
              <w:rPr>
                <w:rStyle w:val="Emphasis"/>
                <w:rFonts w:asciiTheme="minorHAnsi" w:hAnsiTheme="minorHAnsi" w:cs="Arial"/>
                <w:i w:val="0"/>
                <w:sz w:val="22"/>
                <w:szCs w:val="20"/>
              </w:rPr>
            </w:pPr>
            <w:r w:rsidRPr="00B9207D">
              <w:rPr>
                <w:rStyle w:val="Emphasis"/>
                <w:rFonts w:asciiTheme="minorHAnsi" w:hAnsiTheme="minorHAnsi" w:cs="Arial"/>
                <w:sz w:val="22"/>
                <w:szCs w:val="20"/>
              </w:rPr>
              <w:t>For more information about the lawsuit, you can read about your fellow Montanans who are plaintiffs (</w:t>
            </w:r>
            <w:hyperlink r:id="rId22" w:history="1">
              <w:r w:rsidRPr="00B9207D">
                <w:rPr>
                  <w:rStyle w:val="Hyperlink"/>
                  <w:rFonts w:asciiTheme="minorHAnsi" w:hAnsiTheme="minorHAnsi" w:cs="Arial"/>
                  <w:sz w:val="22"/>
                  <w:szCs w:val="20"/>
                </w:rPr>
                <w:t>https://www.aclumontana.org/en/our-plaintiffs</w:t>
              </w:r>
            </w:hyperlink>
            <w:r w:rsidRPr="00B9207D">
              <w:rPr>
                <w:rStyle w:val="Emphasis"/>
                <w:rFonts w:asciiTheme="minorHAnsi" w:hAnsiTheme="minorHAnsi" w:cs="Arial"/>
                <w:sz w:val="22"/>
                <w:szCs w:val="20"/>
              </w:rPr>
              <w:t>) and the details and arguments of the case (</w:t>
            </w:r>
            <w:hyperlink r:id="rId23" w:history="1">
              <w:r w:rsidRPr="00B9207D">
                <w:rPr>
                  <w:rStyle w:val="Hyperlink"/>
                  <w:rFonts w:asciiTheme="minorHAnsi" w:hAnsiTheme="minorHAnsi" w:cs="Arial"/>
                  <w:sz w:val="22"/>
                  <w:szCs w:val="20"/>
                </w:rPr>
                <w:t>https://www.aclumontana.org/en/press-releases/ten-montanans-join-aclu-montana-lawsuit-challenging-anti-lgbtq-i-183-unconstitutional</w:t>
              </w:r>
            </w:hyperlink>
            <w:r w:rsidRPr="00B9207D">
              <w:rPr>
                <w:rStyle w:val="Emphasis"/>
                <w:rFonts w:asciiTheme="minorHAnsi" w:hAnsiTheme="minorHAnsi" w:cs="Arial"/>
                <w:sz w:val="22"/>
                <w:szCs w:val="20"/>
              </w:rPr>
              <w:t xml:space="preserve">)  on the ACLU of Montana’s web site. </w:t>
            </w:r>
          </w:p>
          <w:p w14:paraId="740B991A" w14:textId="77777777" w:rsidR="00D211F0" w:rsidRPr="00B9207D" w:rsidRDefault="00D211F0" w:rsidP="00D211F0">
            <w:pPr>
              <w:rPr>
                <w:rStyle w:val="Emphasis"/>
                <w:rFonts w:asciiTheme="minorHAnsi" w:hAnsiTheme="minorHAnsi" w:cs="Arial"/>
                <w:i w:val="0"/>
                <w:sz w:val="22"/>
                <w:szCs w:val="20"/>
              </w:rPr>
            </w:pPr>
          </w:p>
          <w:p w14:paraId="7BFD5DB9" w14:textId="77777777" w:rsidR="00D211F0" w:rsidRDefault="00D211F0" w:rsidP="00D211F0">
            <w:pPr>
              <w:rPr>
                <w:rStyle w:val="Emphasis"/>
                <w:rFonts w:asciiTheme="minorHAnsi" w:hAnsiTheme="minorHAnsi" w:cs="Arial"/>
                <w:i w:val="0"/>
                <w:sz w:val="22"/>
                <w:szCs w:val="20"/>
              </w:rPr>
            </w:pPr>
            <w:r w:rsidRPr="00B9207D">
              <w:rPr>
                <w:rStyle w:val="Emphasis"/>
                <w:rFonts w:asciiTheme="minorHAnsi" w:hAnsiTheme="minorHAnsi" w:cs="Arial"/>
                <w:sz w:val="22"/>
                <w:szCs w:val="20"/>
              </w:rPr>
              <w:t>For every ounce of discrimination and inhumanity that went into this initiative, let’s show the true strength of Montana community and respond with the full collaborative force of our humanity and love and support for our transgender friends, family, and neighbors. Let’s stand ready to take action, Montana!</w:t>
            </w:r>
          </w:p>
          <w:p w14:paraId="519D26FA" w14:textId="77777777" w:rsidR="001A4CA3" w:rsidRPr="00B00C71" w:rsidRDefault="001A4CA3"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FEA5B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1D11C7"/>
    <w:multiLevelType w:val="hybridMultilevel"/>
    <w:tmpl w:val="57442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951FB"/>
    <w:rsid w:val="000E44FC"/>
    <w:rsid w:val="00164AC6"/>
    <w:rsid w:val="00186FD8"/>
    <w:rsid w:val="00195F7E"/>
    <w:rsid w:val="001A4CA3"/>
    <w:rsid w:val="001C1FDF"/>
    <w:rsid w:val="001E2106"/>
    <w:rsid w:val="001F1D63"/>
    <w:rsid w:val="00225612"/>
    <w:rsid w:val="002409C9"/>
    <w:rsid w:val="002559E1"/>
    <w:rsid w:val="002617B9"/>
    <w:rsid w:val="00297E6F"/>
    <w:rsid w:val="002B117E"/>
    <w:rsid w:val="002C5BBA"/>
    <w:rsid w:val="002F5580"/>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1B9E"/>
    <w:rsid w:val="00616FE1"/>
    <w:rsid w:val="00623E55"/>
    <w:rsid w:val="00696B47"/>
    <w:rsid w:val="006E03E3"/>
    <w:rsid w:val="006F5107"/>
    <w:rsid w:val="00707040"/>
    <w:rsid w:val="007301D5"/>
    <w:rsid w:val="00741AF8"/>
    <w:rsid w:val="00743F9F"/>
    <w:rsid w:val="00746B86"/>
    <w:rsid w:val="0074760E"/>
    <w:rsid w:val="00782673"/>
    <w:rsid w:val="007B3BF0"/>
    <w:rsid w:val="007C43D4"/>
    <w:rsid w:val="007C7AA6"/>
    <w:rsid w:val="007D2DB4"/>
    <w:rsid w:val="00851F51"/>
    <w:rsid w:val="008560B3"/>
    <w:rsid w:val="00870AC3"/>
    <w:rsid w:val="008726A1"/>
    <w:rsid w:val="008746B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1C78"/>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211F0"/>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9636B"/>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99CD4A12-A811-488F-9DE3-6F2A5A6E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facebook.com/FreeFairM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acebook.com/TransVisibleMontana/"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noi183.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noi183.org/volunte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aclumontana.org/en/press-releases/ten-montanans-join-aclu-montana-lawsuit-challenging-anti-lgbtq-i-183-unconstitutional" TargetMode="External"/><Relationship Id="rId10" Type="http://schemas.openxmlformats.org/officeDocument/2006/relationships/endnotes" Target="endnotes.xml"/><Relationship Id="rId19" Type="http://schemas.openxmlformats.org/officeDocument/2006/relationships/hyperlink" Target="https://www.facebook.com/FreeFairM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aclumontana.org/en/our-plaintiff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www.w3.org/XML/1998/namespace"/>
    <ds:schemaRef ds:uri="http://purl.org/dc/dcmitype/"/>
    <ds:schemaRef ds:uri="http://schemas.microsoft.com/office/2006/documentManagement/types"/>
    <ds:schemaRef ds:uri="http://purl.org/dc/terms/"/>
    <ds:schemaRef ds:uri="http://schemas.microsoft.com/office/2006/metadata/properties"/>
    <ds:schemaRef ds:uri="0b90acc2-d544-46e5-bc01-f6a94e7d3ec2"/>
    <ds:schemaRef ds:uri="http://purl.org/dc/elements/1.1/"/>
    <ds:schemaRef ds:uri="http://schemas.microsoft.com/office/infopath/2007/PartnerControls"/>
    <ds:schemaRef ds:uri="http://schemas.openxmlformats.org/package/2006/metadata/core-properties"/>
    <ds:schemaRef ds:uri="a30cff79-7126-4dc1-8796-bceb065e74d1"/>
    <ds:schemaRef ds:uri="348e3fad-4feb-4d55-8251-411d6b24bf6e"/>
    <ds:schemaRef ds:uri="http://schemas.microsoft.com/sharepoint/v3"/>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D7AB81-4B15-43A0-B0E8-AD208FDF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2017-10-20T18:47:00Z</dcterms:created>
  <dcterms:modified xsi:type="dcterms:W3CDTF">2017-10-20T18:47:00Z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