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00AB2833" w:rsidRPr="00C12229">
          <w:rPr>
            <w:rStyle w:val="Hyperlink"/>
            <w:rFonts w:ascii="Arial" w:hAnsi="Arial" w:cs="Arial"/>
            <w:b/>
          </w:rPr>
          <w:t>cansupport@aclu.org</w:t>
        </w:r>
      </w:hyperlink>
      <w:r w:rsidR="00AB2833">
        <w:rPr>
          <w:rFonts w:ascii="Arial" w:hAnsi="Arial" w:cs="Arial"/>
          <w:b/>
          <w:color w:val="FF0000"/>
        </w:rPr>
        <w:t>.</w:t>
      </w:r>
    </w:p>
    <w:p w:rsidR="00A1000D" w:rsidRPr="00B00C71" w:rsidRDefault="00A1000D" w:rsidP="00A1000D">
      <w:pPr>
        <w:rPr>
          <w:rFonts w:ascii="Arial" w:hAnsi="Arial" w:cs="Arial"/>
        </w:rPr>
      </w:pPr>
    </w:p>
    <w:p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26789E" w:rsidP="00A4255E">
            <w:pPr>
              <w:rPr>
                <w:rFonts w:ascii="Arial" w:hAnsi="Arial" w:cs="Arial"/>
                <w:color w:val="000000"/>
              </w:rPr>
            </w:pPr>
            <w:r>
              <w:rPr>
                <w:rFonts w:ascii="Arial" w:hAnsi="Arial" w:cs="Arial"/>
                <w:color w:val="000000"/>
              </w:rPr>
              <w:t>ACLU of Montana</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C5528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6789E">
                  <w:rPr>
                    <w:rFonts w:ascii="Meiryo" w:hAnsi="Meiryo" w:cs="Arial"/>
                    <w:sz w:val="28"/>
                  </w:rPr>
                  <w:t>☒</w:t>
                </w:r>
              </w:sdtContent>
            </w:sdt>
            <w:r w:rsidR="00DD55D2" w:rsidRPr="00B00C71">
              <w:rPr>
                <w:rFonts w:ascii="Arial" w:hAnsi="Arial" w:cs="Arial"/>
              </w:rPr>
              <w:t xml:space="preserve">   Affiliate Full List </w:t>
            </w:r>
          </w:p>
          <w:p w:rsidR="00DD55D2" w:rsidRPr="00B00C71" w:rsidRDefault="00C5528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26789E" w:rsidP="003C5521">
            <w:pPr>
              <w:rPr>
                <w:rFonts w:ascii="Arial" w:hAnsi="Arial" w:cs="Arial"/>
                <w:color w:val="000000"/>
                <w:szCs w:val="22"/>
              </w:rPr>
            </w:pPr>
            <w:r>
              <w:rPr>
                <w:rFonts w:ascii="Arial" w:hAnsi="Arial" w:cs="Arial"/>
                <w:color w:val="000000"/>
                <w:szCs w:val="22"/>
              </w:rPr>
              <w:t>michellec@aclumontana.org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C5528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26789E">
                  <w:rPr>
                    <w:rFonts w:ascii="Meiryo" w:hAnsi="Meiryo" w:cs="Aria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5528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5528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5528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5E72BC" w:rsidP="003C5521">
            <w:pPr>
              <w:rPr>
                <w:rFonts w:ascii="Arial" w:hAnsi="Arial" w:cs="Arial"/>
                <w:color w:val="000000"/>
                <w:szCs w:val="22"/>
              </w:rPr>
            </w:pPr>
            <w:r>
              <w:t xml:space="preserve">Thursday, 11/30 - </w:t>
            </w:r>
            <w:r w:rsidRPr="00B544EB">
              <w:t xml:space="preserve">Join a lunchtime </w:t>
            </w:r>
            <w:r>
              <w:t>Tele-Town Hall</w:t>
            </w:r>
            <w:r w:rsidRPr="00B00C71">
              <w:rPr>
                <w:rFonts w:ascii="Arial" w:hAnsi="Arial" w:cs="Arial"/>
                <w:color w:val="000000"/>
                <w:szCs w:val="22"/>
              </w:rPr>
              <w:t xml:space="preserve"> </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5E72BC" w:rsidP="003C5521">
            <w:pPr>
              <w:rPr>
                <w:rFonts w:ascii="Arial" w:hAnsi="Arial" w:cs="Arial"/>
                <w:color w:val="000000"/>
                <w:szCs w:val="22"/>
              </w:rPr>
            </w:pPr>
            <w:r>
              <w:rPr>
                <w:bCs/>
              </w:rPr>
              <w:t>H</w:t>
            </w:r>
            <w:r w:rsidRPr="00835C15">
              <w:rPr>
                <w:bCs/>
              </w:rPr>
              <w:t xml:space="preserve">our long call </w:t>
            </w:r>
            <w:r w:rsidRPr="00B544EB">
              <w:rPr>
                <w:b/>
                <w:bCs/>
              </w:rPr>
              <w:t>featuring Alex Rate, Legal Director</w:t>
            </w:r>
            <w:r w:rsidRPr="00B00C71">
              <w:rPr>
                <w:rFonts w:ascii="Arial" w:hAnsi="Arial" w:cs="Arial"/>
                <w:color w:val="000000"/>
                <w:szCs w:val="22"/>
              </w:rPr>
              <w:t xml:space="preserve"> </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6789E" w:rsidRDefault="0026789E" w:rsidP="0026789E">
            <w:pPr>
              <w:rPr>
                <w:rStyle w:val="Emphasis"/>
                <w:rFonts w:ascii="Arial" w:hAnsi="Arial" w:cs="Arial"/>
                <w:i w:val="0"/>
                <w:iCs w:val="0"/>
                <w:sz w:val="20"/>
                <w:szCs w:val="20"/>
              </w:rPr>
            </w:pPr>
            <w:r>
              <w:rPr>
                <w:rStyle w:val="Emphasis"/>
                <w:rFonts w:ascii="Arial" w:hAnsi="Arial" w:cs="Arial"/>
                <w:i w:val="0"/>
                <w:iCs w:val="0"/>
                <w:sz w:val="20"/>
                <w:szCs w:val="20"/>
              </w:rPr>
              <w:t>Hello,</w:t>
            </w:r>
          </w:p>
          <w:p w:rsidR="005E72BC" w:rsidRDefault="005E72BC" w:rsidP="005E72BC">
            <w:r>
              <w:rPr>
                <w:b/>
                <w:bCs/>
              </w:rPr>
              <w:t>Between January 1 and November 17, we have received 611 intake complaints.</w:t>
            </w:r>
            <w:r>
              <w:t xml:space="preserve"> While we can’t possibly represent everyone who requests our help, we have taken action on a range of issues impacting Montanans, including criminal justice reform, racial and sexual orientation discrimination, immigration status, and more. </w:t>
            </w:r>
          </w:p>
          <w:p w:rsidR="005E72BC" w:rsidRDefault="005E72BC" w:rsidP="005E72BC"/>
          <w:p w:rsidR="005E72BC" w:rsidRDefault="005E72BC" w:rsidP="005E72BC">
            <w:r w:rsidRPr="00835C15">
              <w:rPr>
                <w:bCs/>
              </w:rPr>
              <w:t xml:space="preserve">I hope you can make time to join an hour long call </w:t>
            </w:r>
            <w:r w:rsidRPr="00B544EB">
              <w:rPr>
                <w:b/>
                <w:bCs/>
              </w:rPr>
              <w:t>featuring Alex Rate, Legal Director</w:t>
            </w:r>
            <w:r w:rsidRPr="00835C15">
              <w:rPr>
                <w:bCs/>
              </w:rPr>
              <w:t>,</w:t>
            </w:r>
            <w:r>
              <w:rPr>
                <w:b/>
                <w:bCs/>
              </w:rPr>
              <w:t xml:space="preserve"> </w:t>
            </w:r>
            <w:r>
              <w:t>sharing details about our litigation program and answer your questions about how we work to protect civil rights in Montana.</w:t>
            </w:r>
          </w:p>
          <w:p w:rsidR="005E72BC" w:rsidRDefault="005E72BC" w:rsidP="005E72BC"/>
          <w:p w:rsidR="005E72BC" w:rsidRPr="00835C15" w:rsidRDefault="005E72BC" w:rsidP="005E72BC">
            <w:pPr>
              <w:rPr>
                <w:rFonts w:asciiTheme="minorHAnsi" w:hAnsiTheme="minorHAnsi"/>
                <w:b/>
              </w:rPr>
            </w:pPr>
            <w:r w:rsidRPr="00835C15">
              <w:rPr>
                <w:rFonts w:asciiTheme="minorHAnsi" w:hAnsiTheme="minorHAnsi"/>
                <w:b/>
              </w:rPr>
              <w:t>Event details:</w:t>
            </w:r>
          </w:p>
          <w:p w:rsidR="005E72BC" w:rsidRPr="00835C15" w:rsidRDefault="005E72BC" w:rsidP="005E72BC">
            <w:pPr>
              <w:pStyle w:val="ListParagraph"/>
              <w:numPr>
                <w:ilvl w:val="0"/>
                <w:numId w:val="19"/>
              </w:numPr>
              <w:rPr>
                <w:rFonts w:asciiTheme="minorHAnsi" w:hAnsiTheme="minorHAnsi"/>
                <w:b/>
                <w:bCs/>
              </w:rPr>
            </w:pPr>
            <w:r w:rsidRPr="00835C15">
              <w:rPr>
                <w:rFonts w:asciiTheme="minorHAnsi" w:hAnsiTheme="minorHAnsi" w:cs="Arial"/>
                <w:b/>
                <w:bCs/>
                <w:shd w:val="clear" w:color="auto" w:fill="FFFFFF"/>
              </w:rPr>
              <w:t>2017 Litigation Review: Tele-Town Hall</w:t>
            </w:r>
          </w:p>
          <w:p w:rsidR="005E72BC" w:rsidRPr="00835C15" w:rsidRDefault="005E72BC" w:rsidP="005E72BC">
            <w:pPr>
              <w:pStyle w:val="ListParagraph"/>
              <w:numPr>
                <w:ilvl w:val="0"/>
                <w:numId w:val="19"/>
              </w:numPr>
              <w:rPr>
                <w:rFonts w:asciiTheme="minorHAnsi" w:hAnsiTheme="minorHAnsi"/>
                <w:b/>
                <w:bCs/>
              </w:rPr>
            </w:pPr>
            <w:r w:rsidRPr="00835C15">
              <w:rPr>
                <w:rFonts w:asciiTheme="minorHAnsi" w:hAnsiTheme="minorHAnsi" w:cs="Arial"/>
                <w:b/>
                <w:bCs/>
                <w:shd w:val="clear" w:color="auto" w:fill="FFFFFF"/>
              </w:rPr>
              <w:t>Thursday, November 30, 12-1 p.m.</w:t>
            </w:r>
          </w:p>
          <w:p w:rsidR="005E72BC" w:rsidRPr="00835C15" w:rsidRDefault="005E72BC" w:rsidP="005E72BC">
            <w:pPr>
              <w:pStyle w:val="ListParagraph"/>
              <w:numPr>
                <w:ilvl w:val="0"/>
                <w:numId w:val="19"/>
              </w:numPr>
              <w:rPr>
                <w:rFonts w:asciiTheme="minorHAnsi" w:hAnsiTheme="minorHAnsi"/>
                <w:b/>
                <w:bCs/>
              </w:rPr>
            </w:pPr>
            <w:r w:rsidRPr="00835C15">
              <w:rPr>
                <w:rFonts w:asciiTheme="minorHAnsi" w:hAnsiTheme="minorHAnsi" w:cs="Arial"/>
                <w:b/>
                <w:bCs/>
                <w:shd w:val="clear" w:color="auto" w:fill="FFFFFF"/>
              </w:rPr>
              <w:t>Call</w:t>
            </w:r>
            <w:r>
              <w:rPr>
                <w:rFonts w:asciiTheme="minorHAnsi" w:hAnsiTheme="minorHAnsi" w:cs="Arial"/>
                <w:b/>
                <w:bCs/>
                <w:shd w:val="clear" w:color="auto" w:fill="FFFFFF"/>
              </w:rPr>
              <w:t>-in details</w:t>
            </w:r>
            <w:r w:rsidRPr="00835C15">
              <w:rPr>
                <w:rFonts w:asciiTheme="minorHAnsi" w:hAnsiTheme="minorHAnsi" w:cs="Arial"/>
                <w:b/>
                <w:bCs/>
                <w:shd w:val="clear" w:color="auto" w:fill="FFFFFF"/>
              </w:rPr>
              <w:t xml:space="preserve"> will be emailed </w:t>
            </w:r>
            <w:r>
              <w:rPr>
                <w:rFonts w:asciiTheme="minorHAnsi" w:hAnsiTheme="minorHAnsi" w:cs="Arial"/>
                <w:b/>
                <w:bCs/>
                <w:shd w:val="clear" w:color="auto" w:fill="FFFFFF"/>
              </w:rPr>
              <w:t>by Wednesday, 11/29</w:t>
            </w:r>
            <w:r w:rsidRPr="00835C15">
              <w:rPr>
                <w:rFonts w:asciiTheme="minorHAnsi" w:hAnsiTheme="minorHAnsi" w:cs="Arial"/>
                <w:b/>
                <w:bCs/>
                <w:shd w:val="clear" w:color="auto" w:fill="FFFFFF"/>
              </w:rPr>
              <w:t>.</w:t>
            </w:r>
          </w:p>
          <w:p w:rsidR="005E72BC" w:rsidRPr="00835C15" w:rsidRDefault="005E72BC" w:rsidP="005E72BC">
            <w:pPr>
              <w:pStyle w:val="ListParagraph"/>
              <w:numPr>
                <w:ilvl w:val="0"/>
                <w:numId w:val="19"/>
              </w:numPr>
              <w:rPr>
                <w:b/>
              </w:rPr>
            </w:pPr>
            <w:r w:rsidRPr="00835C15">
              <w:rPr>
                <w:b/>
              </w:rPr>
              <w:t xml:space="preserve">RSVP required </w:t>
            </w:r>
            <w:hyperlink r:id="rId18" w:history="1">
              <w:r w:rsidRPr="00C8763E">
                <w:rPr>
                  <w:rStyle w:val="Hyperlink"/>
                  <w:b/>
                </w:rPr>
                <w:t>here</w:t>
              </w:r>
            </w:hyperlink>
            <w:r w:rsidRPr="00835C15">
              <w:rPr>
                <w:b/>
              </w:rPr>
              <w:t>.</w:t>
            </w:r>
            <w:r>
              <w:rPr>
                <w:b/>
              </w:rPr>
              <w:tab/>
            </w:r>
            <w:r w:rsidRPr="00835C15">
              <w:rPr>
                <w:b/>
              </w:rPr>
              <w:t xml:space="preserve"> </w:t>
            </w:r>
          </w:p>
          <w:p w:rsidR="005E72BC" w:rsidRPr="00835C15" w:rsidRDefault="005E72BC" w:rsidP="005E72BC">
            <w:pPr>
              <w:rPr>
                <w:rFonts w:asciiTheme="minorHAnsi" w:hAnsiTheme="minorHAnsi"/>
              </w:rPr>
            </w:pPr>
          </w:p>
          <w:p w:rsidR="005E72BC" w:rsidRPr="00835C15" w:rsidRDefault="005E72BC" w:rsidP="005E72BC">
            <w:pPr>
              <w:rPr>
                <w:rFonts w:asciiTheme="minorHAnsi" w:hAnsiTheme="minorHAnsi"/>
              </w:rPr>
            </w:pPr>
            <w:r>
              <w:rPr>
                <w:rFonts w:asciiTheme="minorHAnsi" w:hAnsiTheme="minorHAnsi"/>
              </w:rPr>
              <w:t>Warmly,</w:t>
            </w:r>
          </w:p>
          <w:p w:rsidR="0026789E" w:rsidRDefault="00AF0868" w:rsidP="0026789E">
            <w:pPr>
              <w:rPr>
                <w:rStyle w:val="Emphasis"/>
                <w:rFonts w:ascii="Arial" w:hAnsi="Arial" w:cs="Arial"/>
                <w:i w:val="0"/>
                <w:iCs w:val="0"/>
                <w:sz w:val="20"/>
                <w:szCs w:val="20"/>
              </w:rPr>
            </w:pPr>
            <w:r>
              <w:rPr>
                <w:rStyle w:val="Emphasis"/>
                <w:rFonts w:ascii="Arial" w:hAnsi="Arial" w:cs="Arial"/>
                <w:i w:val="0"/>
                <w:iCs w:val="0"/>
                <w:sz w:val="20"/>
                <w:szCs w:val="20"/>
              </w:rPr>
              <w:t>Team ACLU of Montana</w:t>
            </w:r>
          </w:p>
          <w:p w:rsidR="00973768" w:rsidRPr="00B00C71" w:rsidRDefault="00973768" w:rsidP="002B117E">
            <w:pPr>
              <w:rPr>
                <w:rStyle w:val="Emphasis"/>
                <w:rFonts w:ascii="Arial" w:hAnsi="Arial" w:cs="Arial"/>
                <w:i w:val="0"/>
                <w:sz w:val="20"/>
                <w:szCs w:val="20"/>
              </w:rPr>
            </w:pPr>
          </w:p>
          <w:p w:rsidR="00973768" w:rsidRPr="00B00C71" w:rsidRDefault="00AF0868" w:rsidP="002B117E">
            <w:pPr>
              <w:rPr>
                <w:rStyle w:val="Emphasis"/>
                <w:rFonts w:ascii="Arial" w:hAnsi="Arial" w:cs="Arial"/>
                <w:i w:val="0"/>
                <w:sz w:val="20"/>
                <w:szCs w:val="20"/>
              </w:rPr>
            </w:pPr>
            <w:r>
              <w:rPr>
                <w:rFonts w:ascii="Arial" w:hAnsi="Arial" w:cs="Arial"/>
                <w:iCs/>
                <w:noProof/>
                <w:sz w:val="20"/>
                <w:szCs w:val="20"/>
              </w:rPr>
              <w:drawing>
                <wp:inline distT="0" distB="0" distL="0" distR="0" wp14:anchorId="1AADDBDA" wp14:editId="5FCDA211">
                  <wp:extent cx="5219700" cy="5191125"/>
                  <wp:effectExtent l="0" t="0" r="0" b="9525"/>
                  <wp:docPr id="7" name="Picture 7" descr="S:\Communications\Public Outreach Events\Online Giving Days\Hart Quote_Never Give Up, Never Slow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Public Outreach Events\Online Giving Days\Hart Quote_Never Give Up, Never Slow D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5191125"/>
                          </a:xfrm>
                          <a:prstGeom prst="rect">
                            <a:avLst/>
                          </a:prstGeom>
                          <a:noFill/>
                          <a:ln>
                            <a:noFill/>
                          </a:ln>
                        </pic:spPr>
                      </pic:pic>
                    </a:graphicData>
                  </a:graphic>
                </wp:inline>
              </w:drawing>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28C" w:rsidRDefault="00C5528C" w:rsidP="00746B86">
      <w:r>
        <w:separator/>
      </w:r>
    </w:p>
  </w:endnote>
  <w:endnote w:type="continuationSeparator" w:id="0">
    <w:p w:rsidR="00C5528C" w:rsidRDefault="00C5528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28C" w:rsidRDefault="00C5528C" w:rsidP="00746B86">
      <w:r>
        <w:separator/>
      </w:r>
    </w:p>
  </w:footnote>
  <w:footnote w:type="continuationSeparator" w:id="0">
    <w:p w:rsidR="00C5528C" w:rsidRDefault="00C5528C"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BF0131"/>
    <w:multiLevelType w:val="hybridMultilevel"/>
    <w:tmpl w:val="E3FC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13EA6"/>
    <w:multiLevelType w:val="hybridMultilevel"/>
    <w:tmpl w:val="6AC22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8"/>
  </w:num>
  <w:num w:numId="5">
    <w:abstractNumId w:val="2"/>
  </w:num>
  <w:num w:numId="6">
    <w:abstractNumId w:val="16"/>
  </w:num>
  <w:num w:numId="7">
    <w:abstractNumId w:val="5"/>
  </w:num>
  <w:num w:numId="8">
    <w:abstractNumId w:val="3"/>
  </w:num>
  <w:num w:numId="9">
    <w:abstractNumId w:val="12"/>
  </w:num>
  <w:num w:numId="10">
    <w:abstractNumId w:val="18"/>
  </w:num>
  <w:num w:numId="11">
    <w:abstractNumId w:val="9"/>
  </w:num>
  <w:num w:numId="12">
    <w:abstractNumId w:val="0"/>
  </w:num>
  <w:num w:numId="13">
    <w:abstractNumId w:val="15"/>
  </w:num>
  <w:num w:numId="14">
    <w:abstractNumId w:val="1"/>
  </w:num>
  <w:num w:numId="15">
    <w:abstractNumId w:val="10"/>
  </w:num>
  <w:num w:numId="16">
    <w:abstractNumId w:val="7"/>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6789E"/>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E72BC"/>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9536F"/>
    <w:rsid w:val="009C4565"/>
    <w:rsid w:val="009E74A6"/>
    <w:rsid w:val="00A1000D"/>
    <w:rsid w:val="00A4255E"/>
    <w:rsid w:val="00AB2833"/>
    <w:rsid w:val="00AD6F9E"/>
    <w:rsid w:val="00AF0868"/>
    <w:rsid w:val="00B00C71"/>
    <w:rsid w:val="00B03107"/>
    <w:rsid w:val="00B05B88"/>
    <w:rsid w:val="00B2330C"/>
    <w:rsid w:val="00B34085"/>
    <w:rsid w:val="00B51603"/>
    <w:rsid w:val="00B73E36"/>
    <w:rsid w:val="00B84897"/>
    <w:rsid w:val="00BC4483"/>
    <w:rsid w:val="00BF5A30"/>
    <w:rsid w:val="00C20EC3"/>
    <w:rsid w:val="00C26D35"/>
    <w:rsid w:val="00C3721C"/>
    <w:rsid w:val="00C5528C"/>
    <w:rsid w:val="00C56AED"/>
    <w:rsid w:val="00C601AE"/>
    <w:rsid w:val="00CA4931"/>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F08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F0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84810294">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action.aclu.org/secure/mt_aclu_in_the_courts_tele_town_hall"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2703C0AA-57F6-46E3-B753-5139DF3B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Michelle Cares</cp:lastModifiedBy>
  <cp:revision>2</cp:revision>
  <dcterms:created xsi:type="dcterms:W3CDTF">2017-11-28T15:43:00Z</dcterms:created>
  <dcterms:modified xsi:type="dcterms:W3CDTF">2017-11-28T15:43:00Z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