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4E18CC">
              <w:rPr>
                <w:rFonts w:ascii="Arial" w:hAnsi="Arial" w:cs="Arial"/>
                <w:color w:val="000000"/>
              </w:rPr>
              <w:t>New Jersey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4E18C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ACLU-NJ Lights of Liberty Awards Dinner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4E18CC" w:rsidP="004E28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Tuesday, May </w:t>
            </w:r>
            <w:r w:rsidR="002C584A"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>, 201</w:t>
            </w:r>
            <w:r w:rsidR="004E28A7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>, 6 p.m. cocktails, 7 p.m. program &amp; dinner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4E18C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Manor, 111 Prospect Ave., West Orange, NJ 07052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C245A7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Andrea Long, </w:t>
            </w:r>
            <w:hyperlink r:id="rId11" w:history="1">
              <w:r w:rsidRPr="00CC558A">
                <w:rPr>
                  <w:rStyle w:val="Hyperlink"/>
                  <w:rFonts w:ascii="Arial" w:hAnsi="Arial" w:cs="Arial"/>
                </w:rPr>
                <w:t>along@aclu-nj.org</w:t>
              </w:r>
            </w:hyperlink>
            <w:r>
              <w:rPr>
                <w:rFonts w:ascii="Arial" w:hAnsi="Arial" w:cs="Arial"/>
                <w:color w:val="000000"/>
              </w:rPr>
              <w:t>, 973-854-1735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Default="00C245A7" w:rsidP="007856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Honor some of the fiercest advocates in the Garden State and beyond at the ACLU-NJ’s Lights of Liberty Dinner. </w:t>
            </w:r>
          </w:p>
          <w:p w:rsidR="0078563A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Cs w:val="22"/>
              </w:rPr>
              <w:t xml:space="preserve">National </w:t>
            </w:r>
            <w:r w:rsidRPr="00DF3A06">
              <w:rPr>
                <w:rFonts w:ascii="Arial" w:hAnsi="Arial" w:cs="Arial"/>
                <w:b/>
                <w:color w:val="000000"/>
                <w:szCs w:val="22"/>
              </w:rPr>
              <w:t xml:space="preserve">ACLU </w:t>
            </w:r>
            <w:r w:rsidR="00405B41">
              <w:rPr>
                <w:rFonts w:ascii="Arial" w:hAnsi="Arial" w:cs="Arial"/>
                <w:b/>
                <w:color w:val="000000"/>
                <w:szCs w:val="22"/>
              </w:rPr>
              <w:t>Board President Susan Herman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405B41">
              <w:rPr>
                <w:rFonts w:ascii="Arial" w:hAnsi="Arial" w:cs="Arial"/>
                <w:color w:val="000000"/>
                <w:szCs w:val="22"/>
              </w:rPr>
              <w:t>will discuss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405B41">
              <w:rPr>
                <w:rFonts w:ascii="Arial" w:hAnsi="Arial" w:cs="Arial"/>
                <w:color w:val="000000"/>
                <w:szCs w:val="22"/>
              </w:rPr>
              <w:t>the struggle ahead and the progress we’ve made in the fight for justice amid unprecedented threats to our liberties.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78563A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Default="00CF0D59" w:rsidP="007856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Help us pay tribute to </w:t>
            </w:r>
            <w:r w:rsidR="00405B41">
              <w:rPr>
                <w:rFonts w:ascii="Arial" w:hAnsi="Arial" w:cs="Arial"/>
                <w:color w:val="000000"/>
                <w:szCs w:val="22"/>
              </w:rPr>
              <w:t>three</w:t>
            </w:r>
            <w:r w:rsidR="0078563A">
              <w:rPr>
                <w:rFonts w:ascii="Arial" w:hAnsi="Arial" w:cs="Arial"/>
                <w:color w:val="000000"/>
                <w:szCs w:val="22"/>
              </w:rPr>
              <w:t xml:space="preserve"> of New Jersey’s most committed champions of liberty: </w:t>
            </w:r>
          </w:p>
          <w:p w:rsidR="0078563A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9D6927" w:rsidRDefault="009D6927" w:rsidP="009D69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Cs w:val="22"/>
              </w:rPr>
              <w:t>Jason Scott Camilo</w:t>
            </w:r>
            <w:r>
              <w:rPr>
                <w:rFonts w:ascii="Arial" w:hAnsi="Arial" w:cs="Arial"/>
                <w:color w:val="000000"/>
                <w:szCs w:val="22"/>
              </w:rPr>
              <w:t>, an attorney representing a man detained by the federal government despite getting a visa for helping U.S. troops, alongside the ACLU-NJ</w:t>
            </w:r>
          </w:p>
          <w:p w:rsidR="0078563A" w:rsidRDefault="00405B41" w:rsidP="007856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Cs w:val="22"/>
              </w:rPr>
              <w:t>Make the Road New Jersey</w:t>
            </w:r>
            <w:r w:rsidR="0078563A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 w:rsidR="009D6927">
              <w:rPr>
                <w:rFonts w:ascii="Arial" w:hAnsi="Arial" w:cs="Arial"/>
                <w:color w:val="000000"/>
                <w:szCs w:val="22"/>
              </w:rPr>
              <w:t>a grassroots organization that mobilizes communities to fight for immigrants’ rights and human rights</w:t>
            </w:r>
          </w:p>
          <w:p w:rsidR="0078563A" w:rsidRDefault="009D6927" w:rsidP="009D6927">
            <w:pPr>
              <w:rPr>
                <w:rFonts w:ascii="Arial" w:hAnsi="Arial" w:cs="Arial"/>
                <w:color w:val="000000"/>
                <w:szCs w:val="22"/>
              </w:rPr>
            </w:pPr>
            <w:r w:rsidRPr="002C584A">
              <w:rPr>
                <w:rFonts w:ascii="Arial" w:hAnsi="Arial" w:cs="Arial"/>
                <w:b/>
                <w:color w:val="auto"/>
              </w:rPr>
              <w:t>Patterson Belknap Webb &amp; Tyler</w:t>
            </w:r>
            <w:r w:rsidR="0078563A" w:rsidRPr="002C584A">
              <w:rPr>
                <w:rFonts w:ascii="Arial" w:hAnsi="Arial" w:cs="Arial"/>
                <w:color w:val="auto"/>
                <w:szCs w:val="22"/>
              </w:rPr>
              <w:t>,</w:t>
            </w:r>
            <w:r w:rsidR="0078563A">
              <w:rPr>
                <w:rFonts w:ascii="Arial" w:hAnsi="Arial" w:cs="Arial"/>
                <w:color w:val="000000"/>
                <w:szCs w:val="22"/>
              </w:rPr>
              <w:t xml:space="preserve"> a </w:t>
            </w:r>
            <w:r>
              <w:rPr>
                <w:rFonts w:ascii="Arial" w:hAnsi="Arial" w:cs="Arial"/>
                <w:color w:val="000000"/>
                <w:szCs w:val="22"/>
              </w:rPr>
              <w:t>law firm that took on discriminatory zoning against mosques in two towns – and succeeded</w:t>
            </w:r>
            <w:r w:rsidR="0078563A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78563A" w:rsidRDefault="0078563A" w:rsidP="00C245A7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B15BD9" w:rsidRPr="008537B2" w:rsidRDefault="009D6927" w:rsidP="009D69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 hope you can make it!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78563A" w:rsidRDefault="0078563A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</w:t>
            </w:r>
            <w:r>
              <w:rPr>
                <w:rFonts w:ascii="Arial" w:hAnsi="Arial" w:cs="Arial"/>
                <w:color w:val="000000"/>
                <w:szCs w:val="22"/>
              </w:rPr>
              <w:t>your RSVP to the ACLU-NJ’s Lights of Liberty Awards dinner!</w:t>
            </w:r>
          </w:p>
          <w:p w:rsidR="0078563A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Default="0078563A" w:rsidP="007856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 at the ACLU-NJ can’t wait to</w:t>
            </w:r>
            <w:r w:rsidR="009D6927">
              <w:rPr>
                <w:rFonts w:ascii="Arial" w:hAnsi="Arial" w:cs="Arial"/>
                <w:color w:val="000000"/>
                <w:szCs w:val="22"/>
              </w:rPr>
              <w:t xml:space="preserve"> see you there on Tuesday, May 3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, at The Manor, located at 111 Prospect St., West Orange, NJ </w:t>
            </w:r>
            <w:r>
              <w:rPr>
                <w:rFonts w:ascii="Arial" w:hAnsi="Arial" w:cs="Arial"/>
                <w:color w:val="000000"/>
              </w:rPr>
              <w:t>07052. (</w:t>
            </w:r>
            <w:hyperlink r:id="rId12" w:history="1">
              <w:r w:rsidRPr="00987326">
                <w:rPr>
                  <w:rStyle w:val="Hyperlink"/>
                  <w:rFonts w:ascii="Arial" w:hAnsi="Arial" w:cs="Arial"/>
                </w:rPr>
                <w:t>https://goo.gl/maps/pR6gJvP874A2</w:t>
              </w:r>
            </w:hyperlink>
            <w:r>
              <w:rPr>
                <w:rFonts w:ascii="Arial" w:hAnsi="Arial" w:cs="Arial"/>
                <w:color w:val="000000"/>
              </w:rPr>
              <w:t xml:space="preserve">) </w:t>
            </w:r>
          </w:p>
          <w:p w:rsidR="0078563A" w:rsidRDefault="0078563A" w:rsidP="0078563A">
            <w:pPr>
              <w:rPr>
                <w:rFonts w:ascii="Arial" w:hAnsi="Arial" w:cs="Arial"/>
                <w:color w:val="000000"/>
              </w:rPr>
            </w:pPr>
          </w:p>
          <w:p w:rsidR="0078563A" w:rsidRPr="0055314D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Cocktail hour begins at 6 and the program and dinner begin at 7.</w:t>
            </w:r>
          </w:p>
          <w:p w:rsidR="0078563A" w:rsidRPr="0055314D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Pr="0055314D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Invite your friends to honor NJ’s </w:t>
            </w:r>
            <w:r w:rsidR="002C584A">
              <w:rPr>
                <w:rFonts w:ascii="Arial" w:hAnsi="Arial" w:cs="Arial"/>
                <w:color w:val="000000"/>
                <w:szCs w:val="22"/>
              </w:rPr>
              <w:t>lights of liberty with you May 9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:</w:t>
            </w:r>
          </w:p>
          <w:p w:rsidR="0078563A" w:rsidRPr="0055314D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Pr="0055314D" w:rsidRDefault="0078563A" w:rsidP="0078563A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5BD9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>
              <w:rPr>
                <w:noProof/>
              </w:rPr>
              <w:drawing>
                <wp:inline distT="0" distB="0" distL="0" distR="0" wp14:anchorId="6A7C46C0" wp14:editId="3CB32D82">
                  <wp:extent cx="152400" cy="152400"/>
                  <wp:effectExtent l="0" t="0" r="0" b="0"/>
                  <wp:docPr id="1" name="Picture 1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5BD9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78563A" w:rsidRPr="0055314D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Pr="0055314D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78563A" w:rsidRPr="0055314D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8563A" w:rsidRPr="0055314D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New Jersey</w:t>
            </w:r>
          </w:p>
          <w:p w:rsidR="0078563A" w:rsidRDefault="0078563A" w:rsidP="007856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www.aclu-nj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  <w:p w:rsidR="003D7EA1" w:rsidRPr="008537B2" w:rsidRDefault="003D7EA1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3139E7" w:rsidRPr="008537B2" w:rsidTr="0081370B">
        <w:trPr>
          <w:trHeight w:val="574"/>
        </w:trPr>
        <w:tc>
          <w:tcPr>
            <w:tcW w:w="3780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Individual ticket</w:t>
            </w:r>
          </w:p>
        </w:tc>
        <w:tc>
          <w:tcPr>
            <w:tcW w:w="3856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One ticket for dinner and awards ceremony</w:t>
            </w:r>
          </w:p>
        </w:tc>
        <w:tc>
          <w:tcPr>
            <w:tcW w:w="3272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$200</w:t>
            </w:r>
          </w:p>
        </w:tc>
      </w:tr>
      <w:tr w:rsidR="003139E7" w:rsidRPr="008537B2" w:rsidTr="0081370B">
        <w:trPr>
          <w:trHeight w:val="574"/>
        </w:trPr>
        <w:tc>
          <w:tcPr>
            <w:tcW w:w="3780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Guardian</w:t>
            </w:r>
          </w:p>
        </w:tc>
        <w:tc>
          <w:tcPr>
            <w:tcW w:w="3856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 tickets and recognition</w:t>
            </w:r>
          </w:p>
        </w:tc>
        <w:tc>
          <w:tcPr>
            <w:tcW w:w="3272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$10,000</w:t>
            </w:r>
          </w:p>
        </w:tc>
      </w:tr>
      <w:tr w:rsidR="003139E7" w:rsidRPr="008537B2" w:rsidTr="0081370B">
        <w:trPr>
          <w:trHeight w:val="574"/>
        </w:trPr>
        <w:tc>
          <w:tcPr>
            <w:tcW w:w="3780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Protector</w:t>
            </w:r>
          </w:p>
        </w:tc>
        <w:tc>
          <w:tcPr>
            <w:tcW w:w="3856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15 tickets and recognition</w:t>
            </w:r>
          </w:p>
        </w:tc>
        <w:tc>
          <w:tcPr>
            <w:tcW w:w="3272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$5,000</w:t>
            </w:r>
          </w:p>
        </w:tc>
      </w:tr>
      <w:tr w:rsidR="003139E7" w:rsidRPr="008537B2" w:rsidTr="0081370B">
        <w:trPr>
          <w:trHeight w:val="574"/>
        </w:trPr>
        <w:tc>
          <w:tcPr>
            <w:tcW w:w="3780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Advocate</w:t>
            </w:r>
          </w:p>
        </w:tc>
        <w:tc>
          <w:tcPr>
            <w:tcW w:w="3856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 tickets and recognition</w:t>
            </w:r>
          </w:p>
        </w:tc>
        <w:tc>
          <w:tcPr>
            <w:tcW w:w="3272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$3,000</w:t>
            </w:r>
          </w:p>
        </w:tc>
      </w:tr>
      <w:tr w:rsidR="003139E7" w:rsidRPr="008537B2" w:rsidTr="0081370B">
        <w:trPr>
          <w:trHeight w:val="574"/>
        </w:trPr>
        <w:tc>
          <w:tcPr>
            <w:tcW w:w="3780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Amicus</w:t>
            </w:r>
          </w:p>
        </w:tc>
        <w:tc>
          <w:tcPr>
            <w:tcW w:w="3856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Two tickets and recognition</w:t>
            </w:r>
          </w:p>
        </w:tc>
        <w:tc>
          <w:tcPr>
            <w:tcW w:w="3272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$1,500</w:t>
            </w:r>
          </w:p>
        </w:tc>
      </w:tr>
      <w:tr w:rsidR="003139E7" w:rsidRPr="008537B2" w:rsidTr="0081370B">
        <w:trPr>
          <w:trHeight w:val="574"/>
        </w:trPr>
        <w:tc>
          <w:tcPr>
            <w:tcW w:w="3780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Friend</w:t>
            </w:r>
          </w:p>
        </w:tc>
        <w:tc>
          <w:tcPr>
            <w:tcW w:w="3856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 tickets and recognition</w:t>
            </w:r>
          </w:p>
        </w:tc>
        <w:tc>
          <w:tcPr>
            <w:tcW w:w="3272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$1,000</w:t>
            </w:r>
          </w:p>
        </w:tc>
      </w:tr>
      <w:tr w:rsidR="003139E7" w:rsidRPr="008537B2" w:rsidTr="0081370B">
        <w:trPr>
          <w:trHeight w:val="574"/>
        </w:trPr>
        <w:tc>
          <w:tcPr>
            <w:tcW w:w="3780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Display Advertising</w:t>
            </w:r>
          </w:p>
        </w:tc>
        <w:tc>
          <w:tcPr>
            <w:tcW w:w="3856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Large, high-visibility display of logo and/or a congratulatory message rotated on a screen throughout the evening</w:t>
            </w:r>
          </w:p>
        </w:tc>
        <w:tc>
          <w:tcPr>
            <w:tcW w:w="3272" w:type="dxa"/>
          </w:tcPr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</w:p>
          <w:p w:rsidR="003139E7" w:rsidRDefault="003139E7" w:rsidP="00192C2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$1,000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lastRenderedPageBreak/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7B2259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1F3992" w:rsidRPr="00CC558A">
                <w:rPr>
                  <w:rStyle w:val="Hyperlink"/>
                  <w:rFonts w:ascii="Arial" w:hAnsi="Arial" w:cs="Arial"/>
                  <w:szCs w:val="22"/>
                </w:rPr>
                <w:t>Along@aclu-nj.org</w:t>
              </w:r>
            </w:hyperlink>
            <w:r w:rsidR="001F3992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1F3992" w:rsidP="009D69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/secure/ACLU</w:t>
            </w:r>
            <w:r w:rsidR="002C584A">
              <w:rPr>
                <w:rFonts w:ascii="Arial" w:hAnsi="Arial" w:cs="Arial"/>
                <w:color w:val="000000"/>
                <w:szCs w:val="22"/>
              </w:rPr>
              <w:t>-NJ_2018_Lights_of_Liberty_May_9</w:t>
            </w:r>
            <w:bookmarkStart w:id="0" w:name="_GoBack"/>
            <w:bookmarkEnd w:id="0"/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E33" w:rsidRDefault="00590E33" w:rsidP="00746B86">
      <w:r>
        <w:separator/>
      </w:r>
    </w:p>
  </w:endnote>
  <w:endnote w:type="continuationSeparator" w:id="0">
    <w:p w:rsidR="00590E33" w:rsidRDefault="00590E3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</w:t>
    </w:r>
    <w:proofErr w:type="spellStart"/>
    <w:r>
      <w:rPr>
        <w:rFonts w:cs="Arial"/>
        <w:color w:val="3971AB"/>
        <w:sz w:val="20"/>
      </w:rPr>
      <w:t>Teufel</w:t>
    </w:r>
    <w:proofErr w:type="spellEnd"/>
    <w:r>
      <w:rPr>
        <w:rFonts w:cs="Arial"/>
        <w:color w:val="3971AB"/>
        <w:sz w:val="20"/>
      </w:rPr>
      <w:t xml:space="preserve">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E33" w:rsidRDefault="00590E33" w:rsidP="00746B86">
      <w:r>
        <w:separator/>
      </w:r>
    </w:p>
  </w:footnote>
  <w:footnote w:type="continuationSeparator" w:id="0">
    <w:p w:rsidR="00590E33" w:rsidRDefault="00590E3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A75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3992"/>
    <w:rsid w:val="00225612"/>
    <w:rsid w:val="00235E89"/>
    <w:rsid w:val="002409C9"/>
    <w:rsid w:val="002617B9"/>
    <w:rsid w:val="00297E6F"/>
    <w:rsid w:val="002B117E"/>
    <w:rsid w:val="002C584A"/>
    <w:rsid w:val="002C5BBA"/>
    <w:rsid w:val="00303594"/>
    <w:rsid w:val="00304A83"/>
    <w:rsid w:val="00307140"/>
    <w:rsid w:val="00307971"/>
    <w:rsid w:val="003124D5"/>
    <w:rsid w:val="003139E7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5B41"/>
    <w:rsid w:val="00407013"/>
    <w:rsid w:val="0041026D"/>
    <w:rsid w:val="00410852"/>
    <w:rsid w:val="00412CE1"/>
    <w:rsid w:val="00414863"/>
    <w:rsid w:val="00440E52"/>
    <w:rsid w:val="00453CFD"/>
    <w:rsid w:val="004E18CC"/>
    <w:rsid w:val="004E28A7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0A74"/>
    <w:rsid w:val="00707040"/>
    <w:rsid w:val="007301D5"/>
    <w:rsid w:val="00741AF8"/>
    <w:rsid w:val="00743F9F"/>
    <w:rsid w:val="00746B86"/>
    <w:rsid w:val="0074760E"/>
    <w:rsid w:val="00782673"/>
    <w:rsid w:val="0078563A"/>
    <w:rsid w:val="007C43D4"/>
    <w:rsid w:val="007C7AA6"/>
    <w:rsid w:val="0081370B"/>
    <w:rsid w:val="00851F51"/>
    <w:rsid w:val="008537B2"/>
    <w:rsid w:val="008560B3"/>
    <w:rsid w:val="00870AC3"/>
    <w:rsid w:val="008726A1"/>
    <w:rsid w:val="008A6E27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D6927"/>
    <w:rsid w:val="009E74A6"/>
    <w:rsid w:val="00A62566"/>
    <w:rsid w:val="00A91071"/>
    <w:rsid w:val="00AC5683"/>
    <w:rsid w:val="00AD6F9E"/>
    <w:rsid w:val="00B03107"/>
    <w:rsid w:val="00B05B88"/>
    <w:rsid w:val="00B15BD9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245A7"/>
    <w:rsid w:val="00C3721C"/>
    <w:rsid w:val="00C533B3"/>
    <w:rsid w:val="00C56AED"/>
    <w:rsid w:val="00C601AE"/>
    <w:rsid w:val="00CC1145"/>
    <w:rsid w:val="00CE0238"/>
    <w:rsid w:val="00CE662B"/>
    <w:rsid w:val="00CF0D59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051EF"/>
  <w15:docId w15:val="{DF7DCB45-8A83-4EC3-9B3A-5183AD31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24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5A7"/>
    <w:rPr>
      <w:rFonts w:ascii="Times New Roman" w:eastAsiaTheme="minorHAnsi" w:hAnsi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5A7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oo.gl/maps/pR6gJvP874A2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ong@aclu-nj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long@aclu-nj.or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375F-7B33-49DD-9AAC-479E8C4E83F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348e3fad-4feb-4d55-8251-411d6b24bf6e"/>
    <ds:schemaRef ds:uri="http://schemas.microsoft.com/sharepoint/v3"/>
    <ds:schemaRef ds:uri="http://schemas.microsoft.com/office/infopath/2007/PartnerControls"/>
    <ds:schemaRef ds:uri="http://purl.org/dc/terms/"/>
    <ds:schemaRef ds:uri="a30cff79-7126-4dc1-8796-bceb065e74d1"/>
    <ds:schemaRef ds:uri="http://schemas.openxmlformats.org/package/2006/metadata/core-properties"/>
    <ds:schemaRef ds:uri="0b90acc2-d544-46e5-bc01-f6a94e7d3ec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371A7D-2AE8-4969-B389-5E1E107B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Allison Peltzman</cp:lastModifiedBy>
  <cp:revision>2</cp:revision>
  <dcterms:created xsi:type="dcterms:W3CDTF">2018-03-20T21:05:00Z</dcterms:created>
  <dcterms:modified xsi:type="dcterms:W3CDTF">2018-03-20T21:05:00Z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