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:rsidR="00A1000D" w:rsidRPr="00B00C71" w:rsidRDefault="00A1000D" w:rsidP="00A1000D">
      <w:pPr>
        <w:rPr>
          <w:rFonts w:ascii="Arial" w:hAnsi="Arial" w:cs="Arial"/>
        </w:rPr>
      </w:pPr>
    </w:p>
    <w:p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B00C71" w:rsidRDefault="00773AF7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Oregon</w:t>
            </w:r>
          </w:p>
        </w:tc>
      </w:tr>
    </w:tbl>
    <w:p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770"/>
      </w:tblGrid>
      <w:tr w:rsidR="00DD55D2" w:rsidRPr="00B00C71" w:rsidTr="007E1451">
        <w:trPr>
          <w:trHeight w:val="510"/>
        </w:trPr>
        <w:tc>
          <w:tcPr>
            <w:tcW w:w="5000" w:type="pct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:rsidTr="007E1451">
        <w:trPr>
          <w:trHeight w:val="1707"/>
        </w:trPr>
        <w:tc>
          <w:tcPr>
            <w:tcW w:w="5000" w:type="pct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B00C71" w:rsidRDefault="00F92C5B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A4CCE"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:rsidR="00DD55D2" w:rsidRPr="00B00C71" w:rsidRDefault="00F92C5B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A4CCE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:rsidTr="007E1451">
        <w:trPr>
          <w:trHeight w:val="897"/>
        </w:trPr>
        <w:tc>
          <w:tcPr>
            <w:tcW w:w="5000" w:type="pct"/>
            <w:tcBorders>
              <w:top w:val="single" w:sz="12" w:space="0" w:color="F79646" w:themeColor="accent6"/>
            </w:tcBorders>
            <w:vAlign w:val="center"/>
          </w:tcPr>
          <w:p w:rsidR="007E1451" w:rsidRDefault="007E1451" w:rsidP="007E1451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Portland Metro: </w:t>
            </w:r>
          </w:p>
          <w:p w:rsidR="007E1451" w:rsidRDefault="007E1451" w:rsidP="007E1451">
            <w:pPr>
              <w:rPr>
                <w:rFonts w:ascii="Arial" w:hAnsi="Arial" w:cs="Arial"/>
                <w:sz w:val="28"/>
              </w:rPr>
            </w:pPr>
          </w:p>
          <w:p w:rsidR="00570925" w:rsidRPr="00B00C71" w:rsidRDefault="007E1451" w:rsidP="007E1451">
            <w:pPr>
              <w:rPr>
                <w:rFonts w:ascii="Arial" w:hAnsi="Arial" w:cs="Arial"/>
                <w:sz w:val="28"/>
              </w:rPr>
            </w:pPr>
            <w:r w:rsidRPr="007E1451">
              <w:rPr>
                <w:rFonts w:ascii="Arial" w:hAnsi="Arial" w:cs="Arial"/>
                <w:sz w:val="28"/>
              </w:rPr>
              <w:t>97204,97207,97208,97228,97238,97240,97242,97251,97253,97254,97256,97280,97282,97283,97286,97290,97292,97293,97294,97296,97201,97209,97205,97214,97227,97232,97258,97239,97212,97221,97202,97215,97210,97213,97211,97206,97219,97217,97281,97298,97225,97269,97216,97218,97222,97266,97220,97005,97075,97076,97077,97291,97229,97078,97203,97268,97008,97034,97223,97035,97036,97267,97086,97233,97236,97230,97006,97003,97027,97224,97015,97007,97062,97024,97030,97068,97089,97140,97124,97080,97060,97045,97070,97231,97123,97009,97113,97132,97002,97013,97133,97022,97004,97020,97042,97053,97032,97056,97115,97106,97137,97051,97018,97055,97010,97071,97125,97127,97019,97114,97119,97116,97017,97109,97117,97026,97111,97023,97148,97054,97362,97373,97038,97144,97064,97011,97305,97128,97375,97303,97101,97381,97048,97304</w:t>
            </w: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B00C71" w:rsidRDefault="00DA4CCE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E34767">
                <w:rPr>
                  <w:rStyle w:val="Hyperlink"/>
                  <w:rFonts w:ascii="Arial" w:hAnsi="Arial" w:cs="Arial"/>
                  <w:szCs w:val="22"/>
                </w:rPr>
                <w:t>sarmstrong@aclu-or.org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4" w:history="1">
              <w:r w:rsidRPr="00E34767">
                <w:rPr>
                  <w:rStyle w:val="Hyperlink"/>
                  <w:rFonts w:ascii="Arial" w:hAnsi="Arial" w:cs="Arial"/>
                  <w:szCs w:val="22"/>
                </w:rPr>
                <w:t>sarahjeanarmstrong@gmail.com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F92C5B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F92C5B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F92C5B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A4CCE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F92C5B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E43FFF"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E6037" w:rsidRDefault="005E6037" w:rsidP="005E6037"/>
          <w:p w:rsidR="003D7EA1" w:rsidRPr="00997373" w:rsidRDefault="00997373" w:rsidP="003C5521">
            <w:pPr>
              <w:rPr>
                <w:rFonts w:ascii="Times New Roman" w:eastAsia="SimSun" w:hAnsi="Times New Roman" w:cs="Arial" w:hint="eastAsia"/>
                <w:color w:val="000000"/>
                <w:szCs w:val="22"/>
                <w:lang w:eastAsia="zh-CN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The worst part about censorship is </w:t>
            </w:r>
            <w:r>
              <w:rPr>
                <w:rFonts w:ascii="Times New Roman" w:hAnsi="Times New Roman" w:hint="eastAsia"/>
                <w:noProof/>
                <w:lang w:eastAsia="zh-CN"/>
              </w:rPr>
              <w:t>█</w:t>
            </w:r>
            <w:r w:rsidRPr="00997373">
              <w:rPr>
                <w:rFonts w:ascii="Times New Roman" w:hAnsi="Times New Roman"/>
                <w:noProof/>
                <w:lang w:eastAsia="zh-CN"/>
              </w:rPr>
              <w:t>█████</w:t>
            </w:r>
          </w:p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997373" w:rsidP="00997373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Local artists explore free expression at our Uncensored Celebration</w:t>
            </w:r>
            <w:r w:rsidR="00092038">
              <w:rPr>
                <w:rFonts w:ascii="Arial" w:hAnsi="Arial" w:cs="Arial"/>
                <w:color w:val="000000"/>
                <w:szCs w:val="22"/>
              </w:rPr>
              <w:t xml:space="preserve"> on 9/21</w:t>
            </w:r>
            <w:r>
              <w:rPr>
                <w:rFonts w:ascii="Arial" w:hAnsi="Arial" w:cs="Arial"/>
                <w:color w:val="000000"/>
                <w:szCs w:val="22"/>
              </w:rPr>
              <w:t>!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092038" w:rsidRDefault="00092038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Uncensored Celebration</w:t>
            </w:r>
          </w:p>
          <w:p w:rsidR="002B117E" w:rsidRDefault="00092038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br/>
              <w:t>Thursday, September 21</w:t>
            </w:r>
          </w:p>
          <w:p w:rsidR="00092038" w:rsidRDefault="00092038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Lagunitas Community Room</w:t>
            </w:r>
          </w:p>
          <w:p w:rsidR="00092038" w:rsidRPr="00B00C71" w:rsidRDefault="00092038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237 NE Broadway</w:t>
            </w:r>
            <w:r>
              <w:rPr>
                <w:rFonts w:ascii="Arial" w:hAnsi="Arial" w:cs="Arial"/>
                <w:color w:val="000000"/>
                <w:szCs w:val="22"/>
              </w:rPr>
              <w:br/>
            </w:r>
            <w:r w:rsidRPr="00092038">
              <w:rPr>
                <w:rFonts w:ascii="Arial" w:hAnsi="Arial" w:cs="Arial"/>
                <w:color w:val="000000"/>
                <w:szCs w:val="22"/>
              </w:rPr>
              <w:t>Portland, Oregon 97232</w:t>
            </w:r>
            <w:r>
              <w:rPr>
                <w:rFonts w:ascii="Arial" w:hAnsi="Arial" w:cs="Arial"/>
                <w:color w:val="000000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Cs w:val="22"/>
              </w:rPr>
              <w:br/>
            </w:r>
            <w:hyperlink r:id="rId19" w:history="1">
              <w:commentRangeStart w:id="0"/>
              <w:r w:rsidRPr="00092038">
                <w:rPr>
                  <w:rStyle w:val="Hyperlink"/>
                  <w:rFonts w:ascii="Arial" w:hAnsi="Arial" w:cs="Arial"/>
                  <w:szCs w:val="22"/>
                </w:rPr>
                <w:t>Get Tickets</w:t>
              </w:r>
              <w:commentRangeEnd w:id="0"/>
              <w:r w:rsidRPr="00092038">
                <w:rPr>
                  <w:rStyle w:val="Hyperlink"/>
                  <w:sz w:val="16"/>
                  <w:szCs w:val="16"/>
                </w:rPr>
                <w:commentReference w:id="0"/>
              </w:r>
            </w:hyperlink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Pr="00B00C71" w:rsidRDefault="0057471C" w:rsidP="0067020A">
            <w:pPr>
              <w:rPr>
                <w:rFonts w:ascii="Arial" w:hAnsi="Arial" w:cs="Arial"/>
                <w:color w:val="000000"/>
                <w:szCs w:val="22"/>
              </w:rPr>
            </w:pPr>
            <w:r>
              <w:br/>
            </w:r>
            <w:hyperlink r:id="rId21" w:history="1">
              <w:r w:rsidR="00997373" w:rsidRPr="00E34767">
                <w:rPr>
                  <w:rStyle w:val="Hyperlink"/>
                </w:rPr>
                <w:t>https://action.aclu.org/uncensored</w:t>
              </w:r>
            </w:hyperlink>
            <w:r w:rsidR="00997373">
              <w:t xml:space="preserve"> </w:t>
            </w:r>
            <w:r>
              <w:br/>
            </w: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471C" w:rsidRDefault="0057471C" w:rsidP="00773AF7"/>
          <w:p w:rsidR="00773AF7" w:rsidRPr="00092038" w:rsidRDefault="00773AF7" w:rsidP="00773AF7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Dear (First Name</w:t>
            </w:r>
            <w:r w:rsidR="008373E1" w:rsidRPr="0009203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/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Supporter), </w:t>
            </w:r>
          </w:p>
          <w:p w:rsidR="00997373" w:rsidRPr="00092038" w:rsidRDefault="0067020A" w:rsidP="002B117E">
            <w:pPr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</w:pP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Join us </w:t>
            </w:r>
            <w:r w:rsidR="00997373"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on Thursday, September 21 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for a rad evening that includes all the things that make a stellar night out – supporting a great cause, art, good company, better food, and beer! Admission is 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only 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$13 and includes two drink tokens and 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pizza!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 </w:t>
            </w:r>
          </w:p>
          <w:p w:rsidR="00997373" w:rsidRPr="00997373" w:rsidRDefault="0067020A" w:rsidP="002B117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997373">
              <w:rPr>
                <w:rFonts w:asciiTheme="minorHAnsi" w:hAnsiTheme="minorHAnsi" w:cstheme="minorHAnsi"/>
                <w:color w:val="4B4F56"/>
                <w:sz w:val="22"/>
                <w:szCs w:val="22"/>
              </w:rPr>
              <w:br/>
            </w:r>
            <w:hyperlink r:id="rId22" w:history="1">
              <w:r w:rsidRPr="0099737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Buy your tickets</w:t>
              </w:r>
              <w:r w:rsidR="0009203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to the Uncensored Celebration</w:t>
              </w:r>
              <w:r w:rsidRPr="0099737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now!</w:t>
              </w:r>
            </w:hyperlink>
          </w:p>
          <w:p w:rsidR="00973768" w:rsidRPr="00997373" w:rsidRDefault="0067020A" w:rsidP="002B117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997373">
              <w:rPr>
                <w:rFonts w:asciiTheme="minorHAnsi" w:hAnsiTheme="minorHAnsi" w:cstheme="minorHAnsi"/>
                <w:color w:val="4B4F56"/>
                <w:sz w:val="22"/>
                <w:szCs w:val="22"/>
              </w:rPr>
              <w:br/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The Uncensored Celebration is an art show benefit for the ACLU of Oregon in honor of free expression and featuring posters designed by awesome local artists!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Meet the artists and purchase some amazing work - $20 for digital prints and $80 for limited edition screen prints until they sell out. </w:t>
            </w:r>
            <w:proofErr w:type="gramStart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Or</w:t>
            </w:r>
            <w:proofErr w:type="gramEnd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get in the running to win four tickets to attend the </w:t>
            </w:r>
            <w:proofErr w:type="spellStart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Weeknd’s</w:t>
            </w:r>
            <w:proofErr w:type="spellEnd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October 6, 2017 concert in a luxury box at the </w:t>
            </w:r>
            <w:proofErr w:type="spellStart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Moda</w:t>
            </w:r>
            <w:proofErr w:type="spellEnd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Center.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Pr="00997373">
              <w:rPr>
                <w:rFonts w:asciiTheme="minorHAnsi" w:hAnsiTheme="minorHAnsi" w:cstheme="minorHAnsi"/>
                <w:color w:val="4B4F56"/>
                <w:sz w:val="22"/>
                <w:szCs w:val="22"/>
              </w:rPr>
              <w:br/>
            </w:r>
            <w:hyperlink r:id="rId23" w:history="1">
              <w:r w:rsidR="00997373" w:rsidRPr="0099737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GET TICKETS: </w:t>
              </w:r>
              <w:r w:rsidRPr="0099737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Pre-sale tickets</w:t>
              </w:r>
              <w:r w:rsidR="00997373" w:rsidRPr="0099737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come with </w:t>
              </w:r>
              <w:r w:rsidRPr="0099737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a special gift from our part</w:t>
              </w:r>
              <w:r w:rsidR="00997373" w:rsidRPr="0099737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ners at Chinook Book!</w:t>
              </w:r>
            </w:hyperlink>
          </w:p>
          <w:p w:rsidR="00973768" w:rsidRPr="00997373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</w:pPr>
          </w:p>
          <w:p w:rsidR="00973768" w:rsidRPr="00092038" w:rsidRDefault="0067020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92038"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 xml:space="preserve">We hope you will join us! </w:t>
            </w:r>
          </w:p>
          <w:p w:rsidR="00973768" w:rsidRPr="00092038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</w:p>
          <w:p w:rsidR="00973768" w:rsidRPr="00092038" w:rsidRDefault="00997373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92038"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 xml:space="preserve">Sincerely, </w:t>
            </w:r>
          </w:p>
          <w:p w:rsidR="00997373" w:rsidRPr="00092038" w:rsidRDefault="00997373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</w:p>
          <w:p w:rsidR="00997373" w:rsidRPr="00092038" w:rsidRDefault="00997373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92038"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ACLU of Oregon</w:t>
            </w:r>
          </w:p>
          <w:p w:rsidR="00973768" w:rsidRPr="00092038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</w:p>
          <w:p w:rsidR="00973768" w:rsidRPr="00092038" w:rsidRDefault="0067020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Presented by the ACLU Foundation of Oregon, and made possible through the generous support of </w:t>
            </w:r>
            <w:proofErr w:type="spellStart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HDi</w:t>
            </w:r>
            <w:proofErr w:type="spellEnd"/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Equality for All Foundation (Contest Partner); Chinook Book (Media Partner); Heart Pizza (Food Partner); Lagunitas (Event and Beverage Partner); and Pacific North Press (Printing Partner).</w:t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Pr="00092038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THIS EVENT IS EXCLUSIVELY OPEN TO AGES 21 AND UP.</w:t>
            </w: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p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:rsidTr="0033798F">
        <w:trPr>
          <w:trHeight w:val="1797"/>
        </w:trPr>
        <w:tc>
          <w:tcPr>
            <w:tcW w:w="10800" w:type="dxa"/>
          </w:tcPr>
          <w:p w:rsidR="00092038" w:rsidRPr="00092038" w:rsidRDefault="00092038" w:rsidP="00092038">
            <w:pPr>
              <w:rPr>
                <w:rFonts w:ascii="Arial" w:hAnsi="Arial" w:cs="Arial"/>
                <w:szCs w:val="20"/>
              </w:rPr>
            </w:pPr>
            <w:r w:rsidRPr="00092038">
              <w:rPr>
                <w:rFonts w:ascii="Arial" w:hAnsi="Arial" w:cs="Arial"/>
                <w:szCs w:val="20"/>
              </w:rPr>
              <w:t xml:space="preserve">The worst </w:t>
            </w:r>
            <w:r>
              <w:rPr>
                <w:rFonts w:ascii="Arial" w:hAnsi="Arial" w:cs="Arial"/>
                <w:szCs w:val="20"/>
              </w:rPr>
              <w:t>part about censorship is █████</w:t>
            </w:r>
          </w:p>
          <w:p w:rsidR="00092038" w:rsidRPr="00092038" w:rsidRDefault="00092038" w:rsidP="00092038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092038" w:rsidP="00092038">
            <w:pPr>
              <w:rPr>
                <w:rFonts w:ascii="Arial" w:hAnsi="Arial" w:cs="Arial"/>
                <w:szCs w:val="20"/>
              </w:rPr>
            </w:pPr>
            <w:r w:rsidRPr="00092038">
              <w:rPr>
                <w:rFonts w:ascii="Arial" w:hAnsi="Arial" w:cs="Arial"/>
                <w:szCs w:val="20"/>
              </w:rPr>
              <w:t>@ACLU_OR &amp; local artists explore free expression at Uncensored on 9/21: https://action.aclu.org/uncensored</w:t>
            </w: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4"/>
      <w:footerReference w:type="default" r:id="rId2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rmstrong" w:date="2017-09-12T13:03:00Z" w:initials="SA">
    <w:p w:rsidR="00092038" w:rsidRDefault="00092038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C5B" w:rsidRDefault="00F92C5B" w:rsidP="00746B86">
      <w:r>
        <w:separator/>
      </w:r>
    </w:p>
  </w:endnote>
  <w:endnote w:type="continuationSeparator" w:id="0">
    <w:p w:rsidR="00F92C5B" w:rsidRDefault="00F92C5B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N-Regular">
    <w:altName w:val="Corbel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C5B" w:rsidRDefault="00F92C5B" w:rsidP="00746B86">
      <w:r>
        <w:separator/>
      </w:r>
    </w:p>
  </w:footnote>
  <w:footnote w:type="continuationSeparator" w:id="0">
    <w:p w:rsidR="00F92C5B" w:rsidRDefault="00F92C5B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3718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D2473"/>
    <w:multiLevelType w:val="hybridMultilevel"/>
    <w:tmpl w:val="0DE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rmstrong">
    <w15:presenceInfo w15:providerId="AD" w15:userId="S-1-5-21-510906523-715317500-3696943787-12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9203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301C8"/>
    <w:rsid w:val="00554559"/>
    <w:rsid w:val="00556774"/>
    <w:rsid w:val="00570925"/>
    <w:rsid w:val="0057471C"/>
    <w:rsid w:val="0059137D"/>
    <w:rsid w:val="005C0A08"/>
    <w:rsid w:val="005C0C9D"/>
    <w:rsid w:val="005C24D6"/>
    <w:rsid w:val="005E6037"/>
    <w:rsid w:val="005F5B06"/>
    <w:rsid w:val="00604B19"/>
    <w:rsid w:val="00616FE1"/>
    <w:rsid w:val="00623E55"/>
    <w:rsid w:val="0067020A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73AF7"/>
    <w:rsid w:val="00782673"/>
    <w:rsid w:val="007C43D4"/>
    <w:rsid w:val="007C7AA6"/>
    <w:rsid w:val="007D2DB4"/>
    <w:rsid w:val="007E1451"/>
    <w:rsid w:val="008373E1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97373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61889"/>
    <w:rsid w:val="00D82D8D"/>
    <w:rsid w:val="00DA4CCE"/>
    <w:rsid w:val="00DB34C2"/>
    <w:rsid w:val="00DC3C91"/>
    <w:rsid w:val="00DD55D2"/>
    <w:rsid w:val="00DE5256"/>
    <w:rsid w:val="00E0008B"/>
    <w:rsid w:val="00E21909"/>
    <w:rsid w:val="00E43FFF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92C5B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8BD81D1A-9E6F-41A1-BDF7-CD68F44E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9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038"/>
    <w:rPr>
      <w:rFonts w:ascii="DIN-Regular" w:eastAsia="Times New Roman" w:hAnsi="DIN-Regular" w:cs="Times New Roman"/>
      <w:color w:val="00365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038"/>
    <w:rPr>
      <w:rFonts w:ascii="DIN-Regular" w:eastAsia="Times New Roman" w:hAnsi="DIN-Regular" w:cs="Times New Roman"/>
      <w:b/>
      <w:bCs/>
      <w:color w:val="00365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rmstrong@aclu-or.org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ction.aclu.org/uncensore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action.aclu.org/uncensored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ction.aclu.org/uncensore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rahjeanarmstrong@gmail.com" TargetMode="External"/><Relationship Id="rId22" Type="http://schemas.openxmlformats.org/officeDocument/2006/relationships/hyperlink" Target="https://action.aclu.org/uncensored" TargetMode="External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94A8D4-0D54-43F0-A571-1F94788B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Sarah Armstrong</cp:lastModifiedBy>
  <cp:revision>2</cp:revision>
  <dcterms:created xsi:type="dcterms:W3CDTF">2017-09-12T23:11:00Z</dcterms:created>
  <dcterms:modified xsi:type="dcterms:W3CDTF">2017-09-12T23:11:00Z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