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B78" w:rsidRDefault="001E7DF4">
      <w:pPr>
        <w:pStyle w:val="Title"/>
        <w:rPr>
          <w:rFonts w:ascii="Arial" w:hAnsi="Arial" w:cs="Arial"/>
          <w:b/>
          <w:color w:val="4F81BD" w:themeColor="accent1"/>
        </w:rPr>
      </w:pPr>
      <w:r>
        <w:rPr>
          <w:rFonts w:ascii="Arial" w:hAnsi="Arial" w:cs="Arial"/>
          <w:b/>
          <w:color w:val="4F81BD" w:themeColor="accent1"/>
        </w:rPr>
        <w:t>EMAIL SET-UP</w:t>
      </w:r>
    </w:p>
    <w:p w:rsidR="00750B78" w:rsidRDefault="001E7DF4">
      <w:r>
        <w:rPr>
          <w:rFonts w:ascii="Arial" w:hAnsi="Arial" w:cs="Arial"/>
          <w:b/>
          <w:color w:val="FF0000"/>
        </w:rPr>
        <w:t xml:space="preserve">**Required. Incomplete forms will be returned. Please submit to </w:t>
      </w:r>
      <w:hyperlink r:id="rId11">
        <w:r>
          <w:rPr>
            <w:rStyle w:val="InternetLink"/>
            <w:rFonts w:ascii="Arial" w:hAnsi="Arial" w:cs="Arial"/>
            <w:b/>
          </w:rPr>
          <w:t>cansupport@aclu.org</w:t>
        </w:r>
      </w:hyperlink>
      <w:r>
        <w:rPr>
          <w:rFonts w:ascii="Arial" w:hAnsi="Arial" w:cs="Arial"/>
          <w:b/>
          <w:color w:val="FF0000"/>
        </w:rPr>
        <w:t xml:space="preserve">. </w:t>
      </w:r>
    </w:p>
    <w:p w:rsidR="00750B78" w:rsidRDefault="00750B78">
      <w:pPr>
        <w:rPr>
          <w:rFonts w:ascii="Arial" w:hAnsi="Arial" w:cs="Arial"/>
        </w:rPr>
      </w:pPr>
    </w:p>
    <w:p w:rsidR="00750B78" w:rsidRDefault="001E7DF4">
      <w:r>
        <w:rPr>
          <w:rFonts w:ascii="Arial" w:hAnsi="Arial" w:cs="Arial"/>
        </w:rPr>
        <w:t xml:space="preserve">If you have not already, please schedule the email on the </w:t>
      </w:r>
      <w:hyperlink r:id="rId12">
        <w:r>
          <w:rPr>
            <w:rStyle w:val="InternetLink"/>
            <w:rFonts w:ascii="Arial" w:hAnsi="Arial" w:cs="Arial"/>
          </w:rPr>
          <w:t>CAN Calendar.</w:t>
        </w:r>
      </w:hyperlink>
      <w:r>
        <w:rPr>
          <w:rFonts w:ascii="Arial" w:hAnsi="Arial" w:cs="Arial"/>
        </w:rPr>
        <w:t xml:space="preserve"> </w:t>
      </w:r>
    </w:p>
    <w:p w:rsidR="00750B78" w:rsidRDefault="00750B78">
      <w:pPr>
        <w:rPr>
          <w:rFonts w:ascii="Arial" w:hAnsi="Arial" w:cs="Arial"/>
        </w:rPr>
      </w:pPr>
    </w:p>
    <w:tbl>
      <w:tblPr>
        <w:tblStyle w:val="TableGrid"/>
        <w:tblpPr w:leftFromText="180" w:rightFromText="180" w:vertAnchor="page" w:horzAnchor="margin" w:tblpXSpec="center" w:tblpY="4261"/>
        <w:tblW w:w="10890" w:type="dxa"/>
        <w:jc w:val="center"/>
        <w:tblCellMar>
          <w:left w:w="78" w:type="dxa"/>
        </w:tblCellMar>
        <w:tblLook w:val="0080" w:firstRow="0" w:lastRow="0" w:firstColumn="1" w:lastColumn="0" w:noHBand="0" w:noVBand="0"/>
      </w:tblPr>
      <w:tblGrid>
        <w:gridCol w:w="2340"/>
        <w:gridCol w:w="8550"/>
      </w:tblGrid>
      <w:tr w:rsidR="00750B78">
        <w:trPr>
          <w:trHeight w:val="1080"/>
          <w:jc w:val="center"/>
        </w:trPr>
        <w:tc>
          <w:tcPr>
            <w:tcW w:w="234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78" w:type="dxa"/>
            </w:tcMar>
            <w:vAlign w:val="center"/>
          </w:tcPr>
          <w:p w:rsidR="00750B78" w:rsidRDefault="001E7DF4">
            <w:pPr>
              <w:pStyle w:val="Heading5"/>
              <w:spacing w:before="0"/>
              <w:jc w:val="center"/>
              <w:outlineLvl w:val="4"/>
              <w:rPr>
                <w:rFonts w:ascii="Arial" w:hAnsi="Arial" w:cs="Arial"/>
                <w:b/>
                <w:color w:val="FFFFFF" w:themeColor="background1"/>
                <w:sz w:val="28"/>
              </w:rPr>
            </w:pPr>
            <w:r>
              <w:rPr>
                <w:rStyle w:val="Strong"/>
                <w:rFonts w:ascii="Arial" w:eastAsia="Times New Roman" w:hAnsi="Arial" w:cs="Arial"/>
                <w:color w:val="FFFFFF" w:themeColor="background1"/>
                <w:sz w:val="28"/>
              </w:rPr>
              <w:t>Affiliate Name</w:t>
            </w:r>
            <w:r>
              <w:rPr>
                <w:rStyle w:val="Strong"/>
                <w:rFonts w:ascii="Arial" w:eastAsia="Times New Roman" w:hAnsi="Arial" w:cs="Arial"/>
                <w:color w:val="FFFFFF" w:themeColor="background1"/>
                <w:sz w:val="20"/>
                <w:szCs w:val="22"/>
              </w:rPr>
              <w:t xml:space="preserve"> </w:t>
            </w:r>
            <w:r>
              <w:rPr>
                <w:rFonts w:ascii="Arial" w:eastAsia="Times New Roman" w:hAnsi="Arial" w:cs="Arial"/>
                <w:b/>
                <w:color w:val="FF0000"/>
              </w:rPr>
              <w:t>**</w:t>
            </w:r>
          </w:p>
        </w:tc>
        <w:tc>
          <w:tcPr>
            <w:tcW w:w="8549" w:type="dxa"/>
            <w:tcBorders>
              <w:top w:val="single" w:sz="12" w:space="0" w:color="FDE9D9"/>
              <w:left w:val="single" w:sz="12" w:space="0" w:color="F79646"/>
              <w:bottom w:val="single" w:sz="12" w:space="0" w:color="FDE9D9"/>
              <w:right w:val="single" w:sz="12" w:space="0" w:color="FDE9D9"/>
            </w:tcBorders>
            <w:shd w:val="clear" w:color="auto" w:fill="auto"/>
            <w:tcMar>
              <w:left w:w="78" w:type="dxa"/>
            </w:tcMar>
            <w:vAlign w:val="center"/>
          </w:tcPr>
          <w:p w:rsidR="00750B78" w:rsidRDefault="001E7DF4">
            <w:pPr>
              <w:rPr>
                <w:rFonts w:ascii="Times New Roman" w:hAnsi="Times New Roman"/>
                <w:color w:val="000000"/>
                <w:szCs w:val="20"/>
              </w:rPr>
            </w:pPr>
            <w:r>
              <w:rPr>
                <w:rFonts w:ascii="Times New Roman" w:hAnsi="Times New Roman"/>
                <w:color w:val="000000"/>
                <w:szCs w:val="20"/>
              </w:rPr>
              <w:t>ACLU-VA</w:t>
            </w: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510"/>
        </w:trPr>
        <w:tc>
          <w:tcPr>
            <w:tcW w:w="1080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92" w:type="dxa"/>
            </w:tcMar>
            <w:vAlign w:val="center"/>
          </w:tcPr>
          <w:p w:rsidR="00750B78" w:rsidRDefault="001E7DF4">
            <w:pPr>
              <w:rPr>
                <w:rFonts w:ascii="Arial" w:hAnsi="Arial" w:cs="Arial"/>
                <w:color w:val="517DBF"/>
              </w:rPr>
            </w:pPr>
            <w:r>
              <w:rPr>
                <w:rStyle w:val="Strong"/>
                <w:rFonts w:ascii="Arial" w:hAnsi="Arial" w:cs="Arial"/>
                <w:color w:val="FFFFFF" w:themeColor="background1"/>
                <w:sz w:val="28"/>
              </w:rPr>
              <w:t>Target Audience</w:t>
            </w:r>
            <w:r>
              <w:rPr>
                <w:rStyle w:val="Strong"/>
                <w:rFonts w:ascii="Arial" w:hAnsi="Arial" w:cs="Arial"/>
                <w:color w:val="FFFFFF" w:themeColor="background1"/>
                <w:sz w:val="20"/>
                <w:szCs w:val="22"/>
              </w:rPr>
              <w:t xml:space="preserve"> </w:t>
            </w:r>
            <w:r>
              <w:rPr>
                <w:rFonts w:ascii="Arial" w:hAnsi="Arial" w:cs="Arial"/>
                <w:b/>
                <w:color w:val="FF0000"/>
              </w:rPr>
              <w:t>**</w:t>
            </w:r>
          </w:p>
        </w:tc>
      </w:tr>
      <w:tr w:rsidR="00750B78">
        <w:trPr>
          <w:trHeight w:val="1707"/>
        </w:trPr>
        <w:tc>
          <w:tcPr>
            <w:tcW w:w="10800" w:type="dxa"/>
            <w:tcBorders>
              <w:top w:val="single" w:sz="12" w:space="0" w:color="F79646"/>
              <w:left w:val="single" w:sz="12" w:space="0" w:color="FDE9D9"/>
              <w:bottom w:val="single" w:sz="12" w:space="0" w:color="F79646"/>
              <w:right w:val="single" w:sz="12" w:space="0" w:color="FDE9D9"/>
            </w:tcBorders>
            <w:shd w:val="clear" w:color="auto" w:fill="auto"/>
            <w:tcMar>
              <w:left w:w="92" w:type="dxa"/>
            </w:tcMar>
            <w:vAlign w:val="center"/>
          </w:tcPr>
          <w:p w:rsidR="00750B78" w:rsidRDefault="001B322F">
            <w:pPr>
              <w:rPr>
                <w:szCs w:val="20"/>
              </w:rPr>
            </w:pPr>
            <w:sdt>
              <w:sdtPr>
                <w:id w:val="-889641014"/>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 xml:space="preserve"> X</w:t>
                </w:r>
              </w:sdtContent>
            </w:sdt>
            <w:r w:rsidR="001E7DF4">
              <w:rPr>
                <w:rFonts w:ascii="Arial" w:hAnsi="Arial" w:cs="Arial"/>
                <w:szCs w:val="20"/>
              </w:rPr>
              <w:t xml:space="preserve">   Affiliate Full List </w:t>
            </w:r>
          </w:p>
          <w:p w:rsidR="00750B78" w:rsidRDefault="001B322F">
            <w:pPr>
              <w:rPr>
                <w:rFonts w:ascii="Arial" w:hAnsi="Arial" w:cs="Arial"/>
                <w:color w:val="000000"/>
              </w:rPr>
            </w:pPr>
            <w:sdt>
              <w:sdtPr>
                <w:id w:val="-1214498596"/>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w:t>
                </w:r>
              </w:sdtContent>
            </w:sdt>
            <w:r w:rsidR="001E7DF4">
              <w:rPr>
                <w:rFonts w:ascii="Arial" w:hAnsi="Arial" w:cs="Arial"/>
                <w:szCs w:val="20"/>
              </w:rPr>
              <w:t xml:space="preserve">  Segmented list (Please provide zip codes, chapter code or any other geo-information below. Please separate zip codes with a comma.)</w:t>
            </w:r>
          </w:p>
        </w:tc>
      </w:tr>
      <w:tr w:rsidR="00750B78">
        <w:trPr>
          <w:trHeight w:val="89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left w:w="92" w:type="dxa"/>
            </w:tcMar>
            <w:vAlign w:val="center"/>
          </w:tcPr>
          <w:p w:rsidR="00750B78" w:rsidRDefault="00750B78">
            <w:pPr>
              <w:rPr>
                <w:rFonts w:ascii="Times New Roman" w:hAnsi="Times New Roman"/>
                <w:sz w:val="28"/>
                <w:szCs w:val="20"/>
              </w:rPr>
            </w:pP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Testers and Reviewers</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Fonts w:ascii="Arial" w:hAnsi="Arial" w:cs="Arial"/>
                <w:color w:val="000000"/>
                <w:sz w:val="28"/>
                <w:szCs w:val="22"/>
              </w:rPr>
            </w:pPr>
            <w:r>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750B7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Fonts w:ascii="Times New Roman" w:hAnsi="Times New Roman"/>
                <w:color w:val="000000"/>
                <w:szCs w:val="20"/>
              </w:rPr>
            </w:pPr>
          </w:p>
          <w:p w:rsidR="00750B78" w:rsidRDefault="00275DE3">
            <w:pPr>
              <w:rPr>
                <w:rFonts w:ascii="Times New Roman" w:hAnsi="Times New Roman"/>
                <w:color w:val="000000"/>
                <w:szCs w:val="20"/>
              </w:rPr>
            </w:pPr>
            <w:r>
              <w:rPr>
                <w:rFonts w:ascii="Times New Roman" w:hAnsi="Times New Roman"/>
                <w:color w:val="000000"/>
                <w:szCs w:val="20"/>
              </w:rPr>
              <w:t>bfarrar@acluva.org</w:t>
            </w:r>
          </w:p>
          <w:p w:rsidR="00750B78" w:rsidRDefault="00750B78">
            <w:pPr>
              <w:rPr>
                <w:rFonts w:ascii="Times New Roman" w:hAnsi="Times New Roman"/>
                <w:color w:val="000000"/>
                <w:szCs w:val="20"/>
              </w:rPr>
            </w:pPr>
          </w:p>
        </w:tc>
      </w:tr>
    </w:tbl>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tbl>
      <w:tblPr>
        <w:tblStyle w:val="TableGrid"/>
        <w:tblW w:w="10908" w:type="dxa"/>
        <w:tblInd w:w="103" w:type="dxa"/>
        <w:tblCellMar>
          <w:left w:w="92" w:type="dxa"/>
        </w:tblCellMar>
        <w:tblLook w:val="01E0" w:firstRow="1" w:lastRow="1" w:firstColumn="1" w:lastColumn="1" w:noHBand="0" w:noVBand="0"/>
      </w:tblPr>
      <w:tblGrid>
        <w:gridCol w:w="2864"/>
        <w:gridCol w:w="2862"/>
        <w:gridCol w:w="2675"/>
        <w:gridCol w:w="2536"/>
      </w:tblGrid>
      <w:tr w:rsidR="00750B78">
        <w:trPr>
          <w:trHeight w:val="843"/>
        </w:trPr>
        <w:tc>
          <w:tcPr>
            <w:tcW w:w="10907" w:type="dxa"/>
            <w:gridSpan w:val="4"/>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Email Template</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Fonts w:ascii="Arial" w:hAnsi="Arial" w:cs="Arial"/>
                <w:color w:val="000000"/>
                <w:sz w:val="18"/>
                <w:szCs w:val="22"/>
              </w:rPr>
            </w:pPr>
            <w:r>
              <w:rPr>
                <w:rStyle w:val="Strong"/>
                <w:rFonts w:ascii="Arial" w:hAnsi="Arial" w:cs="Arial"/>
                <w:color w:val="FFFFFF" w:themeColor="background1"/>
                <w:sz w:val="18"/>
                <w:szCs w:val="22"/>
              </w:rPr>
              <w:t xml:space="preserve">Note: Images are required for the Action, Event and Banner format emails. </w:t>
            </w:r>
          </w:p>
          <w:p w:rsidR="00750B78" w:rsidRDefault="00750B78">
            <w:pPr>
              <w:rPr>
                <w:rFonts w:ascii="Arial" w:hAnsi="Arial" w:cs="Arial"/>
                <w:sz w:val="28"/>
              </w:rPr>
            </w:pPr>
          </w:p>
        </w:tc>
      </w:tr>
      <w:tr w:rsidR="00750B78">
        <w:trPr>
          <w:trHeight w:val="573"/>
        </w:trPr>
        <w:tc>
          <w:tcPr>
            <w:tcW w:w="2856"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vAlign w:val="center"/>
          </w:tcPr>
          <w:p w:rsidR="00750B78" w:rsidRDefault="001B322F">
            <w:pPr>
              <w:rPr>
                <w:szCs w:val="20"/>
              </w:rPr>
            </w:pPr>
            <w:sdt>
              <w:sdtPr>
                <w:id w:val="-1271845154"/>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X</w:t>
                </w:r>
              </w:sdtContent>
            </w:sdt>
            <w:r w:rsidR="001E7DF4">
              <w:rPr>
                <w:rFonts w:ascii="Arial" w:hAnsi="Arial" w:cs="Arial"/>
                <w:szCs w:val="20"/>
              </w:rPr>
              <w:t xml:space="preserve">  Letter format </w:t>
            </w:r>
            <w:r w:rsidR="001E7DF4">
              <w:rPr>
                <w:rFonts w:ascii="Arial" w:hAnsi="Arial" w:cs="Arial"/>
                <w:szCs w:val="20"/>
              </w:rPr>
              <w:br/>
              <w:t xml:space="preserve">(no image)          </w:t>
            </w:r>
          </w:p>
          <w:p w:rsidR="00750B78" w:rsidRDefault="00750B78">
            <w:pPr>
              <w:rPr>
                <w:rFonts w:ascii="Arial" w:hAnsi="Arial" w:cs="Arial"/>
                <w:szCs w:val="20"/>
              </w:rPr>
            </w:pPr>
          </w:p>
        </w:tc>
        <w:tc>
          <w:tcPr>
            <w:tcW w:w="2857"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B322F">
            <w:pPr>
              <w:rPr>
                <w:rFonts w:ascii="Arial" w:hAnsi="Arial" w:cs="Arial"/>
              </w:rPr>
            </w:pPr>
            <w:sdt>
              <w:sdtPr>
                <w:id w:val="1425534283"/>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w:t>
                </w:r>
              </w:sdtContent>
            </w:sdt>
            <w:r w:rsidR="001E7DF4">
              <w:rPr>
                <w:rFonts w:ascii="Arial" w:hAnsi="Arial" w:cs="Arial"/>
                <w:szCs w:val="20"/>
              </w:rPr>
              <w:t xml:space="preserve">  Action format</w:t>
            </w:r>
          </w:p>
          <w:p w:rsidR="00750B78" w:rsidRDefault="001E7DF4">
            <w:pPr>
              <w:rPr>
                <w:rFonts w:ascii="Arial" w:hAnsi="Arial" w:cs="Arial"/>
              </w:rPr>
            </w:pPr>
            <w:r>
              <w:rPr>
                <w:rFonts w:ascii="Arial" w:hAnsi="Arial" w:cs="Arial"/>
                <w:szCs w:val="20"/>
              </w:rPr>
              <w:t xml:space="preserve">(image 190x230)                 </w:t>
            </w:r>
          </w:p>
        </w:tc>
        <w:tc>
          <w:tcPr>
            <w:tcW w:w="2664"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B322F">
            <w:pPr>
              <w:rPr>
                <w:rFonts w:ascii="Arial" w:hAnsi="Arial" w:cs="Arial"/>
                <w:sz w:val="28"/>
              </w:rPr>
            </w:pPr>
            <w:sdt>
              <w:sdtPr>
                <w:id w:val="-725455326"/>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w:t>
                </w:r>
              </w:sdtContent>
            </w:sdt>
            <w:r w:rsidR="001E7DF4">
              <w:rPr>
                <w:rFonts w:ascii="Arial" w:hAnsi="Arial" w:cs="Arial"/>
                <w:szCs w:val="20"/>
              </w:rPr>
              <w:t xml:space="preserve">  Event Template </w:t>
            </w:r>
            <w:r w:rsidR="001E7DF4">
              <w:rPr>
                <w:rFonts w:ascii="Arial" w:hAnsi="Arial" w:cs="Arial"/>
                <w:szCs w:val="20"/>
              </w:rPr>
              <w:br/>
              <w:t xml:space="preserve">(image 350x300)            </w:t>
            </w:r>
          </w:p>
        </w:tc>
        <w:tc>
          <w:tcPr>
            <w:tcW w:w="253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B322F">
            <w:pPr>
              <w:rPr>
                <w:rFonts w:ascii="Arial" w:hAnsi="Arial" w:cs="Arial"/>
                <w:sz w:val="28"/>
              </w:rPr>
            </w:pPr>
            <w:sdt>
              <w:sdtPr>
                <w:id w:val="1754317908"/>
                <w14:checkbox>
                  <w14:checked w14:val="1"/>
                  <w14:checkedState w14:val="2612" w14:font="MS Gothic"/>
                  <w14:uncheckedState w14:val="2610" w14:font="MS Gothic"/>
                </w14:checkbox>
              </w:sdtPr>
              <w:sdtEndPr/>
              <w:sdtContent>
                <w:r w:rsidR="001E7DF4">
                  <w:rPr>
                    <w:rFonts w:ascii="MS Gothic" w:eastAsia="MS Gothic" w:hAnsi="MS Gothic" w:cs="MS Gothic"/>
                    <w:sz w:val="28"/>
                    <w:szCs w:val="20"/>
                  </w:rPr>
                  <w:t>☐</w:t>
                </w:r>
              </w:sdtContent>
            </w:sdt>
            <w:r w:rsidR="001E7DF4">
              <w:rPr>
                <w:rFonts w:ascii="Arial" w:hAnsi="Arial" w:cs="Arial"/>
                <w:szCs w:val="20"/>
              </w:rPr>
              <w:t xml:space="preserve">  Banner Format</w:t>
            </w:r>
            <w:r w:rsidR="001E7DF4">
              <w:rPr>
                <w:rFonts w:ascii="Arial" w:hAnsi="Arial" w:cs="Arial"/>
                <w:szCs w:val="20"/>
              </w:rPr>
              <w:br/>
              <w:t xml:space="preserve">(Image 600x300)             </w:t>
            </w:r>
          </w:p>
        </w:tc>
      </w:tr>
      <w:tr w:rsidR="00750B78">
        <w:trPr>
          <w:trHeight w:val="573"/>
        </w:trPr>
        <w:tc>
          <w:tcPr>
            <w:tcW w:w="2856"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vAlign w:val="center"/>
          </w:tcPr>
          <w:p w:rsidR="00750B78" w:rsidRDefault="001E7DF4">
            <w:pPr>
              <w:rPr>
                <w:rFonts w:ascii="Arial" w:hAnsi="Arial" w:cs="Arial"/>
                <w:sz w:val="28"/>
              </w:rPr>
            </w:pPr>
            <w:r>
              <w:rPr>
                <w:noProof/>
                <w:szCs w:val="20"/>
              </w:rPr>
              <w:drawing>
                <wp:inline distT="0" distB="0" distL="0" distR="0">
                  <wp:extent cx="1691640" cy="1841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1691640" cy="1841500"/>
                          </a:xfrm>
                          <a:prstGeom prst="rect">
                            <a:avLst/>
                          </a:prstGeom>
                        </pic:spPr>
                      </pic:pic>
                    </a:graphicData>
                  </a:graphic>
                </wp:inline>
              </w:drawing>
            </w:r>
          </w:p>
        </w:tc>
        <w:tc>
          <w:tcPr>
            <w:tcW w:w="2857"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E7DF4">
            <w:pPr>
              <w:rPr>
                <w:rFonts w:ascii="Arial" w:hAnsi="Arial" w:cs="Arial"/>
                <w:sz w:val="28"/>
              </w:rPr>
            </w:pPr>
            <w:r>
              <w:rPr>
                <w:noProof/>
                <w:szCs w:val="20"/>
              </w:rPr>
              <w:drawing>
                <wp:inline distT="0" distB="0" distL="0" distR="0">
                  <wp:extent cx="1690370" cy="2286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stretch>
                            <a:fillRect/>
                          </a:stretch>
                        </pic:blipFill>
                        <pic:spPr bwMode="auto">
                          <a:xfrm>
                            <a:off x="0" y="0"/>
                            <a:ext cx="1690370" cy="2286000"/>
                          </a:xfrm>
                          <a:prstGeom prst="rect">
                            <a:avLst/>
                          </a:prstGeom>
                        </pic:spPr>
                      </pic:pic>
                    </a:graphicData>
                  </a:graphic>
                </wp:inline>
              </w:drawing>
            </w:r>
          </w:p>
        </w:tc>
        <w:tc>
          <w:tcPr>
            <w:tcW w:w="2664"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E7DF4">
            <w:pPr>
              <w:rPr>
                <w:rFonts w:ascii="Arial" w:hAnsi="Arial" w:cs="Arial"/>
                <w:sz w:val="28"/>
              </w:rPr>
            </w:pPr>
            <w:r>
              <w:rPr>
                <w:noProof/>
                <w:szCs w:val="20"/>
              </w:rPr>
              <w:drawing>
                <wp:inline distT="0" distB="0" distL="0" distR="0">
                  <wp:extent cx="1571625" cy="239903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5"/>
                          <a:stretch>
                            <a:fillRect/>
                          </a:stretch>
                        </pic:blipFill>
                        <pic:spPr bwMode="auto">
                          <a:xfrm>
                            <a:off x="0" y="0"/>
                            <a:ext cx="1571625" cy="2399030"/>
                          </a:xfrm>
                          <a:prstGeom prst="rect">
                            <a:avLst/>
                          </a:prstGeom>
                        </pic:spPr>
                      </pic:pic>
                    </a:graphicData>
                  </a:graphic>
                </wp:inline>
              </w:drawing>
            </w:r>
          </w:p>
        </w:tc>
        <w:tc>
          <w:tcPr>
            <w:tcW w:w="253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1E7DF4">
            <w:pPr>
              <w:rPr>
                <w:rFonts w:ascii="Arial" w:hAnsi="Arial" w:cs="Arial"/>
                <w:sz w:val="28"/>
              </w:rPr>
            </w:pPr>
            <w:r>
              <w:rPr>
                <w:noProof/>
                <w:szCs w:val="20"/>
              </w:rPr>
              <w:drawing>
                <wp:inline distT="0" distB="0" distL="0" distR="0">
                  <wp:extent cx="1483360" cy="22860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6"/>
                          <a:stretch>
                            <a:fillRect/>
                          </a:stretch>
                        </pic:blipFill>
                        <pic:spPr bwMode="auto">
                          <a:xfrm>
                            <a:off x="0" y="0"/>
                            <a:ext cx="1483360" cy="2286000"/>
                          </a:xfrm>
                          <a:prstGeom prst="rect">
                            <a:avLst/>
                          </a:prstGeom>
                        </pic:spPr>
                      </pic:pic>
                    </a:graphicData>
                  </a:graphic>
                </wp:inline>
              </w:drawing>
            </w: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111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Subject line</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Fonts w:ascii="Arial" w:hAnsi="Arial" w:cs="Arial"/>
                <w:color w:val="000000"/>
                <w:sz w:val="28"/>
                <w:szCs w:val="22"/>
              </w:rPr>
            </w:pPr>
            <w:r>
              <w:rPr>
                <w:rStyle w:val="Emphasis"/>
                <w:rFonts w:ascii="Arial" w:hAnsi="Arial" w:cs="Arial"/>
                <w:i w:val="0"/>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rsidR="00750B7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Fonts w:ascii="Times New Roman" w:hAnsi="Times New Roman"/>
                <w:color w:val="000000"/>
                <w:szCs w:val="20"/>
              </w:rPr>
            </w:pPr>
          </w:p>
          <w:p w:rsidR="00750B78" w:rsidRDefault="001E7DF4">
            <w:pPr>
              <w:rPr>
                <w:rFonts w:ascii="Times New Roman" w:hAnsi="Times New Roman"/>
                <w:color w:val="000000"/>
                <w:szCs w:val="20"/>
              </w:rPr>
            </w:pPr>
            <w:r>
              <w:rPr>
                <w:rFonts w:ascii="Times New Roman" w:hAnsi="Times New Roman"/>
                <w:color w:val="000000"/>
                <w:szCs w:val="20"/>
              </w:rPr>
              <w:t>Your Elected Representatives Can’t Block You on Social Media</w:t>
            </w: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9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Pre-header Text</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Fonts w:ascii="Arial" w:hAnsi="Arial" w:cs="Arial"/>
                <w:color w:val="000000"/>
                <w:sz w:val="28"/>
                <w:szCs w:val="22"/>
              </w:rPr>
            </w:pPr>
            <w:r>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750B7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Fonts w:ascii="Times New Roman" w:hAnsi="Times New Roman"/>
                <w:color w:val="000000"/>
                <w:szCs w:val="20"/>
              </w:rPr>
            </w:pPr>
          </w:p>
          <w:p w:rsidR="00750B78" w:rsidRDefault="001E7DF4">
            <w:pPr>
              <w:rPr>
                <w:rFonts w:ascii="Times New Roman" w:hAnsi="Times New Roman"/>
                <w:color w:val="000000"/>
                <w:szCs w:val="20"/>
              </w:rPr>
            </w:pPr>
            <w:r>
              <w:rPr>
                <w:rFonts w:ascii="Times New Roman" w:hAnsi="Times New Roman"/>
                <w:color w:val="000000"/>
                <w:szCs w:val="20"/>
              </w:rPr>
              <w:t>There has been a disturbing trend lately of elected officials violating the First Amendment by blocking constituents who disagree with them on social media</w:t>
            </w:r>
            <w:r w:rsidR="00275DE3">
              <w:rPr>
                <w:rFonts w:ascii="Times New Roman" w:hAnsi="Times New Roman"/>
                <w:color w:val="000000"/>
                <w:szCs w:val="20"/>
              </w:rPr>
              <w:t>.</w:t>
            </w:r>
          </w:p>
        </w:tc>
      </w:tr>
    </w:tbl>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Fonts w:ascii="Arial" w:hAnsi="Arial" w:cs="Arial"/>
                <w:color w:val="000000"/>
                <w:sz w:val="28"/>
                <w:szCs w:val="22"/>
              </w:rPr>
            </w:pPr>
            <w:r>
              <w:rPr>
                <w:rStyle w:val="Strong"/>
                <w:rFonts w:ascii="Arial" w:hAnsi="Arial" w:cs="Arial"/>
                <w:color w:val="FFFFFF" w:themeColor="background1"/>
                <w:sz w:val="28"/>
                <w:szCs w:val="22"/>
              </w:rPr>
              <w:lastRenderedPageBreak/>
              <w:t>Side Box Content (Action &amp; Event format only)</w:t>
            </w:r>
          </w:p>
        </w:tc>
      </w:tr>
      <w:tr w:rsidR="00750B78">
        <w:trPr>
          <w:trHeight w:val="228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Fonts w:ascii="Times New Roman" w:hAnsi="Times New Roman"/>
                <w:color w:val="000000"/>
                <w:szCs w:val="20"/>
              </w:rPr>
            </w:pP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Fonts w:ascii="Arial" w:hAnsi="Arial" w:cs="Arial"/>
                <w:b/>
                <w:bCs/>
                <w:color w:val="FFFFFF" w:themeColor="background1"/>
                <w:sz w:val="28"/>
                <w:szCs w:val="22"/>
              </w:rPr>
            </w:pPr>
            <w:r>
              <w:rPr>
                <w:rStyle w:val="Strong"/>
                <w:rFonts w:ascii="Arial" w:hAnsi="Arial" w:cs="Arial"/>
                <w:color w:val="FFFFFF" w:themeColor="background1"/>
                <w:sz w:val="28"/>
                <w:szCs w:val="22"/>
              </w:rPr>
              <w:t xml:space="preserve">Hyperlinks for email message </w:t>
            </w:r>
            <w:r>
              <w:rPr>
                <w:rStyle w:val="Strong"/>
                <w:rFonts w:ascii="Arial" w:hAnsi="Arial" w:cs="Arial"/>
                <w:color w:val="FFFFFF" w:themeColor="background1"/>
                <w:sz w:val="20"/>
                <w:szCs w:val="22"/>
              </w:rPr>
              <w:t xml:space="preserve"> </w:t>
            </w:r>
            <w:r>
              <w:rPr>
                <w:rFonts w:ascii="Arial" w:hAnsi="Arial" w:cs="Arial"/>
                <w:b/>
                <w:color w:val="FF0000"/>
              </w:rPr>
              <w:t>**</w:t>
            </w:r>
          </w:p>
        </w:tc>
      </w:tr>
      <w:tr w:rsidR="00750B78">
        <w:trPr>
          <w:trHeight w:val="174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Fonts w:ascii="Times New Roman" w:hAnsi="Times New Roman"/>
                <w:color w:val="000000"/>
                <w:szCs w:val="20"/>
              </w:rPr>
            </w:pPr>
          </w:p>
          <w:p w:rsidR="00750B78" w:rsidRDefault="001E7DF4">
            <w:r>
              <w:rPr>
                <w:rFonts w:ascii="Times New Roman" w:hAnsi="Times New Roman"/>
                <w:color w:val="000000"/>
                <w:szCs w:val="20"/>
              </w:rPr>
              <w:t>letters to members of Congress - https://acluva.org/en/press-releases/letter-rep-scott-taylor-censoring-content-based-viewpoints-first-amendment-violation</w:t>
            </w:r>
          </w:p>
          <w:p w:rsidR="00750B78" w:rsidRDefault="00750B78">
            <w:pPr>
              <w:rPr>
                <w:rFonts w:ascii="Times New Roman" w:hAnsi="Times New Roman"/>
                <w:color w:val="000000"/>
                <w:szCs w:val="20"/>
              </w:rPr>
            </w:pPr>
          </w:p>
          <w:p w:rsidR="00750B78" w:rsidRDefault="001E7DF4">
            <w:pPr>
              <w:rPr>
                <w:rFonts w:ascii="Times New Roman" w:hAnsi="Times New Roman"/>
                <w:color w:val="000000"/>
                <w:szCs w:val="20"/>
              </w:rPr>
            </w:pPr>
            <w:r>
              <w:rPr>
                <w:rFonts w:ascii="Times New Roman" w:hAnsi="Times New Roman"/>
                <w:color w:val="000000"/>
                <w:szCs w:val="20"/>
              </w:rPr>
              <w:t>friend-of-the-court brief - https://acluva.org/en/news/elected-officials-stop-blocking-your-constituents-social-media</w:t>
            </w:r>
          </w:p>
        </w:tc>
      </w:tr>
    </w:tbl>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399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Email Body Content</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Fonts w:ascii="Arial" w:hAnsi="Arial" w:cs="Arial"/>
                <w:color w:val="FFFFFF" w:themeColor="background1"/>
                <w:sz w:val="20"/>
                <w:szCs w:val="22"/>
              </w:rPr>
            </w:pPr>
            <w:r>
              <w:rPr>
                <w:rFonts w:ascii="Arial" w:hAnsi="Arial" w:cs="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750B78" w:rsidRDefault="00750B78">
            <w:pPr>
              <w:rPr>
                <w:rFonts w:ascii="Arial" w:hAnsi="Arial" w:cs="Arial"/>
                <w:color w:val="FFFFFF" w:themeColor="background1"/>
                <w:sz w:val="20"/>
                <w:szCs w:val="22"/>
              </w:rPr>
            </w:pPr>
          </w:p>
          <w:p w:rsidR="00750B78" w:rsidRDefault="001E7DF4">
            <w:pPr>
              <w:rPr>
                <w:rFonts w:ascii="Arial" w:hAnsi="Arial" w:cs="Arial"/>
                <w:color w:val="FFFFFF" w:themeColor="background1"/>
                <w:sz w:val="20"/>
                <w:szCs w:val="22"/>
              </w:rPr>
            </w:pPr>
            <w:r>
              <w:rPr>
                <w:rFonts w:ascii="Arial" w:hAnsi="Arial" w:cs="Arial"/>
                <w:color w:val="FFFFFF" w:themeColor="background1"/>
                <w:sz w:val="20"/>
                <w:szCs w:val="22"/>
              </w:rPr>
              <w:t xml:space="preserve">Answer the these three questions for the reader when you write your message: </w:t>
            </w:r>
          </w:p>
          <w:p w:rsidR="00750B78" w:rsidRDefault="00750B78">
            <w:pPr>
              <w:rPr>
                <w:rFonts w:ascii="Arial" w:hAnsi="Arial" w:cs="Arial"/>
                <w:color w:val="FFFFFF" w:themeColor="background1"/>
                <w:sz w:val="20"/>
                <w:szCs w:val="22"/>
              </w:rPr>
            </w:pPr>
          </w:p>
          <w:p w:rsidR="00750B78" w:rsidRDefault="001E7DF4">
            <w:pPr>
              <w:pStyle w:val="ListParagraph"/>
              <w:numPr>
                <w:ilvl w:val="0"/>
                <w:numId w:val="1"/>
              </w:numPr>
              <w:rPr>
                <w:rFonts w:ascii="Arial" w:hAnsi="Arial" w:cs="Arial"/>
                <w:color w:val="FFFFFF" w:themeColor="background1"/>
                <w:sz w:val="20"/>
                <w:szCs w:val="22"/>
              </w:rPr>
            </w:pPr>
            <w:r>
              <w:rPr>
                <w:rFonts w:ascii="Arial" w:hAnsi="Arial" w:cs="Arial"/>
                <w:b/>
                <w:color w:val="FFFFFF" w:themeColor="background1"/>
                <w:sz w:val="20"/>
                <w:szCs w:val="22"/>
              </w:rPr>
              <w:t>What are you asking me to do?</w:t>
            </w:r>
            <w:r>
              <w:rPr>
                <w:rFonts w:ascii="Arial" w:hAnsi="Arial" w:cs="Arial"/>
                <w:color w:val="FFFFFF" w:themeColor="background1"/>
                <w:sz w:val="20"/>
                <w:szCs w:val="22"/>
              </w:rPr>
              <w:t xml:space="preserve"> Always give the reader an action to take. Your call to action should be able to stand-alone. Remember, people scan their emails, and if there is one thing you want your recipient to notice, it is your call-to-action.</w:t>
            </w:r>
            <w:r>
              <w:rPr>
                <w:rFonts w:ascii="Arial" w:hAnsi="Arial" w:cs="Arial"/>
                <w:color w:val="FFFFFF" w:themeColor="background1"/>
                <w:sz w:val="20"/>
                <w:szCs w:val="22"/>
              </w:rPr>
              <w:br/>
            </w:r>
          </w:p>
          <w:p w:rsidR="00750B78" w:rsidRDefault="001E7DF4">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What is in it for me?</w:t>
            </w:r>
            <w:r>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Pr>
                <w:rFonts w:ascii="Arial" w:hAnsi="Arial" w:cs="Arial"/>
                <w:color w:val="FFFFFF" w:themeColor="background1"/>
                <w:sz w:val="20"/>
                <w:szCs w:val="22"/>
              </w:rPr>
              <w:br/>
            </w:r>
          </w:p>
          <w:p w:rsidR="00750B78" w:rsidRDefault="001E7DF4">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Why should I care?</w:t>
            </w:r>
            <w:r>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750B78">
        <w:trPr>
          <w:trHeight w:val="75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92" w:type="dxa"/>
            </w:tcMar>
          </w:tcPr>
          <w:p w:rsidR="00750B78" w:rsidRDefault="00750B78">
            <w:pPr>
              <w:rPr>
                <w:rStyle w:val="Emphasis"/>
                <w:rFonts w:ascii="Times New Roman" w:hAnsi="Times New Roman"/>
              </w:rPr>
            </w:pPr>
          </w:p>
          <w:p w:rsidR="00750B78" w:rsidRDefault="001E7DF4">
            <w:pPr>
              <w:rPr>
                <w:rFonts w:ascii="Arial" w:hAnsi="Arial" w:cs="Arial"/>
                <w:sz w:val="20"/>
                <w:szCs w:val="20"/>
              </w:rPr>
            </w:pPr>
            <w:r>
              <w:rPr>
                <w:rStyle w:val="Emphasis"/>
                <w:rFonts w:ascii="Times New Roman" w:hAnsi="Times New Roman"/>
                <w:i w:val="0"/>
                <w:iCs w:val="0"/>
              </w:rPr>
              <w:t>Greetings friends -</w:t>
            </w:r>
          </w:p>
          <w:p w:rsidR="00750B78" w:rsidRDefault="00750B78">
            <w:pPr>
              <w:rPr>
                <w:rStyle w:val="Emphasis"/>
                <w:rFonts w:ascii="Times New Roman" w:hAnsi="Times New Roman"/>
                <w:i w:val="0"/>
                <w:iCs w:val="0"/>
              </w:rPr>
            </w:pPr>
          </w:p>
          <w:p w:rsidR="00750B78" w:rsidRDefault="001E7DF4">
            <w:pPr>
              <w:rPr>
                <w:rFonts w:ascii="Arial" w:hAnsi="Arial" w:cs="Arial"/>
                <w:sz w:val="20"/>
                <w:szCs w:val="20"/>
              </w:rPr>
            </w:pPr>
            <w:r>
              <w:rPr>
                <w:rStyle w:val="Emphasis"/>
                <w:rFonts w:ascii="Times New Roman" w:hAnsi="Times New Roman"/>
                <w:i w:val="0"/>
                <w:iCs w:val="0"/>
              </w:rPr>
              <w:t>A disturbing trend has appeared in recent months in which elected officials – from local school board members to representatives in Congress – have been blocking constituents from posting on social media channels they control because they don’t like what the constituents are saying.</w:t>
            </w:r>
          </w:p>
          <w:p w:rsidR="00750B78" w:rsidRDefault="00750B78">
            <w:pPr>
              <w:rPr>
                <w:rStyle w:val="Emphasis"/>
                <w:rFonts w:ascii="Times New Roman" w:hAnsi="Times New Roman"/>
                <w:i w:val="0"/>
                <w:iCs w:val="0"/>
              </w:rPr>
            </w:pPr>
          </w:p>
          <w:p w:rsidR="00750B78" w:rsidRDefault="001E7DF4">
            <w:pPr>
              <w:rPr>
                <w:rFonts w:ascii="Arial" w:hAnsi="Arial" w:cs="Arial"/>
                <w:sz w:val="20"/>
                <w:szCs w:val="20"/>
              </w:rPr>
            </w:pPr>
            <w:r>
              <w:rPr>
                <w:rStyle w:val="Emphasis"/>
                <w:rFonts w:ascii="Times New Roman" w:hAnsi="Times New Roman"/>
                <w:i w:val="0"/>
                <w:iCs w:val="0"/>
              </w:rPr>
              <w:lastRenderedPageBreak/>
              <w:t>What these officials don’t seem to understand is that, even if a Facebook page or Twitter feed was established as part of a campaign for office, once they’re elected and continue to use that for public business it has become a government-sponsored public forum in which anyone has a right to speak.</w:t>
            </w:r>
          </w:p>
          <w:p w:rsidR="00750B78" w:rsidRDefault="00750B78">
            <w:pPr>
              <w:rPr>
                <w:rStyle w:val="Emphasis"/>
                <w:rFonts w:ascii="Times New Roman" w:hAnsi="Times New Roman"/>
                <w:i w:val="0"/>
                <w:iCs w:val="0"/>
              </w:rPr>
            </w:pPr>
          </w:p>
          <w:p w:rsidR="00750B78" w:rsidRDefault="001E7DF4">
            <w:r>
              <w:rPr>
                <w:rStyle w:val="Emphasis"/>
                <w:rFonts w:ascii="Times New Roman" w:hAnsi="Times New Roman"/>
                <w:i w:val="0"/>
                <w:iCs w:val="0"/>
              </w:rPr>
              <w:t xml:space="preserve">We’re on your side fighting for your right to tell your elected officials what you think, even if they don’t like it. We’ve written </w:t>
            </w:r>
            <w:hyperlink r:id="rId17">
              <w:r>
                <w:rPr>
                  <w:rStyle w:val="Emphasis"/>
                  <w:rFonts w:ascii="Times New Roman" w:hAnsi="Times New Roman"/>
                  <w:i w:val="0"/>
                  <w:iCs w:val="0"/>
                </w:rPr>
                <w:t>letters to members of Congress</w:t>
              </w:r>
            </w:hyperlink>
            <w:r>
              <w:rPr>
                <w:rStyle w:val="Emphasis"/>
                <w:rFonts w:ascii="Times New Roman" w:hAnsi="Times New Roman"/>
                <w:i w:val="0"/>
                <w:iCs w:val="0"/>
              </w:rPr>
              <w:t xml:space="preserve"> reminding them of their constituents’ constitutional rights, and on Monday we filed a </w:t>
            </w:r>
            <w:hyperlink r:id="rId18">
              <w:r>
                <w:rPr>
                  <w:rStyle w:val="Emphasis"/>
                  <w:rFonts w:ascii="Times New Roman" w:hAnsi="Times New Roman"/>
                  <w:i w:val="0"/>
                  <w:iCs w:val="0"/>
                </w:rPr>
                <w:t>friend-of-the-court brief</w:t>
              </w:r>
            </w:hyperlink>
            <w:r>
              <w:rPr>
                <w:rStyle w:val="Emphasis"/>
                <w:rFonts w:ascii="Times New Roman" w:hAnsi="Times New Roman"/>
                <w:i w:val="0"/>
                <w:iCs w:val="0"/>
              </w:rPr>
              <w:t xml:space="preserve"> in a federal lawsuit brought against Loudoun County Board of Supervisors Chair Phyllis Randall in response to her Facebook blockage of a constituent who asked a challenging question. A district judge ruled against Chair Randall, and she has asked the U.S. Circuit Court of Appeals for the 4</w:t>
            </w:r>
            <w:r>
              <w:rPr>
                <w:rStyle w:val="Emphasis"/>
                <w:rFonts w:ascii="Times New Roman" w:hAnsi="Times New Roman"/>
                <w:i w:val="0"/>
                <w:iCs w:val="0"/>
                <w:vertAlign w:val="superscript"/>
              </w:rPr>
              <w:t>th</w:t>
            </w:r>
            <w:r>
              <w:rPr>
                <w:rStyle w:val="Emphasis"/>
                <w:rFonts w:ascii="Times New Roman" w:hAnsi="Times New Roman"/>
                <w:i w:val="0"/>
                <w:iCs w:val="0"/>
              </w:rPr>
              <w:t xml:space="preserve"> District to overturn that decision.</w:t>
            </w:r>
          </w:p>
          <w:p w:rsidR="00750B78" w:rsidRDefault="00750B78">
            <w:pPr>
              <w:rPr>
                <w:rStyle w:val="Emphasis"/>
                <w:rFonts w:ascii="Times New Roman" w:hAnsi="Times New Roman"/>
                <w:i w:val="0"/>
                <w:iCs w:val="0"/>
              </w:rPr>
            </w:pPr>
          </w:p>
          <w:p w:rsidR="00750B78" w:rsidRDefault="001E7DF4">
            <w:pPr>
              <w:rPr>
                <w:rFonts w:ascii="Arial" w:hAnsi="Arial" w:cs="Arial"/>
                <w:sz w:val="20"/>
                <w:szCs w:val="20"/>
              </w:rPr>
            </w:pPr>
            <w:r>
              <w:rPr>
                <w:rStyle w:val="Emphasis"/>
                <w:rFonts w:ascii="Times New Roman" w:hAnsi="Times New Roman"/>
                <w:i w:val="0"/>
                <w:iCs w:val="0"/>
              </w:rPr>
              <w:t>Randall says on the page, created the day before she took office, that its purpose is to “hear from ANY Loudoun County citizen on ANY issues, request, criticism, compliment, or just your thoughts.” We agree that government use of social media as a way to engage with the public is a good idea. But silencing critics who choose to participate is not only a bad idea – it’s unconstitutional.</w:t>
            </w:r>
          </w:p>
          <w:p w:rsidR="00750B78" w:rsidRDefault="00750B78">
            <w:pPr>
              <w:rPr>
                <w:rStyle w:val="Emphasis"/>
                <w:rFonts w:ascii="Times New Roman" w:hAnsi="Times New Roman"/>
                <w:i w:val="0"/>
                <w:iCs w:val="0"/>
              </w:rPr>
            </w:pPr>
          </w:p>
          <w:p w:rsidR="00750B78" w:rsidRDefault="001E7DF4">
            <w:r>
              <w:rPr>
                <w:rStyle w:val="Emphasis"/>
                <w:rFonts w:ascii="Times New Roman" w:hAnsi="Times New Roman"/>
                <w:i w:val="0"/>
                <w:iCs w:val="0"/>
              </w:rPr>
              <w:t xml:space="preserve">We encourage you to take advantage of every opportunity to tell your elected officials what you think about the issues that matter most to you – whether by postal mail, email, phone calls, showing up at a town hall meeting, or posting on an official government social media platform. If you are censored or blocked by an elected official on social media, take a screenshot and send your story to </w:t>
            </w:r>
            <w:hyperlink r:id="rId19">
              <w:r w:rsidR="001B322F">
                <w:rPr>
                  <w:rStyle w:val="Emphasis"/>
                  <w:rFonts w:ascii="Times New Roman" w:hAnsi="Times New Roman"/>
                  <w:i w:val="0"/>
                </w:rPr>
                <w:t>acluva</w:t>
              </w:r>
              <w:bookmarkStart w:id="0" w:name="_GoBack"/>
              <w:bookmarkEnd w:id="0"/>
              <w:r>
                <w:rPr>
                  <w:rStyle w:val="Emphasis"/>
                  <w:rFonts w:ascii="Times New Roman" w:hAnsi="Times New Roman"/>
                  <w:i w:val="0"/>
                  <w:iCs w:val="0"/>
                </w:rPr>
                <w:t>@acluva.org</w:t>
              </w:r>
            </w:hyperlink>
            <w:r>
              <w:rPr>
                <w:rStyle w:val="Emphasis"/>
                <w:rFonts w:ascii="Times New Roman" w:hAnsi="Times New Roman"/>
                <w:i w:val="0"/>
                <w:iCs w:val="0"/>
              </w:rPr>
              <w:t>.</w:t>
            </w:r>
          </w:p>
          <w:p w:rsidR="00750B78" w:rsidRDefault="00750B78">
            <w:pPr>
              <w:rPr>
                <w:rStyle w:val="Emphasis"/>
                <w:rFonts w:ascii="Times New Roman" w:hAnsi="Times New Roman"/>
                <w:i w:val="0"/>
                <w:iCs w:val="0"/>
              </w:rPr>
            </w:pPr>
          </w:p>
          <w:p w:rsidR="00750B78" w:rsidRDefault="001E7DF4">
            <w:pPr>
              <w:rPr>
                <w:rFonts w:ascii="Arial" w:hAnsi="Arial" w:cs="Arial"/>
                <w:sz w:val="20"/>
                <w:szCs w:val="20"/>
              </w:rPr>
            </w:pPr>
            <w:r>
              <w:rPr>
                <w:rStyle w:val="Emphasis"/>
                <w:rFonts w:ascii="Times New Roman" w:hAnsi="Times New Roman"/>
                <w:i w:val="0"/>
                <w:iCs w:val="0"/>
              </w:rPr>
              <w:t>Very truly yours,</w:t>
            </w:r>
          </w:p>
          <w:p w:rsidR="00750B78" w:rsidRDefault="001E7DF4">
            <w:pPr>
              <w:rPr>
                <w:rFonts w:ascii="Arial" w:hAnsi="Arial" w:cs="Arial"/>
                <w:sz w:val="20"/>
                <w:szCs w:val="20"/>
              </w:rPr>
            </w:pPr>
            <w:r>
              <w:rPr>
                <w:rStyle w:val="Emphasis"/>
                <w:rFonts w:ascii="Times New Roman" w:hAnsi="Times New Roman"/>
                <w:i w:val="0"/>
                <w:iCs w:val="0"/>
              </w:rPr>
              <w:t>Claire</w:t>
            </w: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Style w:val="Emphasis"/>
                <w:rFonts w:ascii="Times New Roman" w:hAnsi="Times New Roman"/>
              </w:rPr>
            </w:pPr>
          </w:p>
          <w:p w:rsidR="00750B78" w:rsidRDefault="00750B78">
            <w:pPr>
              <w:rPr>
                <w:rFonts w:ascii="Times New Roman" w:hAnsi="Times New Roman"/>
                <w:color w:val="000000"/>
                <w:szCs w:val="22"/>
              </w:rPr>
            </w:pPr>
          </w:p>
        </w:tc>
      </w:tr>
    </w:tbl>
    <w:p w:rsidR="00750B78" w:rsidRDefault="00750B78">
      <w:pPr>
        <w:rPr>
          <w:rFonts w:ascii="Arial" w:hAnsi="Arial" w:cs="Arial"/>
        </w:rPr>
      </w:pPr>
    </w:p>
    <w:p w:rsidR="00750B78" w:rsidRDefault="00750B78">
      <w:pPr>
        <w:rPr>
          <w:rFonts w:ascii="Arial" w:hAnsi="Arial" w:cs="Arial"/>
        </w:rPr>
      </w:pPr>
    </w:p>
    <w:tbl>
      <w:tblPr>
        <w:tblStyle w:val="TableGrid"/>
        <w:tblW w:w="10800" w:type="dxa"/>
        <w:tblInd w:w="103" w:type="dxa"/>
        <w:tblCellMar>
          <w:left w:w="92" w:type="dxa"/>
        </w:tblCellMar>
        <w:tblLook w:val="01E0" w:firstRow="1" w:lastRow="1" w:firstColumn="1" w:lastColumn="1" w:noHBand="0" w:noVBand="0"/>
      </w:tblPr>
      <w:tblGrid>
        <w:gridCol w:w="10800"/>
      </w:tblGrid>
      <w:tr w:rsidR="00750B78">
        <w:trPr>
          <w:trHeight w:val="504"/>
        </w:trPr>
        <w:tc>
          <w:tcPr>
            <w:tcW w:w="10800" w:type="dxa"/>
            <w:tcBorders>
              <w:top w:val="single" w:sz="12" w:space="0" w:color="F2DBDB"/>
              <w:left w:val="single" w:sz="12" w:space="0" w:color="F2DBDB"/>
              <w:bottom w:val="single" w:sz="12" w:space="0" w:color="F2DBDB"/>
              <w:right w:val="single" w:sz="12" w:space="0" w:color="F2DBDB"/>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Buttons</w:t>
            </w:r>
            <w:r>
              <w:rPr>
                <w:rStyle w:val="Strong"/>
                <w:rFonts w:ascii="Arial" w:hAnsi="Arial" w:cs="Arial"/>
                <w:color w:val="FFFFFF" w:themeColor="background1"/>
                <w:sz w:val="20"/>
                <w:szCs w:val="22"/>
              </w:rPr>
              <w:t xml:space="preserve"> </w:t>
            </w:r>
            <w:r>
              <w:rPr>
                <w:rFonts w:ascii="Arial" w:hAnsi="Arial" w:cs="Arial"/>
                <w:b/>
                <w:color w:val="FF0000"/>
              </w:rPr>
              <w:t>**</w:t>
            </w:r>
          </w:p>
          <w:p w:rsidR="00750B78" w:rsidRDefault="001E7DF4">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are added to the Action and Event templates. Please provide the language below for Twitter. We cannot customize the email or Facebook links. </w:t>
            </w:r>
          </w:p>
          <w:p w:rsidR="00750B78" w:rsidRDefault="00750B78">
            <w:pPr>
              <w:rPr>
                <w:rFonts w:ascii="Arial" w:hAnsi="Arial" w:cs="Arial"/>
                <w:color w:val="000000"/>
                <w:sz w:val="16"/>
                <w:szCs w:val="22"/>
              </w:rPr>
            </w:pPr>
          </w:p>
        </w:tc>
      </w:tr>
      <w:tr w:rsidR="00750B78">
        <w:trPr>
          <w:trHeight w:val="504"/>
        </w:trPr>
        <w:tc>
          <w:tcPr>
            <w:tcW w:w="10800" w:type="dxa"/>
            <w:tcBorders>
              <w:top w:val="single" w:sz="12" w:space="0" w:color="F2DBDB"/>
              <w:left w:val="single" w:sz="12" w:space="0" w:color="F2DBDB"/>
              <w:bottom w:val="single" w:sz="12" w:space="0" w:color="F2DBDB"/>
              <w:right w:val="single" w:sz="12" w:space="0" w:color="F2DBDB"/>
            </w:tcBorders>
            <w:shd w:val="clear" w:color="auto" w:fill="F79646" w:themeFill="accent6"/>
            <w:tcMar>
              <w:left w:w="92" w:type="dxa"/>
            </w:tcMar>
            <w:vAlign w:val="center"/>
          </w:tcPr>
          <w:p w:rsidR="00750B78" w:rsidRDefault="001E7DF4">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750B78">
        <w:trPr>
          <w:trHeight w:val="1797"/>
        </w:trPr>
        <w:tc>
          <w:tcPr>
            <w:tcW w:w="10800" w:type="dxa"/>
            <w:tcBorders>
              <w:top w:val="single" w:sz="12" w:space="0" w:color="F2DBDB"/>
              <w:left w:val="single" w:sz="12" w:space="0" w:color="F2DBDB"/>
              <w:bottom w:val="single" w:sz="12" w:space="0" w:color="F2DBDB"/>
              <w:right w:val="single" w:sz="12" w:space="0" w:color="F2DBDB"/>
            </w:tcBorders>
            <w:shd w:val="clear" w:color="auto" w:fill="auto"/>
            <w:tcMar>
              <w:left w:w="92" w:type="dxa"/>
            </w:tcMar>
          </w:tcPr>
          <w:p w:rsidR="00750B78" w:rsidRDefault="00750B78">
            <w:pPr>
              <w:rPr>
                <w:rFonts w:ascii="Times New Roman" w:hAnsi="Times New Roman"/>
                <w:szCs w:val="20"/>
              </w:rPr>
            </w:pPr>
          </w:p>
          <w:p w:rsidR="00750B78" w:rsidRDefault="00750B78">
            <w:pPr>
              <w:rPr>
                <w:rFonts w:ascii="Times New Roman" w:hAnsi="Times New Roman"/>
                <w:szCs w:val="20"/>
              </w:rPr>
            </w:pPr>
          </w:p>
          <w:p w:rsidR="00750B78" w:rsidRDefault="00750B78">
            <w:pPr>
              <w:rPr>
                <w:rFonts w:ascii="Times New Roman" w:hAnsi="Times New Roman"/>
                <w:szCs w:val="20"/>
              </w:rPr>
            </w:pPr>
          </w:p>
          <w:p w:rsidR="00750B78" w:rsidRDefault="00750B78">
            <w:pPr>
              <w:rPr>
                <w:rFonts w:ascii="Times New Roman" w:hAnsi="Times New Roman"/>
                <w:szCs w:val="20"/>
              </w:rPr>
            </w:pPr>
          </w:p>
        </w:tc>
      </w:tr>
    </w:tbl>
    <w:p w:rsidR="00750B78" w:rsidRDefault="00750B78"/>
    <w:sectPr w:rsidR="00750B78">
      <w:headerReference w:type="default" r:id="rId20"/>
      <w:footerReference w:type="default" r:id="rId21"/>
      <w:pgSz w:w="12240" w:h="15840"/>
      <w:pgMar w:top="777" w:right="720" w:bottom="1080" w:left="720" w:header="720" w:footer="28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DF9" w:rsidRDefault="001E7DF4">
      <w:r>
        <w:separator/>
      </w:r>
    </w:p>
  </w:endnote>
  <w:endnote w:type="continuationSeparator" w:id="0">
    <w:p w:rsidR="00DE5DF9" w:rsidRDefault="001E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B78" w:rsidRDefault="001E7DF4">
    <w:pPr>
      <w:pStyle w:val="Footer"/>
    </w:pPr>
    <w:r>
      <w:rPr>
        <w:rFonts w:cs="Arial"/>
        <w:color w:val="3971AB"/>
        <w:sz w:val="20"/>
      </w:rPr>
      <w:t xml:space="preserve">Please submit to </w:t>
    </w:r>
    <w:hyperlink r:id="rId1">
      <w:r>
        <w:rPr>
          <w:rStyle w:val="Internet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DF9" w:rsidRDefault="001E7DF4">
      <w:r>
        <w:separator/>
      </w:r>
    </w:p>
  </w:footnote>
  <w:footnote w:type="continuationSeparator" w:id="0">
    <w:p w:rsidR="00DE5DF9" w:rsidRDefault="001E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B78" w:rsidRDefault="001E7DF4">
    <w:pPr>
      <w:jc w:val="right"/>
      <w:rPr>
        <w:rFonts w:ascii="Arial" w:hAnsi="Arial" w:cs="Arial"/>
        <w:sz w:val="40"/>
        <w:szCs w:val="40"/>
      </w:rPr>
    </w:pPr>
    <w:r>
      <w:rPr>
        <w:noProof/>
      </w:rPr>
      <w:drawing>
        <wp:anchor distT="0" distB="0" distL="114300" distR="114300" simplePos="0" relativeHeight="6" behindDoc="1" locked="0" layoutInCell="1" allowOverlap="1">
          <wp:simplePos x="0" y="0"/>
          <wp:positionH relativeFrom="column">
            <wp:posOffset>57150</wp:posOffset>
          </wp:positionH>
          <wp:positionV relativeFrom="paragraph">
            <wp:posOffset>-9525</wp:posOffset>
          </wp:positionV>
          <wp:extent cx="1371600" cy="533400"/>
          <wp:effectExtent l="0" t="0" r="0" b="0"/>
          <wp:wrapNone/>
          <wp:docPr id="5"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escription: aclu_logo"/>
                  <pic:cNvPicPr>
                    <a:picLocks noChangeAspect="1" noChangeArrowheads="1"/>
                  </pic:cNvPicPr>
                </pic:nvPicPr>
                <pic:blipFill>
                  <a:blip r:embed="rId1"/>
                  <a:stretch>
                    <a:fillRect/>
                  </a:stretch>
                </pic:blipFill>
                <pic:spPr bwMode="auto">
                  <a:xfrm>
                    <a:off x="0" y="0"/>
                    <a:ext cx="1371600" cy="533400"/>
                  </a:xfrm>
                  <a:prstGeom prst="rect">
                    <a:avLst/>
                  </a:prstGeom>
                </pic:spPr>
              </pic:pic>
            </a:graphicData>
          </a:graphic>
        </wp:anchor>
      </w:drawing>
    </w:r>
    <w:r>
      <w:rPr>
        <w:rFonts w:ascii="Arial" w:hAnsi="Arial" w:cs="Arial"/>
        <w:sz w:val="40"/>
        <w:szCs w:val="40"/>
      </w:rPr>
      <w:t>DIN Request Form</w:t>
    </w:r>
  </w:p>
  <w:p w:rsidR="00750B78" w:rsidRDefault="001E7DF4">
    <w:pPr>
      <w:jc w:val="right"/>
      <w:rPr>
        <w:rFonts w:ascii="Arial" w:hAnsi="Arial" w:cs="Arial"/>
        <w:sz w:val="40"/>
        <w:szCs w:val="40"/>
      </w:rPr>
    </w:pPr>
    <w:r>
      <w:rPr>
        <w:rFonts w:ascii="Arial" w:hAnsi="Arial" w:cs="Arial"/>
        <w:sz w:val="40"/>
        <w:szCs w:val="40"/>
      </w:rPr>
      <w:t>Email</w:t>
    </w:r>
  </w:p>
  <w:p w:rsidR="00750B78" w:rsidRDefault="001E7DF4">
    <w:pPr>
      <w:pStyle w:val="Header"/>
      <w:jc w:val="right"/>
      <w:rPr>
        <w:rFonts w:ascii="Arial" w:hAnsi="Arial" w:cs="Arial"/>
        <w:color w:val="3971AB"/>
        <w:sz w:val="48"/>
        <w:szCs w:val="52"/>
      </w:rPr>
    </w:pPr>
    <w:r>
      <w:rPr>
        <w:rFonts w:ascii="Arial" w:hAnsi="Arial" w:cs="Arial"/>
        <w:noProof/>
        <w:color w:val="3971AB"/>
        <w:sz w:val="48"/>
        <w:szCs w:val="52"/>
      </w:rPr>
      <mc:AlternateContent>
        <mc:Choice Requires="wps">
          <w:drawing>
            <wp:anchor distT="0" distB="0" distL="114300" distR="114300" simplePos="0" relativeHeight="15" behindDoc="1" locked="0" layoutInCell="1" allowOverlap="1" wp14:anchorId="6265140C">
              <wp:simplePos x="0" y="0"/>
              <wp:positionH relativeFrom="margin">
                <wp:align>center</wp:align>
              </wp:positionH>
              <wp:positionV relativeFrom="paragraph">
                <wp:posOffset>102235</wp:posOffset>
              </wp:positionV>
              <wp:extent cx="6859270" cy="1905"/>
              <wp:effectExtent l="0" t="0" r="19050" b="19050"/>
              <wp:wrapNone/>
              <wp:docPr id="6" name="Straight Connector 2"/>
              <wp:cNvGraphicFramePr/>
              <a:graphic xmlns:a="http://schemas.openxmlformats.org/drawingml/2006/main">
                <a:graphicData uri="http://schemas.microsoft.com/office/word/2010/wordprocessingShape">
                  <wps:wsp>
                    <wps:cNvCnPr/>
                    <wps:spPr>
                      <a:xfrm>
                        <a:off x="0" y="0"/>
                        <a:ext cx="6858720" cy="1440"/>
                      </a:xfrm>
                      <a:prstGeom prst="line">
                        <a:avLst/>
                      </a:prstGeom>
                      <a:ln w="12600">
                        <a:solidFill>
                          <a:schemeClr val="accent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line w14:anchorId="5D578B95" id="Straight Connector 2" o:spid="_x0000_s1026" style="position:absolute;z-index:-503316465;visibility:visible;mso-wrap-style:square;mso-wrap-distance-left:9pt;mso-wrap-distance-top:0;mso-wrap-distance-right:9pt;mso-wrap-distance-bottom:0;mso-position-horizontal:center;mso-position-horizontal-relative:margin;mso-position-vertical:absolute;mso-position-vertical-relative:text" from="0,8.05pt" to="540.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2B22AEAAPsDAAAOAAAAZHJzL2Uyb0RvYy54bWysU02PEzEMvSPxH6Lc6XxoKdWo0z10tVwQ&#10;VCz8gGwm6URK4sjJdtp/j5MpswsIkBCXTGL72X7Pnu3t2Vl2UhgN+J43q5oz5SUMxh97/vXL/ZsN&#10;ZzEJPwgLXvX8oiK/3b1+tZ1Cp1oYwQ4KGSXxsZtCz8eUQldVUY7KibiCoDw5NaATiZ54rAYUE2V3&#10;tmrrel1NgENAkCpGst7NTr4r+bVWMn3SOqrEbM+pt1ROLOdjPqvdVnRHFGE08tqG+IcunDCeii6p&#10;7kQS7AnNL6mckQgRdFpJcBVobaQqHIhNU//E5mEUQRUuJE4Mi0zx/6WVH08HZGbo+ZozLxyN6CGh&#10;MMcxsT14TwICsjbrNIXYUfjeH/D6iuGAmfRZo8tfosPORdvLoq06JybJuN683bxraQSSfM3NTZG+&#10;esYGjOm9AsfypefW+MxcdOL0ISaqR6HfQ7LZejZRnnZd1yUsgjXDvbE2O8v2qL1FdhI0dyGl8qnJ&#10;HCjLD5EIT36Y7daTO3OcWZVbulg1V/usNKlEPNq5XN7P31WwnqIzTFM/C/Da55+A1/gMVWV3F3Dz&#10;96oLolQGnxawMx6wsH9BKl8fYbiUYRbetGFFoOvfkFf45buo8/zP7r4BAAD//wMAUEsDBBQABgAI&#10;AAAAIQDLC9Cr2gAAAAcBAAAPAAAAZHJzL2Rvd25yZXYueG1sTI/NTsMwEITvSLyDtUjcqN0KQhXi&#10;VFUljpUgVHB1460dNV6H2Pnh7XFOcJyZ1cy3xW52LRuxD40nCeuVAIZUe92QkXD6eH3YAgtRkVat&#10;J5TwgwF25e1NoXLtJ3rHsYqGpRIKuZJgY+xyzkNt0amw8h1Syi6+dyom2RuuezWlctfyjRAZd6qh&#10;tGBVhweL9bUanATzaaun5++3ZjDWHcevbH848knK+7t5/wIs4hz/jmHBT+hQJqazH0gH1kpIj8Tk&#10;ZmtgSyq2YgPsvDiPwMuC/+cvfwEAAP//AwBQSwECLQAUAAYACAAAACEAtoM4kv4AAADhAQAAEwAA&#10;AAAAAAAAAAAAAAAAAAAAW0NvbnRlbnRfVHlwZXNdLnhtbFBLAQItABQABgAIAAAAIQA4/SH/1gAA&#10;AJQBAAALAAAAAAAAAAAAAAAAAC8BAABfcmVscy8ucmVsc1BLAQItABQABgAIAAAAIQC0F2B22AEA&#10;APsDAAAOAAAAAAAAAAAAAAAAAC4CAABkcnMvZTJvRG9jLnhtbFBLAQItABQABgAIAAAAIQDLC9Cr&#10;2gAAAAcBAAAPAAAAAAAAAAAAAAAAADIEAABkcnMvZG93bnJldi54bWxQSwUGAAAAAAQABADzAAAA&#10;OQUAAAAA&#10;" strokecolor="#4f81bd [3204]" strokeweight=".35mm">
              <v:shadow on="t" color="black" opacity="24903f" origin=",.5" offset="0,.55556mm"/>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6D06"/>
    <w:multiLevelType w:val="multilevel"/>
    <w:tmpl w:val="AF46A8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9522C03"/>
    <w:multiLevelType w:val="multilevel"/>
    <w:tmpl w:val="470C0438"/>
    <w:lvl w:ilvl="0">
      <w:start w:val="1"/>
      <w:numFmt w:val="decimal"/>
      <w:lvlText w:val="%1."/>
      <w:lvlJc w:val="left"/>
      <w:pPr>
        <w:ind w:left="720" w:hanging="360"/>
      </w:pPr>
      <w:rPr>
        <w:rFonts w:ascii="Arial" w:hAnsi="Arial"/>
        <w:color w:val="FFFFFF"/>
        <w:sz w:val="28"/>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78"/>
    <w:rsid w:val="001B322F"/>
    <w:rsid w:val="001E7DF4"/>
    <w:rsid w:val="00275DE3"/>
    <w:rsid w:val="0036673F"/>
    <w:rsid w:val="00750B78"/>
    <w:rsid w:val="00C36BE9"/>
    <w:rsid w:val="00DE5D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8E38D-F4D9-464B-9997-1772FFC8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46B86"/>
    <w:rPr>
      <w:rFonts w:ascii="Tahoma" w:hAnsi="Tahoma" w:cs="Tahoma"/>
      <w:sz w:val="16"/>
      <w:szCs w:val="16"/>
    </w:rPr>
  </w:style>
  <w:style w:type="character" w:customStyle="1" w:styleId="HeaderChar">
    <w:name w:val="Header Char"/>
    <w:basedOn w:val="DefaultParagraphFont"/>
    <w:link w:val="Header"/>
    <w:uiPriority w:val="99"/>
    <w:qFormat/>
    <w:rsid w:val="00746B86"/>
  </w:style>
  <w:style w:type="character" w:customStyle="1" w:styleId="FooterChar">
    <w:name w:val="Footer Char"/>
    <w:basedOn w:val="DefaultParagraphFont"/>
    <w:link w:val="Footer"/>
    <w:uiPriority w:val="99"/>
    <w:qFormat/>
    <w:rsid w:val="00746B86"/>
  </w:style>
  <w:style w:type="character" w:styleId="Strong">
    <w:name w:val="Strong"/>
    <w:qFormat/>
    <w:rsid w:val="00746B86"/>
    <w:rPr>
      <w:b/>
      <w:bCs/>
    </w:rPr>
  </w:style>
  <w:style w:type="character" w:customStyle="1" w:styleId="InternetLink">
    <w:name w:val="Internet Link"/>
    <w:basedOn w:val="DefaultParagraphFont"/>
    <w:uiPriority w:val="99"/>
    <w:unhideWhenUsed/>
    <w:rsid w:val="00073388"/>
    <w:rPr>
      <w:color w:val="0000FF" w:themeColor="hyperlink"/>
      <w:u w:val="single"/>
    </w:rPr>
  </w:style>
  <w:style w:type="character" w:customStyle="1" w:styleId="Heading1Char">
    <w:name w:val="Heading 1 Char"/>
    <w:basedOn w:val="DefaultParagraphFont"/>
    <w:link w:val="Heading1"/>
    <w:uiPriority w:val="9"/>
    <w:qFormat/>
    <w:rsid w:val="00C601AE"/>
    <w:rPr>
      <w:rFonts w:ascii="DIN-Bold" w:eastAsiaTheme="majorEastAsia" w:hAnsi="DIN-Bold" w:cstheme="majorBidi"/>
      <w:bCs/>
      <w:color w:val="3971AB"/>
      <w:sz w:val="40"/>
      <w:szCs w:val="28"/>
    </w:rPr>
  </w:style>
  <w:style w:type="character" w:customStyle="1" w:styleId="SubtitleChar">
    <w:name w:val="Subtitle Char"/>
    <w:basedOn w:val="DefaultParagraphFont"/>
    <w:link w:val="Subtitle"/>
    <w:uiPriority w:val="11"/>
    <w:qFormat/>
    <w:rsid w:val="00017291"/>
    <w:rPr>
      <w:rFonts w:ascii="DIN-Bold" w:eastAsiaTheme="majorEastAsia" w:hAnsi="DIN-Bold" w:cstheme="majorBidi"/>
      <w:iCs/>
      <w:color w:val="00365C"/>
      <w:spacing w:val="15"/>
      <w:sz w:val="24"/>
      <w:szCs w:val="24"/>
    </w:rPr>
  </w:style>
  <w:style w:type="character" w:customStyle="1" w:styleId="TitleChar">
    <w:name w:val="Title Char"/>
    <w:basedOn w:val="DefaultParagraphFont"/>
    <w:link w:val="Title"/>
    <w:uiPriority w:val="10"/>
    <w:qFormat/>
    <w:rsid w:val="00017291"/>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225612"/>
    <w:rPr>
      <w:rFonts w:ascii="DIN-Regular" w:eastAsiaTheme="majorEastAsia" w:hAnsi="DIN-Regular" w:cstheme="majorBidi"/>
      <w:bCs/>
      <w:color w:val="00365C"/>
      <w:sz w:val="36"/>
      <w:szCs w:val="26"/>
    </w:rPr>
  </w:style>
  <w:style w:type="character" w:customStyle="1" w:styleId="Heading5Char">
    <w:name w:val="Heading 5 Char"/>
    <w:basedOn w:val="DefaultParagraphFont"/>
    <w:link w:val="Heading5"/>
    <w:qFormat/>
    <w:rsid w:val="007C7AA6"/>
    <w:rPr>
      <w:rFonts w:asciiTheme="majorHAnsi" w:eastAsiaTheme="majorEastAsia" w:hAnsiTheme="majorHAnsi" w:cstheme="majorBidi"/>
      <w:color w:val="243F60" w:themeColor="accent1" w:themeShade="7F"/>
      <w:sz w:val="24"/>
      <w:szCs w:val="24"/>
    </w:rPr>
  </w:style>
  <w:style w:type="character" w:styleId="Emphasis">
    <w:name w:val="Emphasis"/>
    <w:qFormat/>
    <w:rsid w:val="00DD55D2"/>
    <w:rPr>
      <w:i/>
      <w:iCs/>
    </w:rPr>
  </w:style>
  <w:style w:type="character" w:styleId="PlaceholderText">
    <w:name w:val="Placeholder Text"/>
    <w:basedOn w:val="DefaultParagraphFont"/>
    <w:uiPriority w:val="99"/>
    <w:semiHidden/>
    <w:qFormat/>
    <w:rsid w:val="003124D5"/>
    <w:rPr>
      <w:color w:val="808080"/>
    </w:rPr>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ascii="Arial" w:hAnsi="Arial"/>
      <w:color w:val="FFFFFF"/>
      <w:sz w:val="28"/>
      <w:szCs w:val="20"/>
    </w:rPr>
  </w:style>
  <w:style w:type="character" w:customStyle="1" w:styleId="ListLabel40">
    <w:name w:val="ListLabel 40"/>
    <w:qFormat/>
    <w:rPr>
      <w:color w:val="FFFFFF"/>
      <w:sz w:val="20"/>
      <w:szCs w:val="20"/>
    </w:rPr>
  </w:style>
  <w:style w:type="character" w:customStyle="1" w:styleId="ListLabel41">
    <w:name w:val="ListLabel 41"/>
    <w:qFormat/>
    <w:rPr>
      <w:rFonts w:ascii="Arial" w:hAnsi="Arial"/>
      <w:color w:val="FFFFFF"/>
      <w:sz w:val="28"/>
      <w:szCs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paragraph" w:styleId="Footer">
    <w:name w:val="footer"/>
    <w:basedOn w:val="Normal"/>
    <w:link w:val="FooterChar"/>
    <w:uiPriority w:val="99"/>
    <w:unhideWhenUsed/>
    <w:rsid w:val="00746B86"/>
    <w:pPr>
      <w:tabs>
        <w:tab w:val="center" w:pos="4680"/>
        <w:tab w:val="right" w:pos="9360"/>
      </w:tabs>
    </w:pPr>
  </w:style>
  <w:style w:type="paragraph" w:styleId="ListParagraph">
    <w:name w:val="List Paragraph"/>
    <w:basedOn w:val="Normal"/>
    <w:uiPriority w:val="34"/>
    <w:qFormat/>
    <w:rsid w:val="00052C04"/>
    <w:pPr>
      <w:ind w:left="720"/>
      <w:contextualSpacing/>
    </w:pPr>
  </w:style>
  <w:style w:type="paragraph" w:styleId="Subtitle">
    <w:name w:val="Subtitle"/>
    <w:basedOn w:val="Normal"/>
    <w:next w:val="Normal"/>
    <w:link w:val="SubtitleChar"/>
    <w:uiPriority w:val="11"/>
    <w:qFormat/>
    <w:rsid w:val="00017291"/>
    <w:rPr>
      <w:rFonts w:ascii="DIN-Bold" w:eastAsiaTheme="majorEastAsia" w:hAnsi="DIN-Bold" w:cstheme="majorBidi"/>
      <w:iCs/>
      <w:spacing w:val="15"/>
    </w:rPr>
  </w:style>
  <w:style w:type="paragraph" w:styleId="Title">
    <w:name w:val="Title"/>
    <w:basedOn w:val="Normal"/>
    <w:next w:val="Normal"/>
    <w:link w:val="TitleChar"/>
    <w:uiPriority w:val="10"/>
    <w:qFormat/>
    <w:rsid w:val="00017291"/>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TOCHeading">
    <w:name w:val="TOC Heading"/>
    <w:basedOn w:val="Heading1"/>
    <w:next w:val="Normal"/>
    <w:uiPriority w:val="39"/>
    <w:unhideWhenUsed/>
    <w:qFormat/>
    <w:rsid w:val="00040673"/>
    <w:pPr>
      <w:spacing w:before="480" w:line="276" w:lineRule="auto"/>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rsid w:val="00707040"/>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luva.org/en/news/elected-officials-stop-blocking-your-constituents-social-medi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luva.org/en/press-releases/letter-rep-scott-taylor-censoring-content-based-viewpoints-first-amendment-violat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mystory@acluv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elements/1.1/"/>
    <ds:schemaRef ds:uri="a30cff79-7126-4dc1-8796-bceb065e74d1"/>
    <ds:schemaRef ds:uri="0b90acc2-d544-46e5-bc01-f6a94e7d3ec2"/>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DE3279E-EE47-46A2-ACBC-3E45A22F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dc:description/>
  <cp:lastModifiedBy>Bill Farrar</cp:lastModifiedBy>
  <cp:revision>3</cp:revision>
  <dcterms:created xsi:type="dcterms:W3CDTF">2017-11-28T21:50:00Z</dcterms:created>
  <dcterms:modified xsi:type="dcterms:W3CDTF">2017-11-28T21:51:00Z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ACLU Foundation Inc.</vt:lpwstr>
  </property>
  <property fmtid="{D5CDD505-2E9C-101B-9397-08002B2CF9AE}" pid="4" name="ContentTypeId">
    <vt:lpwstr>0x01010022ACBBBF58E4F741835B930977116EFC</vt:lpwstr>
  </property>
  <property fmtid="{D5CDD505-2E9C-101B-9397-08002B2CF9AE}" pid="5" name="Dev Type of Content">
    <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Order">
    <vt:i4>39800</vt:i4>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xd_ProgID">
    <vt:lpwstr/>
  </property>
</Properties>
</file>