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36066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6-09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B8327E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9/18/2016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C45A94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C45A94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hAnsi="Meiryo" w:cs="Arial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C45A94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C45A94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EB3FDA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EB3FDA" w:rsidRPr="00973768" w:rsidRDefault="00EB3FDA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Pr="007C6742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C45A9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C45A9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EB3FDA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Last Chanc</w:t>
            </w:r>
            <w:r w:rsidR="00B8327E">
              <w:rPr>
                <w:rFonts w:ascii="Arial" w:hAnsi="Arial" w:cs="Arial"/>
                <w:color w:val="000000"/>
                <w:szCs w:val="22"/>
              </w:rPr>
              <w:t>e</w:t>
            </w:r>
            <w:r w:rsidR="00C21EAA">
              <w:rPr>
                <w:rFonts w:ascii="Arial" w:hAnsi="Arial" w:cs="Arial"/>
                <w:color w:val="000000"/>
                <w:szCs w:val="22"/>
              </w:rPr>
              <w:t>: 201</w:t>
            </w:r>
            <w:r w:rsidR="00B8327E">
              <w:rPr>
                <w:rFonts w:ascii="Arial" w:hAnsi="Arial" w:cs="Arial"/>
                <w:color w:val="000000"/>
                <w:szCs w:val="22"/>
              </w:rPr>
              <w:t xml:space="preserve">7 Blues on the </w:t>
            </w:r>
            <w:proofErr w:type="spellStart"/>
            <w:r w:rsidR="00B8327E">
              <w:rPr>
                <w:rFonts w:ascii="Arial" w:hAnsi="Arial" w:cs="Arial"/>
                <w:color w:val="000000"/>
                <w:szCs w:val="22"/>
              </w:rPr>
              <w:t>Rez</w:t>
            </w:r>
            <w:proofErr w:type="spellEnd"/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BE13E1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Reserve Your Seat Today!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C45A9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EB3FDA" w:rsidRDefault="00EB3FDA" w:rsidP="00EB3FDA">
            <w:pPr>
              <w:pStyle w:val="NormalWeb"/>
              <w:spacing w:line="390" w:lineRule="atLeast"/>
              <w:ind w:left="60"/>
              <w:jc w:val="center"/>
              <w:rPr>
                <w:rFonts w:ascii="Arial" w:hAnsi="Arial" w:cs="Arial"/>
                <w:b/>
                <w:bCs/>
                <w:caps/>
                <w:color w:val="373E44"/>
                <w:spacing w:val="15"/>
                <w:sz w:val="30"/>
                <w:szCs w:val="30"/>
              </w:rPr>
            </w:pPr>
            <w:r>
              <w:rPr>
                <w:rStyle w:val="Strong"/>
                <w:rFonts w:ascii="Arial" w:hAnsi="Arial" w:cs="Arial"/>
                <w:caps/>
                <w:color w:val="373E44"/>
                <w:spacing w:val="15"/>
                <w:sz w:val="30"/>
                <w:szCs w:val="30"/>
              </w:rPr>
              <w:t>Blues on the Rez</w:t>
            </w:r>
            <w:r>
              <w:rPr>
                <w:rFonts w:ascii="Arial" w:hAnsi="Arial" w:cs="Arial"/>
                <w:b/>
                <w:bCs/>
                <w:caps/>
                <w:color w:val="373E44"/>
                <w:spacing w:val="15"/>
                <w:sz w:val="30"/>
                <w:szCs w:val="30"/>
              </w:rPr>
              <w:br/>
            </w:r>
            <w:r>
              <w:rPr>
                <w:rStyle w:val="Strong"/>
                <w:rFonts w:ascii="Arial" w:hAnsi="Arial" w:cs="Arial"/>
                <w:caps/>
                <w:color w:val="373E44"/>
                <w:spacing w:val="15"/>
                <w:sz w:val="30"/>
                <w:szCs w:val="30"/>
              </w:rPr>
              <w:t xml:space="preserve">Annual Dinner </w:t>
            </w:r>
          </w:p>
          <w:p w:rsidR="00EB3FDA" w:rsidRDefault="00EB3FDA" w:rsidP="00EB3FDA">
            <w:pPr>
              <w:pStyle w:val="NormalWeb"/>
              <w:spacing w:line="300" w:lineRule="atLeast"/>
              <w:jc w:val="center"/>
              <w:rPr>
                <w:rFonts w:ascii="Arial" w:hAnsi="Arial" w:cs="Arial"/>
                <w:color w:val="373E44"/>
              </w:rPr>
            </w:pPr>
            <w:r>
              <w:rPr>
                <w:rFonts w:ascii="Arial" w:hAnsi="Arial" w:cs="Arial"/>
                <w:color w:val="373E44"/>
              </w:rPr>
              <w:t xml:space="preserve">Sat., Sept. 23, 5 p.m. </w:t>
            </w:r>
            <w:r>
              <w:rPr>
                <w:rFonts w:ascii="Arial" w:hAnsi="Arial" w:cs="Arial"/>
                <w:color w:val="373E44"/>
              </w:rPr>
              <w:br/>
              <w:t xml:space="preserve">The Lake House </w:t>
            </w:r>
            <w:bookmarkStart w:id="0" w:name="_GoBack"/>
            <w:bookmarkEnd w:id="0"/>
            <w:r>
              <w:rPr>
                <w:rFonts w:ascii="Arial" w:hAnsi="Arial" w:cs="Arial"/>
                <w:color w:val="373E44"/>
              </w:rPr>
              <w:br/>
              <w:t xml:space="preserve">135 Madison Landing Circle </w:t>
            </w:r>
            <w:r>
              <w:rPr>
                <w:rFonts w:ascii="Arial" w:hAnsi="Arial" w:cs="Arial"/>
                <w:color w:val="373E44"/>
              </w:rPr>
              <w:br/>
              <w:t>Ridgeland, MS 39157</w:t>
            </w:r>
          </w:p>
          <w:tbl>
            <w:tblPr>
              <w:tblW w:w="241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5"/>
            </w:tblGrid>
            <w:tr w:rsidR="00EB3FDA" w:rsidTr="00EB3FDA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415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</w:tblGrid>
                  <w:tr w:rsidR="00EB3FDA">
                    <w:trPr>
                      <w:trHeight w:val="435"/>
                      <w:jc w:val="center"/>
                    </w:trPr>
                    <w:tc>
                      <w:tcPr>
                        <w:tcW w:w="0" w:type="auto"/>
                        <w:shd w:val="clear" w:color="auto" w:fill="3A7CC2"/>
                        <w:vAlign w:val="center"/>
                        <w:hideMark/>
                      </w:tcPr>
                      <w:p w:rsidR="00EB3FDA" w:rsidRDefault="00EB3FDA" w:rsidP="00EB3FDA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3A7CC2"/>
                            <w:spacing w:val="15"/>
                          </w:rPr>
                        </w:pPr>
                        <w:hyperlink r:id="rId12" w:tgtFrame="_blank" w:history="1">
                          <w:r>
                            <w:rPr>
                              <w:rStyle w:val="Strong"/>
                              <w:rFonts w:ascii="Arial" w:hAnsi="Arial" w:cs="Arial"/>
                              <w:caps/>
                              <w:color w:val="FFFFFF"/>
                              <w:spacing w:val="15"/>
                            </w:rPr>
                            <w:t>RSVP TODAY</w:t>
                          </w:r>
                        </w:hyperlink>
                        <w:r>
                          <w:rPr>
                            <w:rFonts w:ascii="Arial" w:hAnsi="Arial" w:cs="Arial"/>
                            <w:caps/>
                            <w:color w:val="3A7CC2"/>
                            <w:spacing w:val="15"/>
                          </w:rPr>
                          <w:t xml:space="preserve"> </w:t>
                        </w:r>
                      </w:p>
                    </w:tc>
                  </w:tr>
                </w:tbl>
                <w:p w:rsidR="00EB3FDA" w:rsidRDefault="00EB3FDA" w:rsidP="00EB3FDA">
                  <w:pPr>
                    <w:jc w:val="center"/>
                    <w:rPr>
                      <w:rFonts w:ascii="Times New Roman" w:hAnsi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:rsidR="00BE13E1" w:rsidRPr="00973768" w:rsidRDefault="00BE13E1" w:rsidP="00BE13E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C45A94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https://www.facebook.com/ACLUMississippi</w:t>
              </w:r>
            </w:hyperlink>
          </w:p>
          <w:p w:rsidR="0036066E" w:rsidRDefault="0036066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6066E" w:rsidRDefault="00C45A94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https://twitter.com/ACLU_MS</w:t>
              </w:r>
            </w:hyperlink>
            <w:r w:rsidR="0036066E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616261" w:rsidRDefault="00616261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16261" w:rsidRPr="00973768" w:rsidRDefault="00B8327E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Pr="007C6742">
                <w:rPr>
                  <w:rStyle w:val="Hyperlink"/>
                  <w:rFonts w:ascii="Arial" w:hAnsi="Arial" w:cs="Arial"/>
                  <w:szCs w:val="22"/>
                </w:rPr>
                <w:t>https://action.aclu.org/secure/blues-rez?ms=fb_170710_aff_ms_blues_rez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684C2A" w:rsidRPr="00470BED" w:rsidRDefault="00684C2A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470BE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Dear Supporter, </w:t>
            </w:r>
          </w:p>
          <w:p w:rsidR="00684C2A" w:rsidRPr="00470BED" w:rsidRDefault="00684C2A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  <w:p w:rsidR="00B8327E" w:rsidRPr="00B8327E" w:rsidRDefault="00B8327E" w:rsidP="00B8327E"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 xml:space="preserve">We are only a few days away from the </w:t>
            </w:r>
            <w:r w:rsidRPr="00B8327E">
              <w:rPr>
                <w:rFonts w:ascii="Arial" w:hAnsi="Arial" w:cs="Arial"/>
                <w:b/>
                <w:color w:val="auto"/>
                <w:sz w:val="20"/>
              </w:rPr>
              <w:t xml:space="preserve">2017 Blues on the </w:t>
            </w:r>
            <w:proofErr w:type="spellStart"/>
            <w:r w:rsidRPr="00B8327E">
              <w:rPr>
                <w:rFonts w:ascii="Arial" w:hAnsi="Arial" w:cs="Arial"/>
                <w:b/>
                <w:color w:val="auto"/>
                <w:sz w:val="20"/>
              </w:rPr>
              <w:t>Rez</w:t>
            </w:r>
            <w:proofErr w:type="spellEnd"/>
            <w:r>
              <w:rPr>
                <w:rFonts w:ascii="Arial" w:hAnsi="Arial" w:cs="Arial"/>
                <w:color w:val="auto"/>
                <w:sz w:val="20"/>
              </w:rPr>
              <w:t xml:space="preserve"> featuring Grady Champion. </w:t>
            </w:r>
            <w:r w:rsidRPr="00B8327E">
              <w:rPr>
                <w:rFonts w:ascii="Arial" w:hAnsi="Arial" w:cs="Arial"/>
                <w:color w:val="auto"/>
                <w:sz w:val="20"/>
              </w:rPr>
              <w:t xml:space="preserve">The American Civil Liberties Union of Mississippi will recognize seven individuals for their involvement and commitment to justice and equality during </w:t>
            </w:r>
            <w:r>
              <w:rPr>
                <w:rFonts w:ascii="Arial" w:hAnsi="Arial" w:cs="Arial"/>
                <w:color w:val="auto"/>
                <w:sz w:val="20"/>
              </w:rPr>
              <w:t>our premiere event o</w:t>
            </w:r>
            <w:r w:rsidRPr="00B8327E">
              <w:rPr>
                <w:rFonts w:ascii="Arial" w:hAnsi="Arial" w:cs="Arial"/>
                <w:color w:val="auto"/>
                <w:sz w:val="20"/>
              </w:rPr>
              <w:t xml:space="preserve">n </w:t>
            </w:r>
            <w:r w:rsidRPr="00B8327E">
              <w:rPr>
                <w:rFonts w:ascii="Arial" w:hAnsi="Arial" w:cs="Arial"/>
                <w:b/>
                <w:color w:val="auto"/>
                <w:sz w:val="20"/>
              </w:rPr>
              <w:t>Saturday, September 23, 2017</w:t>
            </w:r>
            <w:r w:rsidRPr="00B8327E">
              <w:rPr>
                <w:rFonts w:ascii="Arial" w:hAnsi="Arial" w:cs="Arial"/>
                <w:color w:val="auto"/>
                <w:sz w:val="20"/>
              </w:rPr>
              <w:t xml:space="preserve"> at </w:t>
            </w:r>
            <w:r w:rsidRPr="00B8327E">
              <w:rPr>
                <w:rFonts w:ascii="Arial" w:hAnsi="Arial" w:cs="Arial"/>
                <w:b/>
                <w:color w:val="auto"/>
                <w:sz w:val="20"/>
              </w:rPr>
              <w:t>The Lake House</w:t>
            </w:r>
            <w:r w:rsidRPr="00B8327E">
              <w:rPr>
                <w:rFonts w:ascii="Arial" w:hAnsi="Arial" w:cs="Arial"/>
                <w:color w:val="auto"/>
                <w:sz w:val="20"/>
              </w:rPr>
              <w:t xml:space="preserve"> (135 Madison Landing Circle, Ridgeland, MS 39157), starting at 5 p.m.</w:t>
            </w:r>
            <w:r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auto"/>
                <w:sz w:val="20"/>
              </w:rPr>
              <w:t>There’s</w:t>
            </w:r>
            <w:proofErr w:type="gramEnd"/>
            <w:r>
              <w:rPr>
                <w:rFonts w:ascii="Arial" w:hAnsi="Arial" w:cs="Arial"/>
                <w:color w:val="auto"/>
                <w:sz w:val="20"/>
              </w:rPr>
              <w:t xml:space="preserve"> still time to get your tickets now!</w:t>
            </w:r>
          </w:p>
          <w:p w:rsidR="005039E1" w:rsidRDefault="005039E1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  <w:p w:rsidR="00471BC6" w:rsidRDefault="00B8327E" w:rsidP="00471BC6">
            <w:pPr>
              <w:jc w:val="center"/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>2017</w:t>
            </w:r>
            <w:r w:rsidR="00471BC6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 Honorees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01"/>
              <w:gridCol w:w="2279"/>
              <w:gridCol w:w="2184"/>
              <w:gridCol w:w="2141"/>
              <w:gridCol w:w="1869"/>
            </w:tblGrid>
            <w:tr w:rsidR="00B8327E" w:rsidTr="00B8327E">
              <w:tc>
                <w:tcPr>
                  <w:tcW w:w="2101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Picture</w:t>
                  </w:r>
                </w:p>
              </w:tc>
              <w:tc>
                <w:tcPr>
                  <w:tcW w:w="2279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Picture</w:t>
                  </w:r>
                </w:p>
              </w:tc>
              <w:tc>
                <w:tcPr>
                  <w:tcW w:w="2184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Picture</w:t>
                  </w:r>
                </w:p>
              </w:tc>
              <w:tc>
                <w:tcPr>
                  <w:tcW w:w="2141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Picture</w:t>
                  </w:r>
                </w:p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B8327E" w:rsidRDefault="00B8327E" w:rsidP="00B8327E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Picture</w:t>
                  </w:r>
                </w:p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B8327E" w:rsidTr="00B8327E">
              <w:tc>
                <w:tcPr>
                  <w:tcW w:w="2101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 xml:space="preserve">Khadafy &amp; </w:t>
                  </w:r>
                  <w:proofErr w:type="spellStart"/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Quinnetta</w:t>
                  </w:r>
                  <w:proofErr w:type="spellEnd"/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 xml:space="preserve"> Manning</w:t>
                  </w:r>
                </w:p>
              </w:tc>
              <w:tc>
                <w:tcPr>
                  <w:tcW w:w="2279" w:type="dxa"/>
                </w:tcPr>
                <w:p w:rsidR="00B8327E" w:rsidRDefault="00B8327E" w:rsidP="00B8327E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William Murphy &amp; Betty Petty</w:t>
                  </w:r>
                </w:p>
              </w:tc>
              <w:tc>
                <w:tcPr>
                  <w:tcW w:w="2184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Jensen Mater</w:t>
                  </w:r>
                </w:p>
              </w:tc>
              <w:tc>
                <w:tcPr>
                  <w:tcW w:w="2141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 xml:space="preserve">Dana </w:t>
                  </w:r>
                  <w:proofErr w:type="spellStart"/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Schallheim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Dylan Singleton</w:t>
                  </w:r>
                </w:p>
              </w:tc>
            </w:tr>
            <w:tr w:rsidR="00B8327E" w:rsidTr="00B8327E">
              <w:tc>
                <w:tcPr>
                  <w:tcW w:w="2101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Criminal Justice Reform Award</w:t>
                  </w:r>
                </w:p>
              </w:tc>
              <w:tc>
                <w:tcPr>
                  <w:tcW w:w="2279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Extending Equality to All Mississippians Award</w:t>
                  </w:r>
                </w:p>
              </w:tc>
              <w:tc>
                <w:tcPr>
                  <w:tcW w:w="2184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Freedom of Speech &amp; Expression Award</w:t>
                  </w:r>
                </w:p>
              </w:tc>
              <w:tc>
                <w:tcPr>
                  <w:tcW w:w="2141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Volunteer of the Year Award</w:t>
                  </w:r>
                </w:p>
              </w:tc>
              <w:tc>
                <w:tcPr>
                  <w:tcW w:w="1869" w:type="dxa"/>
                </w:tcPr>
                <w:p w:rsidR="00B8327E" w:rsidRDefault="00B8327E" w:rsidP="00471BC6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Arial" w:hAnsi="Arial" w:cs="Arial"/>
                      <w:i w:val="0"/>
                      <w:color w:val="auto"/>
                      <w:sz w:val="20"/>
                      <w:szCs w:val="20"/>
                    </w:rPr>
                    <w:t>Defender of Freedom Award</w:t>
                  </w:r>
                </w:p>
              </w:tc>
            </w:tr>
          </w:tbl>
          <w:p w:rsidR="00471BC6" w:rsidRDefault="00471BC6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  <w:p w:rsidR="00C21EAA" w:rsidRPr="00470BED" w:rsidRDefault="00C21EAA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  <w:p w:rsidR="00682E31" w:rsidRPr="00470BED" w:rsidRDefault="00470BED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470BE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The </w:t>
            </w:r>
            <w:r w:rsidR="00B8327E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2017 Blues on the </w:t>
            </w:r>
            <w:proofErr w:type="spellStart"/>
            <w:r w:rsidR="00B8327E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>Rez</w:t>
            </w:r>
            <w:proofErr w:type="spellEnd"/>
            <w:r w:rsidRPr="00470BE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 will also include </w:t>
            </w:r>
            <w:r w:rsidR="00682E31" w:rsidRPr="00470BE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>the annual meeting of the ACLU of Mississippi membership</w:t>
            </w:r>
            <w:r w:rsidR="00B8327E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>.</w:t>
            </w:r>
          </w:p>
          <w:p w:rsidR="00470BED" w:rsidRDefault="00470BE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0C1973" w:rsidRPr="00B8327E" w:rsidRDefault="00B8327E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Hyperlink"/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"https://action.aclu.org/secure/blues-rez?ms=fb_170710_aff_ms_blues_rez"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82E31" w:rsidRPr="00B8327E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ACLU of Mississippi </w:t>
            </w:r>
            <w:r w:rsidR="00470BED" w:rsidRPr="00B8327E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>201</w:t>
            </w:r>
            <w:r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7 Blues on the </w:t>
            </w:r>
            <w:proofErr w:type="spellStart"/>
            <w:r>
              <w:rPr>
                <w:rStyle w:val="Hyperlink"/>
                <w:rFonts w:ascii="Arial" w:hAnsi="Arial" w:cs="Arial"/>
                <w:b/>
                <w:sz w:val="20"/>
                <w:szCs w:val="20"/>
              </w:rPr>
              <w:t>Rez</w:t>
            </w:r>
            <w:proofErr w:type="spellEnd"/>
          </w:p>
          <w:p w:rsidR="00470BED" w:rsidRDefault="00B8327E" w:rsidP="00B8327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Saturday, September 23 at 5 p</w:t>
            </w:r>
            <w:r w:rsidR="00682E31" w:rsidRPr="00470BED">
              <w:rPr>
                <w:rStyle w:val="Strong"/>
                <w:rFonts w:ascii="Arial" w:hAnsi="Arial" w:cs="Arial"/>
                <w:sz w:val="20"/>
                <w:szCs w:val="20"/>
              </w:rPr>
              <w:t>.m.</w:t>
            </w:r>
            <w:r w:rsidR="00682E31" w:rsidRPr="00470BE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The Lake House</w:t>
            </w:r>
          </w:p>
          <w:p w:rsidR="00B8327E" w:rsidRPr="00470BED" w:rsidRDefault="00B8327E" w:rsidP="00B8327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 Madison Landing Circle</w:t>
            </w:r>
          </w:p>
          <w:p w:rsidR="00470BED" w:rsidRPr="00470BED" w:rsidRDefault="00B8327E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Ridgeland, MS 39157</w:t>
            </w:r>
          </w:p>
          <w:p w:rsidR="00682E31" w:rsidRPr="00470BED" w:rsidRDefault="00682E31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="Arial" w:hAnsi="Arial" w:cs="Arial"/>
                <w:sz w:val="20"/>
                <w:szCs w:val="20"/>
              </w:rPr>
            </w:pPr>
            <w:r w:rsidRPr="00470BED">
              <w:rPr>
                <w:rFonts w:ascii="Arial" w:hAnsi="Arial" w:cs="Arial"/>
                <w:sz w:val="20"/>
                <w:szCs w:val="20"/>
              </w:rPr>
              <w:t>If you have any questions, please email us at</w:t>
            </w:r>
            <w:r w:rsidRPr="00470BED"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hyperlink r:id="rId16" w:history="1">
              <w:r w:rsidRPr="00470BED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office@aclu-ms.org</w:t>
              </w:r>
            </w:hyperlink>
            <w:r w:rsidRPr="00470BED"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 w:rsidRPr="00470BED">
              <w:rPr>
                <w:rFonts w:ascii="Arial" w:hAnsi="Arial" w:cs="Arial"/>
                <w:sz w:val="20"/>
                <w:szCs w:val="20"/>
              </w:rPr>
              <w:t>or call 601-354-3408.</w:t>
            </w:r>
          </w:p>
          <w:p w:rsidR="00682E31" w:rsidRPr="00471BC6" w:rsidRDefault="00AA748B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Blues on the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Rez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is this Saturday. </w:t>
            </w:r>
            <w:r w:rsidR="00471BC6">
              <w:rPr>
                <w:rFonts w:ascii="Arial" w:hAnsi="Arial" w:cs="Arial"/>
                <w:b/>
                <w:sz w:val="20"/>
                <w:szCs w:val="20"/>
              </w:rPr>
              <w:t xml:space="preserve">So, reserve your seat today. </w:t>
            </w:r>
            <w:hyperlink r:id="rId17" w:history="1">
              <w:r w:rsidR="00682E31" w:rsidRPr="00471BC6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Purchase tickets here</w:t>
              </w:r>
            </w:hyperlink>
            <w:r w:rsidR="00682E31" w:rsidRPr="00471BC6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471BC6" w:rsidRPr="00471BC6" w:rsidRDefault="00471BC6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="Arial" w:hAnsi="Arial" w:cs="Arial"/>
                <w:sz w:val="20"/>
                <w:szCs w:val="20"/>
              </w:rPr>
            </w:pPr>
            <w:r w:rsidRPr="00471BC6">
              <w:rPr>
                <w:rFonts w:ascii="Arial" w:hAnsi="Arial" w:cs="Arial"/>
                <w:sz w:val="20"/>
                <w:szCs w:val="20"/>
              </w:rPr>
              <w:lastRenderedPageBreak/>
              <w:t>Sincerely,</w:t>
            </w:r>
          </w:p>
          <w:p w:rsidR="00471BC6" w:rsidRPr="00471BC6" w:rsidRDefault="00471BC6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="Arial" w:hAnsi="Arial" w:cs="Arial"/>
                <w:sz w:val="20"/>
                <w:szCs w:val="20"/>
              </w:rPr>
            </w:pPr>
            <w:r w:rsidRPr="00471BC6">
              <w:rPr>
                <w:rFonts w:ascii="Arial" w:hAnsi="Arial" w:cs="Arial"/>
                <w:sz w:val="20"/>
                <w:szCs w:val="20"/>
              </w:rPr>
              <w:t>Jennifer Riley-Collins</w:t>
            </w:r>
          </w:p>
          <w:p w:rsidR="00471BC6" w:rsidRPr="00471BC6" w:rsidRDefault="00471BC6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="Arial" w:hAnsi="Arial" w:cs="Arial"/>
                <w:sz w:val="20"/>
                <w:szCs w:val="20"/>
              </w:rPr>
            </w:pPr>
            <w:r w:rsidRPr="00471BC6">
              <w:rPr>
                <w:rFonts w:ascii="Arial" w:hAnsi="Arial" w:cs="Arial"/>
                <w:sz w:val="20"/>
                <w:szCs w:val="20"/>
              </w:rPr>
              <w:t>Executive Director</w:t>
            </w:r>
          </w:p>
          <w:p w:rsidR="00682E31" w:rsidRDefault="00682E31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471BC6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471BC6" w:rsidRPr="00973768" w:rsidRDefault="00471BC6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94" w:rsidRDefault="00C45A94" w:rsidP="00746B86">
      <w:r>
        <w:separator/>
      </w:r>
    </w:p>
  </w:endnote>
  <w:endnote w:type="continuationSeparator" w:id="0">
    <w:p w:rsidR="00C45A94" w:rsidRDefault="00C45A94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-Regular">
    <w:altName w:val="Malgun Gothic"/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EB3FDA">
      <w:rPr>
        <w:rFonts w:cs="Arial"/>
        <w:noProof/>
        <w:color w:val="3971AB"/>
        <w:sz w:val="20"/>
      </w:rPr>
      <w:t>3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94" w:rsidRDefault="00C45A94" w:rsidP="00746B86">
      <w:r>
        <w:separator/>
      </w:r>
    </w:p>
  </w:footnote>
  <w:footnote w:type="continuationSeparator" w:id="0">
    <w:p w:rsidR="00C45A94" w:rsidRDefault="00C45A94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A619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A0DCE"/>
    <w:rsid w:val="000C1973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29EA"/>
    <w:rsid w:val="00303594"/>
    <w:rsid w:val="00307140"/>
    <w:rsid w:val="00307971"/>
    <w:rsid w:val="003124D5"/>
    <w:rsid w:val="0036066E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70BED"/>
    <w:rsid w:val="00471BC6"/>
    <w:rsid w:val="005039E1"/>
    <w:rsid w:val="005301C8"/>
    <w:rsid w:val="00570925"/>
    <w:rsid w:val="0059137D"/>
    <w:rsid w:val="005C0A08"/>
    <w:rsid w:val="005C0C9D"/>
    <w:rsid w:val="005C24D6"/>
    <w:rsid w:val="005F5B06"/>
    <w:rsid w:val="00604B19"/>
    <w:rsid w:val="00616261"/>
    <w:rsid w:val="00616FE1"/>
    <w:rsid w:val="00623E55"/>
    <w:rsid w:val="00647C86"/>
    <w:rsid w:val="00682E31"/>
    <w:rsid w:val="00684C2A"/>
    <w:rsid w:val="00696B47"/>
    <w:rsid w:val="006E03E3"/>
    <w:rsid w:val="006F5107"/>
    <w:rsid w:val="00707040"/>
    <w:rsid w:val="00726AE0"/>
    <w:rsid w:val="007301D5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97490"/>
    <w:rsid w:val="009C4565"/>
    <w:rsid w:val="009E74A6"/>
    <w:rsid w:val="00A1000D"/>
    <w:rsid w:val="00AA748B"/>
    <w:rsid w:val="00AD6F9E"/>
    <w:rsid w:val="00B03107"/>
    <w:rsid w:val="00B05B88"/>
    <w:rsid w:val="00B2330C"/>
    <w:rsid w:val="00B34085"/>
    <w:rsid w:val="00B51603"/>
    <w:rsid w:val="00B73E36"/>
    <w:rsid w:val="00B8327E"/>
    <w:rsid w:val="00B84897"/>
    <w:rsid w:val="00BC4483"/>
    <w:rsid w:val="00BE13E1"/>
    <w:rsid w:val="00BF5A30"/>
    <w:rsid w:val="00C21EAA"/>
    <w:rsid w:val="00C26D35"/>
    <w:rsid w:val="00C3721C"/>
    <w:rsid w:val="00C45A94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B3FDA"/>
    <w:rsid w:val="00EE41FC"/>
    <w:rsid w:val="00EE43C4"/>
    <w:rsid w:val="00EF479F"/>
    <w:rsid w:val="00F01F3A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32693"/>
  <w15:docId w15:val="{E9EE03A4-B763-4AE9-96EE-EE88865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682E31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DefaultParagraphFont"/>
    <w:rsid w:val="00682E31"/>
  </w:style>
  <w:style w:type="character" w:styleId="FollowedHyperlink">
    <w:name w:val="FollowedHyperlink"/>
    <w:basedOn w:val="DefaultParagraphFont"/>
    <w:uiPriority w:val="99"/>
    <w:semiHidden/>
    <w:unhideWhenUsed/>
    <w:rsid w:val="00471B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ACLUMississippi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ms.clicks.actions.aclu.org/t/gcH1AAbbZeTHHsQB-2sHFWvI47aE-5QOIExaaaaHHoBMYGMSxaa?s=2_3A46~amp;c=0rvlndsr~255zbbmt-nr.pqh~amp;k=h~amp;w=" TargetMode="External"/><Relationship Id="rId17" Type="http://schemas.openxmlformats.org/officeDocument/2006/relationships/hyperlink" Target="https://action.aclu.org/secure/blues-rez?ms=fb_170710_aff_ms_blues_rez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office@aclu-ms.or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zsummers@aclu-ms.org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ction.aclu.org/secure/blues-rez?ms=fb_170710_aff_ms_blues_rez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witter.com/ACLU_MS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78757A961894594F93F9D4F1CF1B7" ma:contentTypeVersion="76" ma:contentTypeDescription="Create a new document." ma:contentTypeScope="" ma:versionID="4f9a012d9a0641ff2fd7005657e5c9eb">
  <xsd:schema xmlns:xsd="http://www.w3.org/2001/XMLSchema" xmlns:p="http://schemas.microsoft.com/office/2006/metadata/properties" xmlns:ns1="http://schemas.microsoft.com/sharepoint/v3" xmlns:ns2="0b90acc2-d544-46e5-bc01-f6a94e7d3ec2" xmlns:ns3="ed3952ef-52f3-49c8-bffb-859ce4913a36" targetNamespace="http://schemas.microsoft.com/office/2006/metadata/properties" ma:root="true" ma:fieldsID="f1e3e6caeadd317708eed8b62504c388" ns1:_="" ns2:_="" ns3:_="">
    <xsd:import namespace="http://schemas.microsoft.com/sharepoint/v3"/>
    <xsd:import namespace="0b90acc2-d544-46e5-bc01-f6a94e7d3ec2"/>
    <xsd:import namespace="ed3952ef-52f3-49c8-bffb-859ce4913a36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leave blank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leave blank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0b90acc2-d544-46e5-bc01-f6a94e7d3ec2" elementFormDefault="qualified">
    <xsd:import namespace="http://schemas.microsoft.com/office/2006/documentManagement/type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d3952ef-52f3-49c8-bffb-859ce4913a36" elementFormDefault="qualified">
    <xsd:import namespace="http://schemas.microsoft.com/office/2006/documentManagement/types"/>
    <xsd:element name="Description_x003a_" ma:index="13" nillable="true" ma:displayName="Description:" ma:internalName="Description_x003a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Description_x003a_ xmlns="ed3952ef-52f3-49c8-bffb-859ce4913a36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C7654-4B76-4023-BC2A-30A32B6A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ed3952ef-52f3-49c8-bffb-859ce4913a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ed3952ef-52f3-49c8-bffb-859ce4913a3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34CB0DE-55FB-4E6B-B3FC-51B1898D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4</cp:revision>
  <dcterms:created xsi:type="dcterms:W3CDTF">2017-09-07T18:48:00Z</dcterms:created>
  <dcterms:modified xsi:type="dcterms:W3CDTF">2017-09-07T19:12:00Z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0x010100BEF78757A961894594F93F9D4F1CF1B7</vt:lpwstr>
  </property>
</Properties>
</file>