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w:cs="Arial" w:eastAsia="Arial" w:hAnsi="Arial"/>
          <w:b w:val="1"/>
          <w:color w:val="4f81bd"/>
        </w:rPr>
      </w:pPr>
      <w:r w:rsidDel="00000000" w:rsidR="00000000" w:rsidRPr="00000000">
        <w:rPr>
          <w:rFonts w:ascii="Arial" w:cs="Arial" w:eastAsia="Arial" w:hAnsi="Arial"/>
          <w:b w:val="1"/>
          <w:color w:val="4f81bd"/>
          <w:rtl w:val="0"/>
        </w:rPr>
        <w:t xml:space="preserve">EMAIL SET-UP</w:t>
      </w:r>
    </w:p>
    <w:p w:rsidR="00000000" w:rsidDel="00000000" w:rsidP="00000000" w:rsidRDefault="00000000" w:rsidRPr="00000000" w14:paraId="00000001">
      <w:pPr>
        <w:contextualSpacing w:val="0"/>
        <w:rPr>
          <w:rFonts w:ascii="Arial" w:cs="Arial" w:eastAsia="Arial" w:hAnsi="Arial"/>
          <w:b w:val="1"/>
          <w:color w:val="ff0000"/>
        </w:rPr>
      </w:pPr>
      <w:r w:rsidDel="00000000" w:rsidR="00000000" w:rsidRPr="00000000">
        <w:rPr>
          <w:rFonts w:ascii="Arial" w:cs="Arial" w:eastAsia="Arial" w:hAnsi="Arial"/>
          <w:b w:val="1"/>
          <w:color w:val="ff0000"/>
          <w:rtl w:val="0"/>
        </w:rPr>
        <w:t xml:space="preserve">**Required. Incomplete forms will be returned. Please submit to </w:t>
      </w:r>
      <w:hyperlink r:id="rId6">
        <w:r w:rsidDel="00000000" w:rsidR="00000000" w:rsidRPr="00000000">
          <w:rPr>
            <w:rFonts w:ascii="Arial" w:cs="Arial" w:eastAsia="Arial" w:hAnsi="Arial"/>
            <w:b w:val="1"/>
            <w:color w:val="0000ff"/>
            <w:u w:val="single"/>
            <w:rtl w:val="0"/>
          </w:rPr>
          <w:t xml:space="preserve">cansupport@aclu.org</w:t>
        </w:r>
      </w:hyperlink>
      <w:r w:rsidDel="00000000" w:rsidR="00000000" w:rsidRPr="00000000">
        <w:rPr>
          <w:rFonts w:ascii="Arial" w:cs="Arial" w:eastAsia="Arial" w:hAnsi="Arial"/>
          <w:b w:val="1"/>
          <w:color w:val="ff0000"/>
          <w:rtl w:val="0"/>
        </w:rPr>
        <w:t xml:space="preserve">. </w:t>
      </w:r>
    </w:p>
    <w:p w:rsidR="00000000" w:rsidDel="00000000" w:rsidP="00000000" w:rsidRDefault="00000000" w:rsidRPr="00000000" w14:paraId="0000000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rPr>
      </w:pPr>
      <w:r w:rsidDel="00000000" w:rsidR="00000000" w:rsidRPr="00000000">
        <w:rPr>
          <w:rFonts w:ascii="Arial" w:cs="Arial" w:eastAsia="Arial" w:hAnsi="Arial"/>
          <w:rtl w:val="0"/>
        </w:rPr>
        <w:t xml:space="preserve">If you have not already, please schedule the email on the </w:t>
      </w:r>
      <w:hyperlink r:id="rId7">
        <w:r w:rsidDel="00000000" w:rsidR="00000000" w:rsidRPr="00000000">
          <w:rPr>
            <w:rFonts w:ascii="Arial" w:cs="Arial" w:eastAsia="Arial" w:hAnsi="Arial"/>
            <w:color w:val="0000ff"/>
            <w:u w:val="single"/>
            <w:rtl w:val="0"/>
          </w:rPr>
          <w:t xml:space="preserve">CAN Calendar.</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tbl>
      <w:tblPr>
        <w:tblStyle w:val="Table1"/>
        <w:tblW w:w="10890.0" w:type="dxa"/>
        <w:jc w:val="left"/>
        <w:tblInd w:w="0.0" w:type="dxa"/>
        <w:tblBorders>
          <w:top w:color="fdeada" w:space="0" w:sz="12" w:val="single"/>
          <w:left w:color="fdeada" w:space="0" w:sz="12" w:val="single"/>
          <w:bottom w:color="fdeada" w:space="0" w:sz="12" w:val="single"/>
          <w:right w:color="fdeada" w:space="0" w:sz="12" w:val="single"/>
          <w:insideH w:color="fdeada" w:space="0" w:sz="12" w:val="single"/>
          <w:insideV w:color="fdeada" w:space="0" w:sz="12" w:val="single"/>
        </w:tblBorders>
        <w:tblLayout w:type="fixed"/>
        <w:tblLook w:val="0000"/>
      </w:tblPr>
      <w:tblGrid>
        <w:gridCol w:w="2340"/>
        <w:gridCol w:w="8550"/>
        <w:tblGridChange w:id="0">
          <w:tblGrid>
            <w:gridCol w:w="2340"/>
            <w:gridCol w:w="8550"/>
          </w:tblGrid>
        </w:tblGridChange>
      </w:tblGrid>
      <w:tr>
        <w:trPr>
          <w:trHeight w:val="1080" w:hRule="atLeast"/>
        </w:trPr>
        <w:tc>
          <w:tcPr>
            <w:tcBorders>
              <w:top w:color="f79646" w:space="0" w:sz="12" w:val="single"/>
              <w:left w:color="f79646" w:space="0" w:sz="12" w:val="single"/>
              <w:bottom w:color="f79646" w:space="0" w:sz="12" w:val="single"/>
              <w:right w:color="f79646" w:space="0" w:sz="12" w:val="single"/>
            </w:tcBorders>
            <w:shd w:fill="f79646" w:val="clear"/>
            <w:vAlign w:val="center"/>
          </w:tcPr>
          <w:p w:rsidR="00000000" w:rsidDel="00000000" w:rsidP="00000000" w:rsidRDefault="00000000" w:rsidRPr="00000000" w14:paraId="00000005">
            <w:pPr>
              <w:pStyle w:val="Heading5"/>
              <w:spacing w:before="0" w:lineRule="auto"/>
              <w:contextualSpacing w:val="0"/>
              <w:jc w:val="center"/>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Affiliate Name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tc>
        <w:tc>
          <w:tcPr>
            <w:tcBorders>
              <w:left w:color="f79646" w:space="0" w:sz="12" w:val="single"/>
            </w:tcBorders>
            <w:vAlign w:val="center"/>
          </w:tcPr>
          <w:p w:rsidR="00000000" w:rsidDel="00000000" w:rsidP="00000000" w:rsidRDefault="00000000" w:rsidRPr="00000000" w14:paraId="00000006">
            <w:pPr>
              <w:contextualSpacing w:val="0"/>
              <w:rPr>
                <w:rFonts w:ascii="Arial" w:cs="Arial" w:eastAsia="Arial" w:hAnsi="Arial"/>
                <w:color w:val="000000"/>
              </w:rPr>
            </w:pPr>
            <w:r w:rsidDel="00000000" w:rsidR="00000000" w:rsidRPr="00000000">
              <w:rPr>
                <w:rFonts w:ascii="Arial" w:cs="Arial" w:eastAsia="Arial" w:hAnsi="Arial"/>
                <w:rtl w:val="0"/>
              </w:rPr>
              <w:t xml:space="preserve">ACLU of Alabama</w:t>
            </w:r>
            <w:r w:rsidDel="00000000" w:rsidR="00000000" w:rsidRPr="00000000">
              <w:rPr>
                <w:rtl w:val="0"/>
              </w:rPr>
            </w:r>
          </w:p>
        </w:tc>
      </w:tr>
    </w:tbl>
    <w:p w:rsidR="00000000" w:rsidDel="00000000" w:rsidP="00000000" w:rsidRDefault="00000000" w:rsidRPr="00000000" w14:paraId="00000007">
      <w:pPr>
        <w:contextualSpacing w:val="0"/>
        <w:rPr>
          <w:rFonts w:ascii="Arial" w:cs="Arial" w:eastAsia="Arial" w:hAnsi="Arial"/>
        </w:rPr>
      </w:pPr>
      <w:r w:rsidDel="00000000" w:rsidR="00000000" w:rsidRPr="00000000">
        <w:rPr>
          <w:rtl w:val="0"/>
        </w:rPr>
      </w:r>
    </w:p>
    <w:tbl>
      <w:tblPr>
        <w:tblStyle w:val="Table2"/>
        <w:tblW w:w="10800.0" w:type="dxa"/>
        <w:jc w:val="left"/>
        <w:tblInd w:w="108.0" w:type="dxa"/>
        <w:tblBorders>
          <w:top w:color="fdeada" w:space="0" w:sz="12" w:val="single"/>
          <w:left w:color="fdeada" w:space="0" w:sz="12" w:val="single"/>
          <w:bottom w:color="fdeada" w:space="0" w:sz="12" w:val="single"/>
          <w:right w:color="fdeada" w:space="0" w:sz="12" w:val="single"/>
          <w:insideH w:color="fdeada" w:space="0" w:sz="12" w:val="single"/>
          <w:insideV w:color="fdeada" w:space="0" w:sz="12" w:val="single"/>
        </w:tblBorders>
        <w:tblLayout w:type="fixed"/>
        <w:tblLook w:val="0000"/>
      </w:tblPr>
      <w:tblGrid>
        <w:gridCol w:w="10800"/>
        <w:tblGridChange w:id="0">
          <w:tblGrid>
            <w:gridCol w:w="10800"/>
          </w:tblGrid>
        </w:tblGridChange>
      </w:tblGrid>
      <w:tr>
        <w:trPr>
          <w:trHeight w:val="500" w:hRule="atLeast"/>
        </w:trPr>
        <w:tc>
          <w:tcPr>
            <w:tcBorders>
              <w:top w:color="f79646" w:space="0" w:sz="12" w:val="single"/>
              <w:left w:color="f79646" w:space="0" w:sz="12" w:val="single"/>
              <w:bottom w:color="f79646" w:space="0" w:sz="12" w:val="single"/>
              <w:right w:color="f79646" w:space="0" w:sz="12" w:val="single"/>
            </w:tcBorders>
            <w:shd w:fill="f79646" w:val="clear"/>
            <w:vAlign w:val="center"/>
          </w:tcPr>
          <w:p w:rsidR="00000000" w:rsidDel="00000000" w:rsidP="00000000" w:rsidRDefault="00000000" w:rsidRPr="00000000" w14:paraId="00000008">
            <w:pPr>
              <w:contextualSpacing w:val="0"/>
              <w:rPr>
                <w:rFonts w:ascii="Arial" w:cs="Arial" w:eastAsia="Arial" w:hAnsi="Arial"/>
                <w:color w:val="517dbf"/>
              </w:rPr>
            </w:pPr>
            <w:r w:rsidDel="00000000" w:rsidR="00000000" w:rsidRPr="00000000">
              <w:rPr>
                <w:rFonts w:ascii="Arial" w:cs="Arial" w:eastAsia="Arial" w:hAnsi="Arial"/>
                <w:b w:val="1"/>
                <w:color w:val="ffffff"/>
                <w:sz w:val="28"/>
                <w:szCs w:val="28"/>
                <w:rtl w:val="0"/>
              </w:rPr>
              <w:t xml:space="preserve">Target Audience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tc>
      </w:tr>
      <w:tr>
        <w:trPr>
          <w:trHeight w:val="1700" w:hRule="atLeast"/>
        </w:trPr>
        <w:tc>
          <w:tcPr>
            <w:tcBorders>
              <w:top w:color="f79646" w:space="0" w:sz="12" w:val="single"/>
              <w:bottom w:color="f79646" w:space="0" w:sz="12" w:val="single"/>
            </w:tcBorders>
            <w:vAlign w:val="center"/>
          </w:tcPr>
          <w:p w:rsidR="00000000" w:rsidDel="00000000" w:rsidP="00000000" w:rsidRDefault="00000000" w:rsidRPr="00000000" w14:paraId="00000009">
            <w:pPr>
              <w:contextualSpacing w:val="0"/>
              <w:rPr>
                <w:rFonts w:ascii="Arial" w:cs="Arial" w:eastAsia="Arial" w:hAnsi="Arial"/>
              </w:rPr>
            </w:pPr>
            <w:r w:rsidDel="00000000" w:rsidR="00000000" w:rsidRPr="00000000">
              <w:rPr>
                <w:rFonts w:ascii="MS Gothic" w:cs="MS Gothic" w:eastAsia="MS Gothic" w:hAnsi="MS Gothic"/>
                <w:sz w:val="28"/>
                <w:szCs w:val="28"/>
                <w:rtl w:val="0"/>
              </w:rPr>
              <w:t xml:space="preserve">X</w:t>
            </w:r>
            <w:r w:rsidDel="00000000" w:rsidR="00000000" w:rsidRPr="00000000">
              <w:rPr>
                <w:rFonts w:ascii="Arial" w:cs="Arial" w:eastAsia="Arial" w:hAnsi="Arial"/>
                <w:rtl w:val="0"/>
              </w:rPr>
              <w:t xml:space="preserve">   Affiliate Full List </w:t>
            </w:r>
          </w:p>
          <w:p w:rsidR="00000000" w:rsidDel="00000000" w:rsidP="00000000" w:rsidRDefault="00000000" w:rsidRPr="00000000" w14:paraId="0000000A">
            <w:pPr>
              <w:contextualSpacing w:val="0"/>
              <w:rPr>
                <w:rFonts w:ascii="Arial" w:cs="Arial" w:eastAsia="Arial" w:hAnsi="Arial"/>
                <w:color w:val="000000"/>
              </w:rPr>
            </w:pP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rtl w:val="0"/>
              </w:rPr>
              <w:t xml:space="preserve">  Segmented list (Please provide zip codes, chapter code or any other geo-information below. Please separate zip codes with a comma.)</w:t>
            </w:r>
            <w:r w:rsidDel="00000000" w:rsidR="00000000" w:rsidRPr="00000000">
              <w:rPr>
                <w:rtl w:val="0"/>
              </w:rPr>
            </w:r>
          </w:p>
        </w:tc>
      </w:tr>
      <w:tr>
        <w:trPr>
          <w:trHeight w:val="880" w:hRule="atLeast"/>
        </w:trPr>
        <w:tc>
          <w:tcPr>
            <w:tcBorders>
              <w:top w:color="f79646" w:space="0" w:sz="12" w:val="single"/>
            </w:tcBorders>
            <w:vAlign w:val="center"/>
          </w:tcPr>
          <w:p w:rsidR="00000000" w:rsidDel="00000000" w:rsidP="00000000" w:rsidRDefault="00000000" w:rsidRPr="00000000" w14:paraId="0000000B">
            <w:pPr>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0C">
      <w:pPr>
        <w:contextualSpacing w:val="0"/>
        <w:rPr>
          <w:rFonts w:ascii="Arial" w:cs="Arial" w:eastAsia="Arial" w:hAnsi="Arial"/>
        </w:rPr>
      </w:pPr>
      <w:r w:rsidDel="00000000" w:rsidR="00000000" w:rsidRPr="00000000">
        <w:rPr>
          <w:rtl w:val="0"/>
        </w:rPr>
      </w:r>
    </w:p>
    <w:tbl>
      <w:tblPr>
        <w:tblStyle w:val="Table3"/>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500" w:hRule="atLeast"/>
        </w:trPr>
        <w:tc>
          <w:tcPr>
            <w:tcBorders>
              <w:bottom w:color="fdeada" w:space="0" w:sz="12" w:val="single"/>
            </w:tcBorders>
            <w:shd w:fill="f79646" w:val="clear"/>
            <w:vAlign w:val="center"/>
          </w:tcPr>
          <w:p w:rsidR="00000000" w:rsidDel="00000000" w:rsidP="00000000" w:rsidRDefault="00000000" w:rsidRPr="00000000" w14:paraId="0000000D">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Testers and Reviewers</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color w:val="000000"/>
                <w:sz w:val="28"/>
                <w:szCs w:val="28"/>
              </w:rPr>
            </w:pPr>
            <w:r w:rsidDel="00000000" w:rsidR="00000000" w:rsidRPr="00000000">
              <w:rPr>
                <w:rFonts w:ascii="Arial" w:cs="Arial" w:eastAsia="Arial" w:hAnsi="Arial"/>
                <w:b w:val="1"/>
                <w:color w:val="ffffff"/>
                <w:sz w:val="20"/>
                <w:szCs w:val="20"/>
                <w:rtl w:val="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r w:rsidDel="00000000" w:rsidR="00000000" w:rsidRPr="00000000">
              <w:rPr>
                <w:rtl w:val="0"/>
              </w:rPr>
            </w:r>
          </w:p>
        </w:tc>
      </w:tr>
      <w:tr>
        <w:trPr>
          <w:trHeight w:val="108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0F">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000000"/>
              </w:rPr>
            </w:pPr>
            <w:r w:rsidDel="00000000" w:rsidR="00000000" w:rsidRPr="00000000">
              <w:rPr>
                <w:rFonts w:ascii="Arial" w:cs="Arial" w:eastAsia="Arial" w:hAnsi="Arial"/>
                <w:rtl w:val="0"/>
              </w:rPr>
              <w:t xml:space="preserve">rseungbickley@aclualabama.org</w:t>
            </w:r>
            <w:r w:rsidDel="00000000" w:rsidR="00000000" w:rsidRPr="00000000">
              <w:rPr>
                <w:rtl w:val="0"/>
              </w:rPr>
            </w:r>
          </w:p>
        </w:tc>
      </w:tr>
    </w:tbl>
    <w:p w:rsidR="00000000" w:rsidDel="00000000" w:rsidP="00000000" w:rsidRDefault="00000000" w:rsidRPr="00000000" w14:paraId="0000001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rPr>
      </w:pPr>
      <w:r w:rsidDel="00000000" w:rsidR="00000000" w:rsidRPr="00000000">
        <w:rPr>
          <w:rtl w:val="0"/>
        </w:rPr>
      </w:r>
    </w:p>
    <w:tbl>
      <w:tblPr>
        <w:tblStyle w:val="Table4"/>
        <w:tblW w:w="10908.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2857"/>
        <w:gridCol w:w="2857"/>
        <w:gridCol w:w="2664"/>
        <w:gridCol w:w="2530"/>
        <w:tblGridChange w:id="0">
          <w:tblGrid>
            <w:gridCol w:w="2857"/>
            <w:gridCol w:w="2857"/>
            <w:gridCol w:w="2664"/>
            <w:gridCol w:w="2530"/>
          </w:tblGrid>
        </w:tblGridChange>
      </w:tblGrid>
      <w:tr>
        <w:trPr>
          <w:trHeight w:val="840" w:hRule="atLeast"/>
        </w:trPr>
        <w:tc>
          <w:tcPr>
            <w:gridSpan w:val="4"/>
            <w:tcBorders>
              <w:bottom w:color="fdeada" w:space="0" w:sz="12" w:val="single"/>
            </w:tcBorders>
            <w:shd w:fill="f79646" w:val="clear"/>
            <w:vAlign w:val="center"/>
          </w:tcPr>
          <w:p w:rsidR="00000000" w:rsidDel="00000000" w:rsidP="00000000" w:rsidRDefault="00000000" w:rsidRPr="00000000" w14:paraId="0000001B">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Email Template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color w:val="000000"/>
                <w:sz w:val="18"/>
                <w:szCs w:val="18"/>
              </w:rPr>
            </w:pPr>
            <w:r w:rsidDel="00000000" w:rsidR="00000000" w:rsidRPr="00000000">
              <w:rPr>
                <w:rFonts w:ascii="Arial" w:cs="Arial" w:eastAsia="Arial" w:hAnsi="Arial"/>
                <w:b w:val="1"/>
                <w:color w:val="ffffff"/>
                <w:sz w:val="18"/>
                <w:szCs w:val="18"/>
                <w:rtl w:val="0"/>
              </w:rPr>
              <w:t xml:space="preserve">Note: Images are required for the Action, Event and Banner format emails. </w:t>
            </w: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sz w:val="28"/>
                <w:szCs w:val="28"/>
              </w:rPr>
            </w:pPr>
            <w:r w:rsidDel="00000000" w:rsidR="00000000" w:rsidRPr="00000000">
              <w:rPr>
                <w:rtl w:val="0"/>
              </w:rPr>
            </w:r>
          </w:p>
        </w:tc>
      </w:tr>
      <w:tr>
        <w:trPr>
          <w:trHeight w:val="560" w:hRule="atLeast"/>
        </w:trPr>
        <w:tc>
          <w:tcPr>
            <w:tcBorders>
              <w:top w:color="fdeada" w:space="0" w:sz="12" w:val="single"/>
              <w:left w:color="fdeada" w:space="0" w:sz="12" w:val="single"/>
              <w:bottom w:color="fdeada" w:space="0" w:sz="12" w:val="single"/>
              <w:right w:color="fdeada" w:space="0" w:sz="12" w:val="single"/>
            </w:tcBorders>
            <w:vAlign w:val="center"/>
          </w:tcPr>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rtl w:val="0"/>
              </w:rPr>
              <w:t xml:space="preserve">  Letter format </w:t>
              <w:br w:type="textWrapping"/>
              <w:t xml:space="preserve">(no image)          </w:t>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rtl w:val="0"/>
              </w:rPr>
              <w:t xml:space="preserve">  Action format</w:t>
            </w:r>
          </w:p>
          <w:p w:rsidR="00000000" w:rsidDel="00000000" w:rsidP="00000000" w:rsidRDefault="00000000" w:rsidRPr="00000000" w14:paraId="00000024">
            <w:pPr>
              <w:contextualSpacing w:val="0"/>
              <w:rPr>
                <w:rFonts w:ascii="Arial" w:cs="Arial" w:eastAsia="Arial" w:hAnsi="Arial"/>
              </w:rPr>
            </w:pPr>
            <w:r w:rsidDel="00000000" w:rsidR="00000000" w:rsidRPr="00000000">
              <w:rPr>
                <w:rFonts w:ascii="Arial" w:cs="Arial" w:eastAsia="Arial" w:hAnsi="Arial"/>
                <w:rtl w:val="0"/>
              </w:rPr>
              <w:t xml:space="preserve">(image 190x230)                 </w:t>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5">
            <w:pPr>
              <w:contextualSpacing w:val="0"/>
              <w:rPr>
                <w:rFonts w:ascii="Arial" w:cs="Arial" w:eastAsia="Arial" w:hAnsi="Arial"/>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rtl w:val="0"/>
              </w:rPr>
              <w:t xml:space="preserve">  Event Template </w:t>
              <w:br w:type="textWrapping"/>
              <w:t xml:space="preserve">(image 350x300)            </w:t>
            </w:r>
            <w:r w:rsidDel="00000000" w:rsidR="00000000" w:rsidRPr="00000000">
              <w:rPr>
                <w:rtl w:val="0"/>
              </w:rPr>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6">
            <w:pPr>
              <w:contextualSpacing w:val="0"/>
              <w:rPr>
                <w:rFonts w:ascii="Arial" w:cs="Arial" w:eastAsia="Arial" w:hAnsi="Arial"/>
                <w:sz w:val="28"/>
                <w:szCs w:val="28"/>
              </w:rPr>
            </w:pPr>
            <w:r w:rsidDel="00000000" w:rsidR="00000000" w:rsidRPr="00000000">
              <w:rPr>
                <w:rFonts w:ascii="MS Gothic" w:cs="MS Gothic" w:eastAsia="MS Gothic" w:hAnsi="MS Gothic"/>
                <w:sz w:val="28"/>
                <w:szCs w:val="28"/>
                <w:rtl w:val="0"/>
              </w:rPr>
              <w:t xml:space="preserve">☐</w:t>
            </w:r>
            <w:r w:rsidDel="00000000" w:rsidR="00000000" w:rsidRPr="00000000">
              <w:rPr>
                <w:rFonts w:ascii="Arial" w:cs="Arial" w:eastAsia="Arial" w:hAnsi="Arial"/>
                <w:rtl w:val="0"/>
              </w:rPr>
              <w:t xml:space="preserve">  Banner Format</w:t>
              <w:br w:type="textWrapping"/>
              <w:t xml:space="preserve">(Image 600x300)             </w:t>
            </w:r>
            <w:r w:rsidDel="00000000" w:rsidR="00000000" w:rsidRPr="00000000">
              <w:rPr>
                <w:rtl w:val="0"/>
              </w:rPr>
            </w:r>
          </w:p>
        </w:tc>
      </w:tr>
      <w:tr>
        <w:trPr>
          <w:trHeight w:val="560" w:hRule="atLeast"/>
        </w:trPr>
        <w:tc>
          <w:tcPr>
            <w:tcBorders>
              <w:top w:color="fdeada" w:space="0" w:sz="12" w:val="single"/>
              <w:left w:color="fdeada" w:space="0" w:sz="12" w:val="single"/>
              <w:bottom w:color="fdeada" w:space="0" w:sz="12" w:val="single"/>
              <w:right w:color="fdeada" w:space="0" w:sz="12" w:val="single"/>
            </w:tcBorders>
            <w:vAlign w:val="center"/>
          </w:tcPr>
          <w:p w:rsidR="00000000" w:rsidDel="00000000" w:rsidP="00000000" w:rsidRDefault="00000000" w:rsidRPr="00000000" w14:paraId="00000027">
            <w:pPr>
              <w:contextualSpacing w:val="0"/>
              <w:rPr>
                <w:rFonts w:ascii="Arial" w:cs="Arial" w:eastAsia="Arial" w:hAnsi="Arial"/>
                <w:sz w:val="28"/>
                <w:szCs w:val="28"/>
              </w:rPr>
            </w:pPr>
            <w:r w:rsidDel="00000000" w:rsidR="00000000" w:rsidRPr="00000000">
              <w:rPr>
                <w:rFonts w:ascii="Arial" w:cs="Arial" w:eastAsia="Arial" w:hAnsi="Arial"/>
              </w:rPr>
              <w:drawing>
                <wp:inline distB="0" distT="0" distL="0" distR="0">
                  <wp:extent cx="1691640" cy="1841421"/>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691640" cy="1841421"/>
                          </a:xfrm>
                          <a:prstGeom prst="rect"/>
                          <a:ln/>
                        </pic:spPr>
                      </pic:pic>
                    </a:graphicData>
                  </a:graphic>
                </wp:inline>
              </w:drawing>
            </w:r>
            <w:r w:rsidDel="00000000" w:rsidR="00000000" w:rsidRPr="00000000">
              <w:rPr>
                <w:rtl w:val="0"/>
              </w:rPr>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8">
            <w:pPr>
              <w:contextualSpacing w:val="0"/>
              <w:rPr>
                <w:rFonts w:ascii="Arial" w:cs="Arial" w:eastAsia="Arial" w:hAnsi="Arial"/>
                <w:sz w:val="28"/>
                <w:szCs w:val="28"/>
              </w:rPr>
            </w:pPr>
            <w:r w:rsidDel="00000000" w:rsidR="00000000" w:rsidRPr="00000000">
              <w:rPr>
                <w:rFonts w:ascii="Arial" w:cs="Arial" w:eastAsia="Arial" w:hAnsi="Arial"/>
              </w:rPr>
              <w:drawing>
                <wp:inline distB="0" distT="0" distL="0" distR="0">
                  <wp:extent cx="1690630" cy="22860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90630" cy="2286000"/>
                          </a:xfrm>
                          <a:prstGeom prst="rect"/>
                          <a:ln/>
                        </pic:spPr>
                      </pic:pic>
                    </a:graphicData>
                  </a:graphic>
                </wp:inline>
              </w:drawing>
            </w:r>
            <w:r w:rsidDel="00000000" w:rsidR="00000000" w:rsidRPr="00000000">
              <w:rPr>
                <w:rtl w:val="0"/>
              </w:rPr>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9">
            <w:pPr>
              <w:contextualSpacing w:val="0"/>
              <w:rPr>
                <w:rFonts w:ascii="Arial" w:cs="Arial" w:eastAsia="Arial" w:hAnsi="Arial"/>
                <w:sz w:val="28"/>
                <w:szCs w:val="28"/>
              </w:rPr>
            </w:pPr>
            <w:r w:rsidDel="00000000" w:rsidR="00000000" w:rsidRPr="00000000">
              <w:rPr>
                <w:rFonts w:ascii="Arial" w:cs="Arial" w:eastAsia="Arial" w:hAnsi="Arial"/>
              </w:rPr>
              <w:drawing>
                <wp:inline distB="0" distT="0" distL="0" distR="0">
                  <wp:extent cx="1572244" cy="240003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72244" cy="2400033"/>
                          </a:xfrm>
                          <a:prstGeom prst="rect"/>
                          <a:ln/>
                        </pic:spPr>
                      </pic:pic>
                    </a:graphicData>
                  </a:graphic>
                </wp:inline>
              </w:drawing>
            </w:r>
            <w:r w:rsidDel="00000000" w:rsidR="00000000" w:rsidRPr="00000000">
              <w:rPr>
                <w:rtl w:val="0"/>
              </w:rPr>
            </w:r>
          </w:p>
        </w:tc>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A">
            <w:pPr>
              <w:contextualSpacing w:val="0"/>
              <w:rPr>
                <w:rFonts w:ascii="Arial" w:cs="Arial" w:eastAsia="Arial" w:hAnsi="Arial"/>
                <w:sz w:val="28"/>
                <w:szCs w:val="28"/>
              </w:rPr>
            </w:pPr>
            <w:r w:rsidDel="00000000" w:rsidR="00000000" w:rsidRPr="00000000">
              <w:rPr>
                <w:rFonts w:ascii="Arial" w:cs="Arial" w:eastAsia="Arial" w:hAnsi="Arial"/>
              </w:rPr>
              <w:drawing>
                <wp:inline distB="0" distT="0" distL="0" distR="0">
                  <wp:extent cx="1483431" cy="22860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483431"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contextualSpacing w:val="0"/>
        <w:rPr>
          <w:rFonts w:ascii="Arial" w:cs="Arial" w:eastAsia="Arial" w:hAnsi="Arial"/>
        </w:rPr>
      </w:pPr>
      <w:r w:rsidDel="00000000" w:rsidR="00000000" w:rsidRPr="00000000">
        <w:rPr>
          <w:rtl w:val="0"/>
        </w:rPr>
      </w:r>
    </w:p>
    <w:tbl>
      <w:tblPr>
        <w:tblStyle w:val="Table5"/>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1100" w:hRule="atLeast"/>
        </w:trPr>
        <w:tc>
          <w:tcPr>
            <w:tcBorders>
              <w:bottom w:color="fdeada" w:space="0" w:sz="12" w:val="single"/>
            </w:tcBorders>
            <w:shd w:fill="f79646" w:val="clear"/>
            <w:vAlign w:val="center"/>
          </w:tcPr>
          <w:p w:rsidR="00000000" w:rsidDel="00000000" w:rsidP="00000000" w:rsidRDefault="00000000" w:rsidRPr="00000000" w14:paraId="0000002C">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Subject line</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color w:val="000000"/>
                <w:sz w:val="28"/>
                <w:szCs w:val="28"/>
              </w:rPr>
            </w:pPr>
            <w:r w:rsidDel="00000000" w:rsidR="00000000" w:rsidRPr="00000000">
              <w:rPr>
                <w:rFonts w:ascii="Arial" w:cs="Arial" w:eastAsia="Arial" w:hAnsi="Arial"/>
                <w:i w:val="0"/>
                <w:color w:val="ffffff"/>
                <w:sz w:val="20"/>
                <w:szCs w:val="20"/>
                <w:rtl w:val="0"/>
              </w:rPr>
              <w:t xml:space="preserve">Tease, tell or take action. Avoid initial caps, keep it under 50 characters, and make it compelling for constituents to open your email. Avoid the words “Help,” “Act,” “Marriage,” “Immigration,” “Immigrant,” “Action,” ” Let’s,” and “Save the date.” </w:t>
            </w:r>
            <w:r w:rsidDel="00000000" w:rsidR="00000000" w:rsidRPr="00000000">
              <w:rPr>
                <w:rtl w:val="0"/>
              </w:rPr>
            </w:r>
          </w:p>
        </w:tc>
      </w:tr>
      <w:tr>
        <w:trPr>
          <w:trHeight w:val="108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2E">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color w:val="000000"/>
              </w:rPr>
            </w:pPr>
            <w:r w:rsidDel="00000000" w:rsidR="00000000" w:rsidRPr="00000000">
              <w:rPr>
                <w:rFonts w:ascii="Arial" w:cs="Arial" w:eastAsia="Arial" w:hAnsi="Arial"/>
                <w:rtl w:val="0"/>
              </w:rPr>
              <w:t xml:space="preserve">Be a voter and check your registration status.</w:t>
            </w: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31">
      <w:pPr>
        <w:contextualSpacing w:val="0"/>
        <w:rPr>
          <w:rFonts w:ascii="Arial" w:cs="Arial" w:eastAsia="Arial" w:hAnsi="Arial"/>
        </w:rPr>
      </w:pPr>
      <w:r w:rsidDel="00000000" w:rsidR="00000000" w:rsidRPr="00000000">
        <w:rPr>
          <w:rtl w:val="0"/>
        </w:rPr>
      </w:r>
    </w:p>
    <w:tbl>
      <w:tblPr>
        <w:tblStyle w:val="Table6"/>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920" w:hRule="atLeast"/>
        </w:trPr>
        <w:tc>
          <w:tcPr>
            <w:tcBorders>
              <w:bottom w:color="fdeada" w:space="0" w:sz="12" w:val="single"/>
            </w:tcBorders>
            <w:shd w:fill="f79646" w:val="clear"/>
            <w:vAlign w:val="center"/>
          </w:tcPr>
          <w:p w:rsidR="00000000" w:rsidDel="00000000" w:rsidP="00000000" w:rsidRDefault="00000000" w:rsidRPr="00000000" w14:paraId="00000032">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Pre-header Text</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color w:val="000000"/>
                <w:sz w:val="28"/>
                <w:szCs w:val="28"/>
              </w:rPr>
            </w:pPr>
            <w:r w:rsidDel="00000000" w:rsidR="00000000" w:rsidRPr="00000000">
              <w:rPr>
                <w:rFonts w:ascii="Arial" w:cs="Arial" w:eastAsia="Arial" w:hAnsi="Arial"/>
                <w:i w:val="0"/>
                <w:color w:val="ffffff"/>
                <w:sz w:val="20"/>
                <w:szCs w:val="20"/>
                <w:rtl w:val="0"/>
              </w:rPr>
              <w:t xml:space="preserve">The pre-header is the short summary text that follows the subject line when an email is viewed in the inbox. It is right about the header logo. Include a call to action. </w:t>
            </w:r>
            <w:r w:rsidDel="00000000" w:rsidR="00000000" w:rsidRPr="00000000">
              <w:rPr>
                <w:rtl w:val="0"/>
              </w:rPr>
            </w:r>
          </w:p>
        </w:tc>
      </w:tr>
      <w:tr>
        <w:trPr>
          <w:trHeight w:val="108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34">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color w:val="000000"/>
              </w:rPr>
            </w:pPr>
            <w:r w:rsidDel="00000000" w:rsidR="00000000" w:rsidRPr="00000000">
              <w:rPr>
                <w:rFonts w:ascii="Arial" w:cs="Arial" w:eastAsia="Arial" w:hAnsi="Arial"/>
                <w:rtl w:val="0"/>
              </w:rPr>
              <w:t xml:space="preserve">Registration deadline for primaries is May 21. </w:t>
            </w:r>
            <w:r w:rsidDel="00000000" w:rsidR="00000000" w:rsidRPr="00000000">
              <w:rPr>
                <w:rtl w:val="0"/>
              </w:rPr>
            </w:r>
          </w:p>
        </w:tc>
      </w:tr>
    </w:tbl>
    <w:p w:rsidR="00000000" w:rsidDel="00000000" w:rsidP="00000000" w:rsidRDefault="00000000" w:rsidRPr="00000000" w14:paraId="000000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rPr>
      </w:pPr>
      <w:r w:rsidDel="00000000" w:rsidR="00000000" w:rsidRPr="00000000">
        <w:rPr>
          <w:rtl w:val="0"/>
        </w:rPr>
      </w:r>
    </w:p>
    <w:tbl>
      <w:tblPr>
        <w:tblStyle w:val="Table7"/>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500" w:hRule="atLeast"/>
        </w:trPr>
        <w:tc>
          <w:tcPr>
            <w:tcBorders>
              <w:bottom w:color="fdeada" w:space="0" w:sz="12" w:val="single"/>
            </w:tcBorders>
            <w:shd w:fill="f79646" w:val="clear"/>
            <w:vAlign w:val="center"/>
          </w:tcPr>
          <w:p w:rsidR="00000000" w:rsidDel="00000000" w:rsidP="00000000" w:rsidRDefault="00000000" w:rsidRPr="00000000" w14:paraId="0000003D">
            <w:pPr>
              <w:contextualSpacing w:val="0"/>
              <w:rPr>
                <w:rFonts w:ascii="Arial" w:cs="Arial" w:eastAsia="Arial" w:hAnsi="Arial"/>
                <w:color w:val="000000"/>
                <w:sz w:val="28"/>
                <w:szCs w:val="28"/>
              </w:rPr>
            </w:pPr>
            <w:r w:rsidDel="00000000" w:rsidR="00000000" w:rsidRPr="00000000">
              <w:rPr>
                <w:rFonts w:ascii="Arial" w:cs="Arial" w:eastAsia="Arial" w:hAnsi="Arial"/>
                <w:b w:val="1"/>
                <w:color w:val="ffffff"/>
                <w:sz w:val="28"/>
                <w:szCs w:val="28"/>
                <w:rtl w:val="0"/>
              </w:rPr>
              <w:t xml:space="preserve">Side Box Content (Action &amp; Event format only)</w:t>
            </w:r>
            <w:r w:rsidDel="00000000" w:rsidR="00000000" w:rsidRPr="00000000">
              <w:rPr>
                <w:rtl w:val="0"/>
              </w:rPr>
            </w:r>
          </w:p>
        </w:tc>
      </w:tr>
      <w:tr>
        <w:trPr>
          <w:trHeight w:val="228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3E">
            <w:pPr>
              <w:contextualSpacing w:val="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3F">
      <w:pPr>
        <w:contextualSpacing w:val="0"/>
        <w:rPr>
          <w:rFonts w:ascii="Arial" w:cs="Arial" w:eastAsia="Arial" w:hAnsi="Arial"/>
        </w:rPr>
      </w:pPr>
      <w:r w:rsidDel="00000000" w:rsidR="00000000" w:rsidRPr="00000000">
        <w:rPr>
          <w:rtl w:val="0"/>
        </w:rPr>
      </w:r>
    </w:p>
    <w:tbl>
      <w:tblPr>
        <w:tblStyle w:val="Table8"/>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500" w:hRule="atLeast"/>
        </w:trPr>
        <w:tc>
          <w:tcPr>
            <w:tcBorders>
              <w:bottom w:color="fdeada" w:space="0" w:sz="12" w:val="single"/>
            </w:tcBorders>
            <w:shd w:fill="f79646" w:val="clear"/>
            <w:vAlign w:val="center"/>
          </w:tcPr>
          <w:p w:rsidR="00000000" w:rsidDel="00000000" w:rsidP="00000000" w:rsidRDefault="00000000" w:rsidRPr="00000000" w14:paraId="00000040">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Hyperlinks for email message </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tc>
      </w:tr>
      <w:tr>
        <w:trPr>
          <w:trHeight w:val="174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41">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rPr>
            </w:pPr>
            <w:hyperlink r:id="rId12">
              <w:r w:rsidDel="00000000" w:rsidR="00000000" w:rsidRPr="00000000">
                <w:rPr>
                  <w:rFonts w:ascii="Arial" w:cs="Arial" w:eastAsia="Arial" w:hAnsi="Arial"/>
                  <w:color w:val="1155cc"/>
                  <w:u w:val="single"/>
                  <w:rtl w:val="0"/>
                </w:rPr>
                <w:t xml:space="preserve">https://myinfo.alabamavotes.gov/VoterView/RegistrantSearch.do</w:t>
              </w:r>
            </w:hyperlink>
            <w:r w:rsidDel="00000000" w:rsidR="00000000" w:rsidRPr="00000000">
              <w:rPr>
                <w:rtl w:val="0"/>
              </w:rPr>
            </w:r>
          </w:p>
          <w:p w:rsidR="00000000" w:rsidDel="00000000" w:rsidP="00000000" w:rsidRDefault="00000000" w:rsidRPr="00000000" w14:paraId="00000043">
            <w:pPr>
              <w:contextualSpacing w:val="0"/>
              <w:rPr>
                <w:rFonts w:ascii="Arial" w:cs="Arial" w:eastAsia="Arial" w:hAnsi="Arial"/>
              </w:rPr>
            </w:pPr>
            <w:hyperlink r:id="rId13">
              <w:r w:rsidDel="00000000" w:rsidR="00000000" w:rsidRPr="00000000">
                <w:rPr>
                  <w:rFonts w:ascii="Arial" w:cs="Arial" w:eastAsia="Arial" w:hAnsi="Arial"/>
                  <w:color w:val="1155cc"/>
                  <w:u w:val="single"/>
                  <w:rtl w:val="0"/>
                </w:rPr>
                <w:t xml:space="preserve">https://action.aclu.org/voter</w:t>
              </w:r>
            </w:hyperlink>
            <w:r w:rsidDel="00000000" w:rsidR="00000000" w:rsidRPr="00000000">
              <w:rPr>
                <w:rtl w:val="0"/>
              </w:rPr>
            </w:r>
          </w:p>
          <w:p w:rsidR="00000000" w:rsidDel="00000000" w:rsidP="00000000" w:rsidRDefault="00000000" w:rsidRPr="00000000" w14:paraId="00000044">
            <w:pPr>
              <w:contextualSpacing w:val="0"/>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https://www.aclualabama.org/en/2018midterms</w:t>
              </w:r>
            </w:hyperlink>
            <w:r w:rsidDel="00000000" w:rsidR="00000000" w:rsidRPr="00000000">
              <w:rPr>
                <w:rFonts w:ascii="Arial" w:cs="Arial" w:eastAsia="Arial" w:hAnsi="Arial"/>
                <w:rtl w:val="0"/>
              </w:rPr>
              <w:t xml:space="preserve"> (link ACLU of Alabama signature to here)</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46">
      <w:pPr>
        <w:contextualSpacing w:val="0"/>
        <w:rPr>
          <w:rFonts w:ascii="Arial" w:cs="Arial" w:eastAsia="Arial" w:hAnsi="Arial"/>
        </w:rPr>
      </w:pPr>
      <w:r w:rsidDel="00000000" w:rsidR="00000000" w:rsidRPr="00000000">
        <w:rPr>
          <w:rtl w:val="0"/>
        </w:rPr>
      </w:r>
    </w:p>
    <w:tbl>
      <w:tblPr>
        <w:tblStyle w:val="Table9"/>
        <w:tblW w:w="10800.0" w:type="dxa"/>
        <w:jc w:val="left"/>
        <w:tblInd w:w="108.0" w:type="dxa"/>
        <w:tblBorders>
          <w:top w:color="f79646" w:space="0" w:sz="12" w:val="single"/>
          <w:left w:color="f79646" w:space="0" w:sz="12" w:val="single"/>
          <w:bottom w:color="f79646" w:space="0" w:sz="12" w:val="single"/>
          <w:right w:color="f79646" w:space="0" w:sz="12" w:val="single"/>
          <w:insideH w:color="f79646" w:space="0" w:sz="12" w:val="single"/>
          <w:insideV w:color="f79646" w:space="0" w:sz="12" w:val="single"/>
        </w:tblBorders>
        <w:tblLayout w:type="fixed"/>
        <w:tblLook w:val="0000"/>
      </w:tblPr>
      <w:tblGrid>
        <w:gridCol w:w="10800"/>
        <w:tblGridChange w:id="0">
          <w:tblGrid>
            <w:gridCol w:w="10800"/>
          </w:tblGrid>
        </w:tblGridChange>
      </w:tblGrid>
      <w:tr>
        <w:trPr>
          <w:trHeight w:val="3980" w:hRule="atLeast"/>
        </w:trPr>
        <w:tc>
          <w:tcPr>
            <w:tcBorders>
              <w:bottom w:color="fdeada" w:space="0" w:sz="12" w:val="single"/>
            </w:tcBorders>
            <w:shd w:fill="f79646" w:val="clear"/>
            <w:vAlign w:val="center"/>
          </w:tcPr>
          <w:p w:rsidR="00000000" w:rsidDel="00000000" w:rsidP="00000000" w:rsidRDefault="00000000" w:rsidRPr="00000000" w14:paraId="00000047">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Email Body Content</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000000" w:rsidDel="00000000" w:rsidP="00000000" w:rsidRDefault="00000000" w:rsidRPr="00000000" w14:paraId="00000049">
            <w:pPr>
              <w:contextualSpacing w:val="0"/>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Answer the these three questions for the reader when you write your message: </w:t>
            </w:r>
          </w:p>
          <w:p w:rsidR="00000000" w:rsidDel="00000000" w:rsidP="00000000" w:rsidRDefault="00000000" w:rsidRPr="00000000" w14:paraId="0000004B">
            <w:pPr>
              <w:contextualSpacing w:val="0"/>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What are you asking me to do?</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Always give the reader an action to take. Your call to action should be able to stand-alone. Remember, people scan their emails, and if there is one thing you want your recipient to notice, it is your call-to-action.</w:t>
              <w:br w:type="textWrapping"/>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What is in it for me?</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You know the value of your email content, but does your recipient? Tell them why taking action is important for them or why they should attend an event. </w:t>
              <w:br w:type="textWrapp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Why should I care?</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 Write in the second person – orient the copy toward the reader and not the ACLU. Readers take action on things that are about them or affect them.</w:t>
            </w:r>
            <w:r w:rsidDel="00000000" w:rsidR="00000000" w:rsidRPr="00000000">
              <w:rPr>
                <w:rtl w:val="0"/>
              </w:rPr>
            </w:r>
          </w:p>
        </w:tc>
      </w:tr>
      <w:tr>
        <w:trPr>
          <w:trHeight w:val="740" w:hRule="atLeast"/>
        </w:trPr>
        <w:tc>
          <w:tcPr>
            <w:tcBorders>
              <w:top w:color="fdeada" w:space="0" w:sz="12" w:val="single"/>
              <w:left w:color="fdeada" w:space="0" w:sz="12" w:val="single"/>
              <w:bottom w:color="fdeada" w:space="0" w:sz="12" w:val="single"/>
              <w:right w:color="fdeada" w:space="0" w:sz="12" w:val="single"/>
            </w:tcBorders>
          </w:tcPr>
          <w:p w:rsidR="00000000" w:rsidDel="00000000" w:rsidP="00000000" w:rsidRDefault="00000000" w:rsidRPr="00000000" w14:paraId="0000004F">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5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9">
            <w:pPr>
              <w:contextualSpacing w:val="0"/>
              <w:rPr>
                <w:rFonts w:ascii="Arial" w:cs="Arial" w:eastAsia="Arial" w:hAnsi="Arial"/>
              </w:rPr>
            </w:pPr>
            <w:r w:rsidDel="00000000" w:rsidR="00000000" w:rsidRPr="00000000">
              <w:rPr>
                <w:rFonts w:ascii="Arial" w:cs="Arial" w:eastAsia="Arial" w:hAnsi="Arial"/>
                <w:rtl w:val="0"/>
              </w:rPr>
              <w:t xml:space="preserve">Dear resident of Alabama, </w:t>
            </w:r>
          </w:p>
          <w:p w:rsidR="00000000" w:rsidDel="00000000" w:rsidP="00000000" w:rsidRDefault="00000000" w:rsidRPr="00000000" w14:paraId="0000005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Fonts w:ascii="Arial" w:cs="Arial" w:eastAsia="Arial" w:hAnsi="Arial"/>
                <w:rtl w:val="0"/>
              </w:rPr>
              <w:t xml:space="preserve">Primary elections for the 2018 midterms are approaching fast. The last day to register to vote in the primaries is May 21, 2018! Even if you think you’re registered, check again. </w:t>
            </w:r>
          </w:p>
          <w:p w:rsidR="00000000" w:rsidDel="00000000" w:rsidP="00000000" w:rsidRDefault="00000000" w:rsidRPr="00000000" w14:paraId="0000005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b w:val="1"/>
              </w:rPr>
            </w:pPr>
            <w:hyperlink r:id="rId15">
              <w:r w:rsidDel="00000000" w:rsidR="00000000" w:rsidRPr="00000000">
                <w:rPr>
                  <w:rFonts w:ascii="Arial" w:cs="Arial" w:eastAsia="Arial" w:hAnsi="Arial"/>
                  <w:b w:val="1"/>
                  <w:color w:val="1155cc"/>
                  <w:u w:val="single"/>
                  <w:rtl w:val="0"/>
                </w:rPr>
                <w:t xml:space="preserve">Go to alabamavotes.gov to register, check your status, and find your polling place &gt;</w:t>
              </w:r>
            </w:hyperlink>
            <w:r w:rsidDel="00000000" w:rsidR="00000000" w:rsidRPr="00000000">
              <w:rPr>
                <w:rtl w:val="0"/>
              </w:rPr>
            </w:r>
          </w:p>
          <w:p w:rsidR="00000000" w:rsidDel="00000000" w:rsidP="00000000" w:rsidRDefault="00000000" w:rsidRPr="00000000" w14:paraId="0000005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rPr>
            </w:pPr>
            <w:r w:rsidDel="00000000" w:rsidR="00000000" w:rsidRPr="00000000">
              <w:rPr>
                <w:rFonts w:ascii="Arial" w:cs="Arial" w:eastAsia="Arial" w:hAnsi="Arial"/>
                <w:rtl w:val="0"/>
              </w:rPr>
              <w:t xml:space="preserve">Upcoming deadlines:</w:t>
            </w:r>
          </w:p>
          <w:p w:rsidR="00000000" w:rsidDel="00000000" w:rsidP="00000000" w:rsidRDefault="00000000" w:rsidRPr="00000000" w14:paraId="0000006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May 21, 2018 - Last day to register to vote</w:t>
            </w:r>
          </w:p>
          <w:p w:rsidR="00000000" w:rsidDel="00000000" w:rsidP="00000000" w:rsidRDefault="00000000" w:rsidRPr="00000000" w14:paraId="00000061">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May 31, 2018 - Last day to apply for absentee ballot</w:t>
            </w:r>
          </w:p>
          <w:p w:rsidR="00000000" w:rsidDel="00000000" w:rsidP="00000000" w:rsidRDefault="00000000" w:rsidRPr="00000000" w14:paraId="00000062">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June 4, 2018 - Last day to return absentee ballot</w:t>
            </w:r>
          </w:p>
          <w:p w:rsidR="00000000" w:rsidDel="00000000" w:rsidP="00000000" w:rsidRDefault="00000000" w:rsidRPr="00000000" w14:paraId="00000063">
            <w:pPr>
              <w:numPr>
                <w:ilvl w:val="0"/>
                <w:numId w:val="1"/>
              </w:numPr>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June 5, 2018 - Primary Election</w:t>
            </w:r>
          </w:p>
          <w:p w:rsidR="00000000" w:rsidDel="00000000" w:rsidP="00000000" w:rsidRDefault="00000000" w:rsidRPr="00000000" w14:paraId="0000006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rPr>
            </w:pPr>
            <w:r w:rsidDel="00000000" w:rsidR="00000000" w:rsidRPr="00000000">
              <w:rPr>
                <w:rFonts w:ascii="Arial" w:cs="Arial" w:eastAsia="Arial" w:hAnsi="Arial"/>
                <w:rtl w:val="0"/>
              </w:rPr>
              <w:t xml:space="preserve">This election season, we’re offering resources to help you be a better voter: an ACLU voter. We believe that our democracy is strengthened by a knowledgeable, empowered voting public, so we’ll be arming you with information on candidate positions, deadline reminders, voting rights restoration information, and rights on Election Day so that together we can be a stronger voice for Alabama. </w:t>
            </w:r>
          </w:p>
          <w:p w:rsidR="00000000" w:rsidDel="00000000" w:rsidP="00000000" w:rsidRDefault="00000000" w:rsidRPr="00000000" w14:paraId="0000006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rPr>
            </w:pPr>
            <w:r w:rsidDel="00000000" w:rsidR="00000000" w:rsidRPr="00000000">
              <w:rPr>
                <w:rFonts w:ascii="Arial" w:cs="Arial" w:eastAsia="Arial" w:hAnsi="Arial"/>
                <w:rtl w:val="0"/>
              </w:rPr>
              <w:t xml:space="preserve">November is a chance to vote like our rights depend on it — because they do. </w:t>
            </w: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rPr>
            </w:pPr>
            <w:hyperlink r:id="rId16">
              <w:r w:rsidDel="00000000" w:rsidR="00000000" w:rsidRPr="00000000">
                <w:rPr>
                  <w:rFonts w:ascii="Arial" w:cs="Arial" w:eastAsia="Arial" w:hAnsi="Arial"/>
                  <w:b w:val="1"/>
                  <w:color w:val="1155cc"/>
                  <w:u w:val="single"/>
                  <w:rtl w:val="0"/>
                </w:rPr>
                <w:t xml:space="preserve">Pledge to be an ACLU voter &gt;</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6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0">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1">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7">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9">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A">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2">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8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rPr>
      </w:pPr>
      <w:r w:rsidDel="00000000" w:rsidR="00000000" w:rsidRPr="00000000">
        <w:rPr>
          <w:rtl w:val="0"/>
        </w:rPr>
      </w:r>
    </w:p>
    <w:tbl>
      <w:tblPr>
        <w:tblStyle w:val="Table10"/>
        <w:tblW w:w="10800.0" w:type="dxa"/>
        <w:jc w:val="left"/>
        <w:tblInd w:w="108.0" w:type="dxa"/>
        <w:tblBorders>
          <w:top w:color="f2dcdb" w:space="0" w:sz="12" w:val="single"/>
          <w:left w:color="f2dcdb" w:space="0" w:sz="12" w:val="single"/>
          <w:bottom w:color="f2dcdb" w:space="0" w:sz="12" w:val="single"/>
          <w:right w:color="f2dcdb" w:space="0" w:sz="12" w:val="single"/>
          <w:insideH w:color="f2dcdb" w:space="0" w:sz="12" w:val="single"/>
          <w:insideV w:color="f2dcdb" w:space="0" w:sz="12" w:val="single"/>
        </w:tblBorders>
        <w:tblLayout w:type="fixed"/>
        <w:tblLook w:val="0000"/>
      </w:tblPr>
      <w:tblGrid>
        <w:gridCol w:w="10800"/>
        <w:tblGridChange w:id="0">
          <w:tblGrid>
            <w:gridCol w:w="10800"/>
          </w:tblGrid>
        </w:tblGridChange>
      </w:tblGrid>
      <w:tr>
        <w:trPr>
          <w:trHeight w:val="500" w:hRule="atLeast"/>
        </w:trPr>
        <w:tc>
          <w:tcPr>
            <w:shd w:fill="f79646" w:val="clear"/>
            <w:vAlign w:val="center"/>
          </w:tcPr>
          <w:p w:rsidR="00000000" w:rsidDel="00000000" w:rsidP="00000000" w:rsidRDefault="00000000" w:rsidRPr="00000000" w14:paraId="00000087">
            <w:pPr>
              <w:contextualSpacing w:val="0"/>
              <w:rPr>
                <w:rFonts w:ascii="Arial" w:cs="Arial" w:eastAsia="Arial" w:hAnsi="Arial"/>
                <w:b w:val="1"/>
                <w:color w:val="ffffff"/>
                <w:sz w:val="20"/>
                <w:szCs w:val="20"/>
              </w:rPr>
            </w:pPr>
            <w:r w:rsidDel="00000000" w:rsidR="00000000" w:rsidRPr="00000000">
              <w:rPr>
                <w:rFonts w:ascii="Arial" w:cs="Arial" w:eastAsia="Arial" w:hAnsi="Arial"/>
                <w:b w:val="1"/>
                <w:color w:val="ffffff"/>
                <w:sz w:val="28"/>
                <w:szCs w:val="28"/>
                <w:rtl w:val="0"/>
              </w:rPr>
              <w:t xml:space="preserve">Social Share Buttons</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0000"/>
                <w:rtl w:val="0"/>
              </w:rPr>
              <w:t xml:space="preserve">**</w:t>
            </w: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b w:val="1"/>
                <w:color w:val="ffffff"/>
                <w:sz w:val="20"/>
                <w:szCs w:val="20"/>
              </w:rPr>
            </w:pPr>
            <w:r w:rsidDel="00000000" w:rsidR="00000000" w:rsidRPr="00000000">
              <w:rPr>
                <w:rFonts w:ascii="Arial" w:cs="Arial" w:eastAsia="Arial" w:hAnsi="Arial"/>
                <w:b w:val="0"/>
                <w:color w:val="ffffff"/>
                <w:sz w:val="22"/>
                <w:szCs w:val="22"/>
                <w:rtl w:val="0"/>
              </w:rPr>
              <w:t xml:space="preserve">Social share buttons are added to the Action and Event templates. Please provide the language below for Twitter. We cannot customize the email or Facebook links. </w:t>
            </w: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color w:val="000000"/>
                <w:sz w:val="16"/>
                <w:szCs w:val="16"/>
              </w:rPr>
            </w:pPr>
            <w:bookmarkStart w:colFirst="0" w:colLast="0" w:name="_gjdgxs" w:id="0"/>
            <w:bookmarkEnd w:id="0"/>
            <w:r w:rsidDel="00000000" w:rsidR="00000000" w:rsidRPr="00000000">
              <w:rPr>
                <w:rtl w:val="0"/>
              </w:rPr>
            </w:r>
          </w:p>
        </w:tc>
      </w:tr>
      <w:tr>
        <w:trPr>
          <w:trHeight w:val="500" w:hRule="atLeast"/>
        </w:trPr>
        <w:tc>
          <w:tcPr>
            <w:shd w:fill="f79646" w:val="clear"/>
            <w:vAlign w:val="center"/>
          </w:tcPr>
          <w:p w:rsidR="00000000" w:rsidDel="00000000" w:rsidP="00000000" w:rsidRDefault="00000000" w:rsidRPr="00000000" w14:paraId="0000008A">
            <w:pPr>
              <w:contextualSpacing w:val="0"/>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Twitter: </w:t>
            </w:r>
          </w:p>
        </w:tc>
      </w:tr>
      <w:tr>
        <w:trPr>
          <w:trHeight w:val="1780" w:hRule="atLeast"/>
        </w:trPr>
        <w:tc>
          <w:tcPr/>
          <w:p w:rsidR="00000000" w:rsidDel="00000000" w:rsidP="00000000" w:rsidRDefault="00000000" w:rsidRPr="00000000" w14:paraId="0000008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E">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8F">
      <w:pPr>
        <w:contextualSpacing w:val="0"/>
        <w:rPr>
          <w:rFonts w:ascii="Arial" w:cs="Arial" w:eastAsia="Arial" w:hAnsi="Arial"/>
        </w:rPr>
      </w:pPr>
      <w:r w:rsidDel="00000000" w:rsidR="00000000" w:rsidRPr="00000000">
        <w:rPr>
          <w:rtl w:val="0"/>
        </w:rPr>
      </w:r>
    </w:p>
    <w:sectPr>
      <w:headerReference r:id="rId17" w:type="default"/>
      <w:footerReference r:id="rId18" w:type="default"/>
      <w:pgSz w:h="15840" w:w="12240"/>
      <w:pgMar w:bottom="1080" w:top="720" w:left="720" w:right="72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MS Gothic"/>
  <w:font w:name="DIN-Regular"/>
  <w:font w:name="DIN-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DIN-Regular" w:cs="DIN-Regular" w:eastAsia="DIN-Regular" w:hAnsi="DIN-Regular"/>
        <w:b w:val="0"/>
        <w:i w:val="0"/>
        <w:smallCaps w:val="0"/>
        <w:strike w:val="0"/>
        <w:color w:val="3971ab"/>
        <w:sz w:val="20"/>
        <w:szCs w:val="20"/>
        <w:u w:val="none"/>
        <w:shd w:fill="auto" w:val="clear"/>
        <w:vertAlign w:val="baseline"/>
      </w:rPr>
    </w:pPr>
    <w:r w:rsidDel="00000000" w:rsidR="00000000" w:rsidRPr="00000000">
      <w:rPr>
        <w:rFonts w:ascii="DIN-Regular" w:cs="DIN-Regular" w:eastAsia="DIN-Regular" w:hAnsi="DIN-Regular"/>
        <w:b w:val="0"/>
        <w:i w:val="0"/>
        <w:smallCaps w:val="0"/>
        <w:strike w:val="0"/>
        <w:color w:val="3971ab"/>
        <w:sz w:val="20"/>
        <w:szCs w:val="20"/>
        <w:u w:val="none"/>
        <w:shd w:fill="auto" w:val="clear"/>
        <w:vertAlign w:val="baseline"/>
        <w:rtl w:val="0"/>
      </w:rPr>
      <w:t xml:space="preserve">Please submit to </w:t>
    </w:r>
    <w:hyperlink r:id="rId1">
      <w:r w:rsidDel="00000000" w:rsidR="00000000" w:rsidRPr="00000000">
        <w:rPr>
          <w:rFonts w:ascii="DIN-Regular" w:cs="DIN-Regular" w:eastAsia="DIN-Regular" w:hAnsi="DIN-Regular"/>
          <w:b w:val="0"/>
          <w:i w:val="0"/>
          <w:smallCaps w:val="0"/>
          <w:strike w:val="0"/>
          <w:color w:val="0000ff"/>
          <w:sz w:val="20"/>
          <w:szCs w:val="20"/>
          <w:u w:val="single"/>
          <w:shd w:fill="auto" w:val="clear"/>
          <w:vertAlign w:val="baseline"/>
          <w:rtl w:val="0"/>
        </w:rPr>
        <w:t xml:space="preserve">cansupport@aclu.org</w:t>
      </w:r>
    </w:hyperlink>
    <w:r w:rsidDel="00000000" w:rsidR="00000000" w:rsidRPr="00000000">
      <w:rPr>
        <w:rFonts w:ascii="DIN-Regular" w:cs="DIN-Regular" w:eastAsia="DIN-Regular" w:hAnsi="DIN-Regular"/>
        <w:b w:val="0"/>
        <w:i w:val="0"/>
        <w:smallCaps w:val="0"/>
        <w:strike w:val="0"/>
        <w:color w:val="3971ab"/>
        <w:sz w:val="20"/>
        <w:szCs w:val="20"/>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DIN Request Form</w:t>
    </w:r>
    <w:r w:rsidDel="00000000" w:rsidR="00000000" w:rsidRPr="00000000">
      <w:drawing>
        <wp:anchor allowOverlap="1" behindDoc="0" distB="0" distT="0" distL="114300" distR="114300" hidden="0" layoutInCell="1" locked="0" relativeHeight="0" simplePos="0">
          <wp:simplePos x="0" y="0"/>
          <wp:positionH relativeFrom="margin">
            <wp:posOffset>57150</wp:posOffset>
          </wp:positionH>
          <wp:positionV relativeFrom="paragraph">
            <wp:posOffset>-9524</wp:posOffset>
          </wp:positionV>
          <wp:extent cx="1371600" cy="533400"/>
          <wp:effectExtent b="0" l="0" r="0" t="0"/>
          <wp:wrapNone/>
          <wp:docPr descr="Description: aclu_logo" id="6" name="image12.png"/>
          <a:graphic>
            <a:graphicData uri="http://schemas.openxmlformats.org/drawingml/2006/picture">
              <pic:pic>
                <pic:nvPicPr>
                  <pic:cNvPr descr="Description: aclu_logo" id="0" name="image12.png"/>
                  <pic:cNvPicPr preferRelativeResize="0"/>
                </pic:nvPicPr>
                <pic:blipFill>
                  <a:blip r:embed="rId1"/>
                  <a:srcRect b="0" l="0" r="0" t="0"/>
                  <a:stretch>
                    <a:fillRect/>
                  </a:stretch>
                </pic:blipFill>
                <pic:spPr>
                  <a:xfrm>
                    <a:off x="0" y="0"/>
                    <a:ext cx="1371600" cy="533400"/>
                  </a:xfrm>
                  <a:prstGeom prst="rect"/>
                  <a:ln/>
                </pic:spPr>
              </pic:pic>
            </a:graphicData>
          </a:graphic>
        </wp:anchor>
      </w:drawing>
    </w:r>
  </w:p>
  <w:p w:rsidR="00000000" w:rsidDel="00000000" w:rsidP="00000000" w:rsidRDefault="00000000" w:rsidRPr="00000000" w14:paraId="00000091">
    <w:pP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Email</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3971ab"/>
        <w:sz w:val="48"/>
        <w:szCs w:val="4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88900</wp:posOffset>
              </wp:positionV>
              <wp:extent cx="6858000" cy="12700"/>
              <wp:effectExtent b="0" l="0" r="0" t="0"/>
              <wp:wrapNone/>
              <wp:docPr id="1" name=""/>
              <a:graphic>
                <a:graphicData uri="http://schemas.microsoft.com/office/word/2010/wordprocessingShape">
                  <wps:wsp>
                    <wps:cNvCnPr/>
                    <wps:spPr>
                      <a:xfrm>
                        <a:off x="1917000" y="3780000"/>
                        <a:ext cx="6858000" cy="0"/>
                      </a:xfrm>
                      <a:prstGeom prst="straightConnector1">
                        <a:avLst/>
                      </a:prstGeom>
                      <a:noFill/>
                      <a:ln cap="flat" cmpd="sng" w="12700">
                        <a:solidFill>
                          <a:schemeClr val="accent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88900</wp:posOffset>
              </wp:positionV>
              <wp:extent cx="6858000" cy="1270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858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N-Regular" w:cs="DIN-Regular" w:eastAsia="DIN-Regular" w:hAnsi="DIN-Regular"/>
        <w:color w:val="00365c"/>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DIN-Bold" w:cs="DIN-Bold" w:eastAsia="DIN-Bold" w:hAnsi="DIN-Bold"/>
      <w:color w:val="3971ab"/>
      <w:sz w:val="40"/>
      <w:szCs w:val="40"/>
    </w:rPr>
  </w:style>
  <w:style w:type="paragraph" w:styleId="Heading2">
    <w:name w:val="heading 2"/>
    <w:basedOn w:val="Normal"/>
    <w:next w:val="Normal"/>
    <w:pPr>
      <w:keepNext w:val="1"/>
      <w:keepLines w:val="1"/>
      <w:spacing w:before="200" w:lineRule="auto"/>
    </w:pPr>
    <w:rPr>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rPr>
      <w:rFonts w:ascii="DIN-Bold" w:cs="DIN-Bold" w:eastAsia="DIN-Bold" w:hAnsi="DIN-Bold"/>
    </w:rPr>
  </w:style>
  <w:style w:type="table" w:styleId="Table1">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3">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4">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5">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6">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7">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8">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9">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 w:type="table" w:styleId="Table10">
    <w:basedOn w:val="TableNormal"/>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hyperlink" Target="https://action.aclu.org/voter" TargetMode="External"/><Relationship Id="rId12" Type="http://schemas.openxmlformats.org/officeDocument/2006/relationships/hyperlink" Target="https://myinfo.alabamavotes.gov/VoterView/RegistrantSearch.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myinfo.alabamavotes.gov/VoterView/RegistrantSearch.do" TargetMode="External"/><Relationship Id="rId14" Type="http://schemas.openxmlformats.org/officeDocument/2006/relationships/hyperlink" Target="https://www.aclualabama.org/en/2018midterms" TargetMode="External"/><Relationship Id="rId17" Type="http://schemas.openxmlformats.org/officeDocument/2006/relationships/header" Target="header1.xml"/><Relationship Id="rId16" Type="http://schemas.openxmlformats.org/officeDocument/2006/relationships/hyperlink" Target="https://action.aclu.org/voter" TargetMode="External"/><Relationship Id="rId5" Type="http://schemas.openxmlformats.org/officeDocument/2006/relationships/styles" Target="styles.xml"/><Relationship Id="rId6" Type="http://schemas.openxmlformats.org/officeDocument/2006/relationships/hyperlink" Target="mailto:cansupport@aclu.org" TargetMode="External"/><Relationship Id="rId18" Type="http://schemas.openxmlformats.org/officeDocument/2006/relationships/footer" Target="footer1.xml"/><Relationship Id="rId7" Type="http://schemas.openxmlformats.org/officeDocument/2006/relationships/hyperlink" Target="https://www.acluloop.org/Departments/affiliateSupport/CAN/Lists/CAN%20Calendar1/Main.aspx" TargetMode="External"/><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