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58E7" w:rsidRPr="005058E7" w:rsidRDefault="005058E7" w:rsidP="005058E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5058E7">
        <w:rPr>
          <w:rFonts w:ascii="Arial" w:eastAsia="Times New Roman" w:hAnsi="Arial" w:cs="Arial"/>
          <w:b/>
          <w:bCs/>
          <w:sz w:val="27"/>
          <w:szCs w:val="27"/>
        </w:rPr>
        <w:t>Quarterly Royalty Split &amp; Distribution Statement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b/>
          <w:bCs/>
          <w:sz w:val="27"/>
          <w:szCs w:val="27"/>
        </w:rPr>
        <w:t>Period:</w:t>
      </w:r>
      <w:r w:rsidRPr="005058E7">
        <w:rPr>
          <w:rFonts w:ascii="Arial" w:eastAsia="Times New Roman" w:hAnsi="Arial" w:cs="Arial"/>
          <w:sz w:val="27"/>
          <w:szCs w:val="27"/>
        </w:rPr>
        <w:t> Q1 202</w:t>
      </w:r>
      <w:r w:rsidR="00074B79">
        <w:rPr>
          <w:rFonts w:ascii="Arial" w:eastAsia="Times New Roman" w:hAnsi="Arial" w:cs="Arial"/>
          <w:sz w:val="27"/>
          <w:szCs w:val="27"/>
        </w:rPr>
        <w:t>4</w:t>
      </w:r>
      <w:r w:rsidRPr="005058E7">
        <w:rPr>
          <w:rFonts w:ascii="Arial" w:eastAsia="Times New Roman" w:hAnsi="Arial" w:cs="Arial"/>
          <w:sz w:val="27"/>
          <w:szCs w:val="27"/>
        </w:rPr>
        <w:t xml:space="preserve"> (January 1, 202</w:t>
      </w:r>
      <w:r w:rsidR="00074B79">
        <w:rPr>
          <w:rFonts w:ascii="Arial" w:eastAsia="Times New Roman" w:hAnsi="Arial" w:cs="Arial"/>
          <w:sz w:val="27"/>
          <w:szCs w:val="27"/>
        </w:rPr>
        <w:t>4</w:t>
      </w:r>
      <w:r w:rsidRPr="005058E7">
        <w:rPr>
          <w:rFonts w:ascii="Arial" w:eastAsia="Times New Roman" w:hAnsi="Arial" w:cs="Arial"/>
          <w:sz w:val="27"/>
          <w:szCs w:val="27"/>
        </w:rPr>
        <w:t xml:space="preserve"> – March 31, 202</w:t>
      </w:r>
      <w:r w:rsidR="00074B79">
        <w:rPr>
          <w:rFonts w:ascii="Arial" w:eastAsia="Times New Roman" w:hAnsi="Arial" w:cs="Arial"/>
          <w:sz w:val="27"/>
          <w:szCs w:val="27"/>
        </w:rPr>
        <w:t>4</w:t>
      </w:r>
      <w:r w:rsidRPr="005058E7">
        <w:rPr>
          <w:rFonts w:ascii="Arial" w:eastAsia="Times New Roman" w:hAnsi="Arial" w:cs="Arial"/>
          <w:sz w:val="27"/>
          <w:szCs w:val="27"/>
        </w:rPr>
        <w:t>)</w:t>
      </w:r>
      <w:r w:rsidRPr="005058E7">
        <w:rPr>
          <w:rFonts w:ascii="Arial" w:eastAsia="Times New Roman" w:hAnsi="Arial" w:cs="Arial"/>
          <w:sz w:val="27"/>
          <w:szCs w:val="27"/>
        </w:rPr>
        <w:br/>
      </w:r>
      <w:r w:rsidRPr="005058E7">
        <w:rPr>
          <w:rFonts w:ascii="Arial" w:eastAsia="Times New Roman" w:hAnsi="Arial" w:cs="Arial"/>
          <w:b/>
          <w:bCs/>
          <w:sz w:val="27"/>
          <w:szCs w:val="27"/>
        </w:rPr>
        <w:t>Date Issued:</w:t>
      </w:r>
      <w:r w:rsidRPr="005058E7">
        <w:rPr>
          <w:rFonts w:ascii="Arial" w:eastAsia="Times New Roman" w:hAnsi="Arial" w:cs="Arial"/>
          <w:sz w:val="27"/>
          <w:szCs w:val="27"/>
        </w:rPr>
        <w:t> May 15, 202</w:t>
      </w:r>
      <w:r w:rsidR="00074B79">
        <w:rPr>
          <w:rFonts w:ascii="Arial" w:eastAsia="Times New Roman" w:hAnsi="Arial" w:cs="Arial"/>
          <w:sz w:val="27"/>
          <w:szCs w:val="27"/>
        </w:rPr>
        <w:t>4</w:t>
      </w:r>
    </w:p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1. WORK &amp; ALBUM METADATA</w:t>
      </w:r>
    </w:p>
    <w:tbl>
      <w:tblPr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7826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Single Title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Sauce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Album Title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L.A.M.B.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Primary Artist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The Artist L.U.V.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ISRC (Sound Recording)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US-LUV-26-00551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ISWC (Composition)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T-987.654.321-1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Distributor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AWAL / Sony Music Entertainment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L.U.V. Records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L.U.V. Publishing (Admin: Universal Music Publishing)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100% RECOPUED</w:t>
            </w:r>
            <w:r w:rsidRPr="005058E7">
              <w:rPr>
                <w:rFonts w:ascii="Times New Roman" w:eastAsia="Times New Roman" w:hAnsi="Times New Roman" w:cs="Times New Roman"/>
              </w:rPr>
              <w:t> (Artist has recouped all advances)</w:t>
            </w:r>
          </w:p>
        </w:tc>
      </w:tr>
    </w:tbl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2. COMPOSITION OWNERSHIP SPLITS (The "Publishing" Split)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These percentages determine the split of mechanical and performance royalties.</w:t>
      </w:r>
    </w:p>
    <w:tbl>
      <w:tblPr>
        <w:tblW w:w="11520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1677"/>
        <w:gridCol w:w="1416"/>
        <w:gridCol w:w="1809"/>
        <w:gridCol w:w="2277"/>
        <w:gridCol w:w="1753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Writer 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Publisher 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PRO Affiliation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IPI Number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The Artist L.U.V.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Main Writer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ASCAP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202600159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J. "Juelz" Diaz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Co-Writer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558892001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K. "Key" Smith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Co-Writer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SESAC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112233445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L.U.V. Publishing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3. MASTER RECORDING OWNERSHIP SPLITS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These percentages determine the split of the "sound recording" revenue (The Label vs. The Artist).</w:t>
      </w:r>
    </w:p>
    <w:tbl>
      <w:tblPr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4"/>
        <w:gridCol w:w="1546"/>
        <w:gridCol w:w="6870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Share 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Payment Terms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The Artist L.U.V.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50/50 Net Profit Split (Post-Recoupment)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L.U.V. Records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Label Recoupment + 15% Admin Fee</w:t>
            </w:r>
          </w:p>
        </w:tc>
      </w:tr>
    </w:tbl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4. REVENUE BREAKDOWN (GROSS)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Aggregated data from DSPs, PROs, and Collecting Societies for "Sauce".</w:t>
      </w:r>
    </w:p>
    <w:tbl>
      <w:tblPr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2199"/>
        <w:gridCol w:w="5800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Revenue Source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Gross Payout ($)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Interactive Streaming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$2,100,000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Spotify, Apple Music, Tidal, YouTube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Non-Interactive Streaming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$380,000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Pandora, iHeartRadio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Digital Downloads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$22,000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 xml:space="preserve">iTunes, </w:t>
            </w:r>
            <w:proofErr w:type="spellStart"/>
            <w:r w:rsidRPr="005058E7">
              <w:rPr>
                <w:rFonts w:ascii="Times New Roman" w:eastAsia="Times New Roman" w:hAnsi="Times New Roman" w:cs="Times New Roman"/>
              </w:rPr>
              <w:t>Beatport</w:t>
            </w:r>
            <w:proofErr w:type="spellEnd"/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Mechanical Royalties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$750,000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Paid via The MLC (US) and MCPS (UK)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Performance (PROs)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$1,100,000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ASCAP, BMI, SESAC, PRS, GEMA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Neighboring Rights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$185,000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058E7">
              <w:rPr>
                <w:rFonts w:ascii="Times New Roman" w:eastAsia="Times New Roman" w:hAnsi="Times New Roman" w:cs="Times New Roman"/>
              </w:rPr>
              <w:t>SoundExchange</w:t>
            </w:r>
            <w:proofErr w:type="spellEnd"/>
            <w:r w:rsidRPr="005058E7">
              <w:rPr>
                <w:rFonts w:ascii="Times New Roman" w:eastAsia="Times New Roman" w:hAnsi="Times New Roman" w:cs="Times New Roman"/>
              </w:rPr>
              <w:t xml:space="preserve"> (US) / PPL (UK)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Sync Licensing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$525,000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"Sauce" Challenge (TikTok/Shorts) &amp; NFL Ad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AI/ML Data Training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$65,000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Licensing of "The Artist L.U.V." voice profile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TOTAL GROSS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$5,127,000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5. DEDUCTIONS &amp; DISTRIBUTION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Calculating the net payout based on the 50/50 Master Split and Label Fees.</w:t>
      </w:r>
    </w:p>
    <w:tbl>
      <w:tblPr>
        <w:tblW w:w="11520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7"/>
        <w:gridCol w:w="5421"/>
        <w:gridCol w:w="1582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Amount ($)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A. Total Gross Master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50% of $5,127,000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$2,563,500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B. Label Expenses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Marketing, Video, PR, "Sauce" Challenge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-$180,000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C. Distributor Fee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15% of Streaming Revenue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-$315,000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D. Admin &amp; Recoupment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Prior advances recouped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TOTAL NET MASTER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(A - B - C - D)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$2,068,500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E. Artist Net Payout (50%)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50% of Net Master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$1,034,250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F. Label Net Payout (50%)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50% of Net Master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$1,034,250</w:t>
            </w:r>
          </w:p>
        </w:tc>
      </w:tr>
    </w:tbl>
    <w:p w:rsidR="005058E7" w:rsidRPr="005058E7" w:rsidRDefault="000A233B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noProof/>
          <w:sz w:val="27"/>
          <w:szCs w:val="27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058E7" w:rsidRPr="005058E7" w:rsidRDefault="005058E7" w:rsidP="005058E7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</w:rPr>
      </w:pPr>
      <w:r w:rsidRPr="005058E7">
        <w:rPr>
          <w:rFonts w:ascii="Arial" w:eastAsia="Times New Roman" w:hAnsi="Arial" w:cs="Arial"/>
          <w:b/>
          <w:bCs/>
        </w:rPr>
        <w:t>6. PAYOUT SUMMARY FOR ARTIST</w:t>
      </w:r>
    </w:p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Where the money actually lands in Q1 202</w:t>
      </w:r>
      <w:r w:rsidR="00074B79">
        <w:rPr>
          <w:rFonts w:ascii="Arial" w:eastAsia="Times New Roman" w:hAnsi="Arial" w:cs="Arial"/>
          <w:i/>
          <w:iCs/>
          <w:sz w:val="27"/>
          <w:szCs w:val="27"/>
        </w:rPr>
        <w:t>4</w:t>
      </w:r>
      <w:r w:rsidRPr="005058E7">
        <w:rPr>
          <w:rFonts w:ascii="Arial" w:eastAsia="Times New Roman" w:hAnsi="Arial" w:cs="Arial"/>
          <w:i/>
          <w:iCs/>
          <w:sz w:val="27"/>
          <w:szCs w:val="27"/>
        </w:rPr>
        <w:t>.</w:t>
      </w:r>
    </w:p>
    <w:tbl>
      <w:tblPr>
        <w:tblW w:w="11520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9"/>
        <w:gridCol w:w="4803"/>
        <w:gridCol w:w="2168"/>
      </w:tblGrid>
      <w:tr w:rsidR="005058E7" w:rsidRPr="005058E7" w:rsidTr="005058E7">
        <w:trPr>
          <w:tblHeader/>
        </w:trPr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Payee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Payout ($)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The Artist L.U.V.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Master Recording Royalties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$1,034,250.00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L.U.V. Publishing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Publishing Splits (Writer + Pub)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$1,035,000.00</w:t>
            </w:r>
            <w:r w:rsidRPr="005058E7">
              <w:rPr>
                <w:rFonts w:ascii="Times New Roman" w:eastAsia="Times New Roman" w:hAnsi="Times New Roman" w:cs="Times New Roman"/>
              </w:rPr>
              <w:t>*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J. "Juelz" Diaz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Co-Writer / Co-Pub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$461,250.00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K. "Key" Smith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Co-Writer / Co-Pub Share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</w:rPr>
              <w:t>$461,250.00</w:t>
            </w:r>
          </w:p>
        </w:tc>
      </w:tr>
      <w:tr w:rsidR="005058E7" w:rsidRPr="005058E7" w:rsidTr="005058E7"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TOTAL CHECKS CLEARED</w:t>
            </w: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058E7" w:rsidRPr="005058E7" w:rsidRDefault="005058E7" w:rsidP="005058E7">
            <w:pPr>
              <w:rPr>
                <w:rFonts w:ascii="Times New Roman" w:eastAsia="Times New Roman" w:hAnsi="Times New Roman" w:cs="Times New Roman"/>
              </w:rPr>
            </w:pPr>
            <w:r w:rsidRPr="005058E7">
              <w:rPr>
                <w:rFonts w:ascii="Times New Roman" w:eastAsia="Times New Roman" w:hAnsi="Times New Roman" w:cs="Times New Roman"/>
                <w:b/>
                <w:bCs/>
              </w:rPr>
              <w:t>$2,991,750.00</w:t>
            </w:r>
          </w:p>
        </w:tc>
      </w:tr>
    </w:tbl>
    <w:p w:rsidR="005058E7" w:rsidRPr="005058E7" w:rsidRDefault="005058E7" w:rsidP="005058E7">
      <w:pPr>
        <w:rPr>
          <w:rFonts w:ascii="Arial" w:eastAsia="Times New Roman" w:hAnsi="Arial" w:cs="Arial"/>
          <w:sz w:val="27"/>
          <w:szCs w:val="27"/>
        </w:rPr>
      </w:pPr>
      <w:r w:rsidRPr="005058E7">
        <w:rPr>
          <w:rFonts w:ascii="Arial" w:eastAsia="Times New Roman" w:hAnsi="Arial" w:cs="Arial"/>
          <w:i/>
          <w:iCs/>
          <w:sz w:val="27"/>
          <w:szCs w:val="27"/>
        </w:rPr>
        <w:t>*Includes the artist's 40% Writer share and 40% Publisher share, net of 10% Admin Fee.</w:t>
      </w:r>
    </w:p>
    <w:p w:rsidR="004F5368" w:rsidRDefault="004F5368"/>
    <w:sectPr w:rsidR="004F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E7"/>
    <w:rsid w:val="00074B79"/>
    <w:rsid w:val="000A233B"/>
    <w:rsid w:val="004F5368"/>
    <w:rsid w:val="005058E7"/>
    <w:rsid w:val="00B4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6618"/>
  <w15:chartTrackingRefBased/>
  <w15:docId w15:val="{CF30A9DE-6091-7144-91C5-D4DA0392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58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058E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8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58E7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5058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058E7"/>
    <w:rPr>
      <w:b/>
      <w:bCs/>
    </w:rPr>
  </w:style>
  <w:style w:type="character" w:styleId="Emphasis">
    <w:name w:val="Emphasis"/>
    <w:basedOn w:val="DefaultParagraphFont"/>
    <w:uiPriority w:val="20"/>
    <w:qFormat/>
    <w:rsid w:val="00505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2026-08-16T23:19:00Z</cp:lastPrinted>
  <dcterms:created xsi:type="dcterms:W3CDTF">2026-08-16T23:19:00Z</dcterms:created>
  <dcterms:modified xsi:type="dcterms:W3CDTF">2026-08-17T04:42:00Z</dcterms:modified>
</cp:coreProperties>
</file>