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понятие </w:t>
      </w:r>
      <w:proofErr w:type="spellStart"/>
      <w:r w:rsidRPr="004C3C0A">
        <w:rPr>
          <w:rFonts w:ascii="Courier New" w:eastAsia="Calibri" w:hAnsi="Courier New" w:cs="Courier New"/>
          <w:b/>
          <w:sz w:val="28"/>
          <w:szCs w:val="28"/>
        </w:rPr>
        <w:t>Шаблонизация</w:t>
      </w:r>
      <w:proofErr w:type="spellEnd"/>
      <w:r w:rsidRPr="004C3C0A">
        <w:rPr>
          <w:rFonts w:ascii="Courier New" w:eastAsia="Calibri" w:hAnsi="Courier New" w:cs="Courier New"/>
          <w:sz w:val="28"/>
          <w:szCs w:val="28"/>
        </w:rPr>
        <w:t>.</w:t>
      </w:r>
    </w:p>
    <w:p w:rsidR="004C3C0A" w:rsidRPr="004C3C0A" w:rsidRDefault="004C3C0A" w:rsidP="004C3C0A">
      <w:p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понятие 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Шаблон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 (template).</w:t>
      </w:r>
    </w:p>
    <w:p w:rsidR="004C3C0A" w:rsidRPr="004C3C0A" w:rsidRDefault="004C3C0A" w:rsidP="004C3C0A">
      <w:p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P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понятие 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Контекст шаблона (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template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context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).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P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понятие 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Макет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 (layout).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P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понятие 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Частичное представление (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partial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-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view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).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понятие 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Хелпер</w:t>
      </w:r>
      <w:r w:rsidRPr="004C3C0A">
        <w:rPr>
          <w:rFonts w:ascii="Courier New" w:eastAsia="Calibri" w:hAnsi="Courier New" w:cs="Courier New"/>
          <w:sz w:val="28"/>
          <w:szCs w:val="28"/>
        </w:rPr>
        <w:t xml:space="preserve"> (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helper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)</w:t>
      </w:r>
      <w:r w:rsidRPr="004C3C0A">
        <w:rPr>
          <w:rFonts w:ascii="Courier New" w:eastAsia="Calibri" w:hAnsi="Courier New" w:cs="Courier New"/>
          <w:sz w:val="28"/>
          <w:szCs w:val="28"/>
        </w:rPr>
        <w:t>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Перечислите встроенные хелперы </w:t>
      </w:r>
      <w:proofErr w:type="spellStart"/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>Handelbars</w:t>
      </w:r>
      <w:proofErr w:type="spellEnd"/>
      <w:r w:rsidRPr="004C3C0A">
        <w:rPr>
          <w:rFonts w:ascii="Courier New" w:eastAsia="Calibri" w:hAnsi="Courier New" w:cs="Courier New"/>
          <w:sz w:val="28"/>
          <w:szCs w:val="28"/>
        </w:rPr>
        <w:t>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понятие 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Статический файл</w:t>
      </w:r>
      <w:r w:rsidRPr="004C3C0A">
        <w:rPr>
          <w:rFonts w:ascii="Courier New" w:eastAsia="Calibri" w:hAnsi="Courier New" w:cs="Courier New"/>
          <w:sz w:val="28"/>
          <w:szCs w:val="28"/>
        </w:rPr>
        <w:t xml:space="preserve">. 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P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>Поясните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gramStart"/>
      <w:r w:rsidRPr="004C3C0A">
        <w:rPr>
          <w:rFonts w:ascii="Courier New" w:eastAsia="Calibri" w:hAnsi="Courier New" w:cs="Courier New"/>
          <w:sz w:val="28"/>
          <w:szCs w:val="28"/>
        </w:rPr>
        <w:t>назначение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 xml:space="preserve">  http</w:t>
      </w:r>
      <w:proofErr w:type="gramEnd"/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>-</w:t>
      </w:r>
      <w:r w:rsidRPr="004C3C0A">
        <w:rPr>
          <w:rFonts w:ascii="Courier New" w:eastAsia="Calibri" w:hAnsi="Courier New" w:cs="Courier New"/>
          <w:sz w:val="28"/>
          <w:szCs w:val="28"/>
        </w:rPr>
        <w:t>заголовков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 xml:space="preserve">: 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Cache-control, </w:t>
      </w:r>
      <w:proofErr w:type="spellStart"/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ETag</w:t>
      </w:r>
      <w:proofErr w:type="spellEnd"/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, Last-Modified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 xml:space="preserve">, </w:t>
      </w:r>
      <w:r w:rsidRPr="004C3C0A">
        <w:rPr>
          <w:rFonts w:ascii="Courier New" w:eastAsia="Calibri" w:hAnsi="Courier New" w:cs="Courier New"/>
          <w:b/>
          <w:i/>
          <w:sz w:val="28"/>
          <w:szCs w:val="28"/>
          <w:lang w:val="en-US"/>
        </w:rPr>
        <w:t>If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>-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Modified-Since, If-None-Match.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</w:p>
    <w:p w:rsid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</w:t>
      </w:r>
      <w:proofErr w:type="gramStart"/>
      <w:r w:rsidRPr="004C3C0A">
        <w:rPr>
          <w:rFonts w:ascii="Courier New" w:eastAsia="Calibri" w:hAnsi="Courier New" w:cs="Courier New"/>
          <w:sz w:val="28"/>
          <w:szCs w:val="28"/>
        </w:rPr>
        <w:t xml:space="preserve">свойство  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_</w:t>
      </w:r>
      <w:proofErr w:type="gramEnd"/>
      <w:r w:rsidRPr="004C3C0A">
        <w:rPr>
          <w:rFonts w:ascii="Courier New" w:eastAsia="Calibri" w:hAnsi="Courier New" w:cs="Courier New"/>
          <w:b/>
          <w:sz w:val="28"/>
          <w:szCs w:val="28"/>
        </w:rPr>
        <w:t>_</w:t>
      </w:r>
      <w:proofErr w:type="spellStart"/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dirname</w:t>
      </w:r>
      <w:proofErr w:type="spellEnd"/>
      <w:r w:rsidRPr="004C3C0A">
        <w:rPr>
          <w:rFonts w:ascii="Courier New" w:eastAsia="Calibri" w:hAnsi="Courier New" w:cs="Courier New"/>
          <w:b/>
          <w:sz w:val="28"/>
          <w:szCs w:val="28"/>
        </w:rPr>
        <w:t xml:space="preserve"> </w:t>
      </w:r>
      <w:r w:rsidRPr="004C3C0A">
        <w:rPr>
          <w:rFonts w:ascii="Courier New" w:eastAsia="Calibri" w:hAnsi="Courier New" w:cs="Courier New"/>
          <w:sz w:val="28"/>
          <w:szCs w:val="28"/>
        </w:rPr>
        <w:t xml:space="preserve">объекта 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global</w:t>
      </w:r>
      <w:r w:rsidRPr="004C3C0A">
        <w:rPr>
          <w:rFonts w:ascii="Courier New" w:eastAsia="Calibri" w:hAnsi="Courier New" w:cs="Courier New"/>
          <w:sz w:val="28"/>
          <w:szCs w:val="28"/>
        </w:rPr>
        <w:t>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P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назначение и принцип работы метода </w:t>
      </w:r>
      <w:proofErr w:type="gramStart"/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response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.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download</w:t>
      </w:r>
      <w:proofErr w:type="gramEnd"/>
      <w:r w:rsidRPr="004C3C0A">
        <w:rPr>
          <w:rFonts w:ascii="Courier New" w:eastAsia="Calibri" w:hAnsi="Courier New" w:cs="Courier New"/>
          <w:b/>
          <w:sz w:val="28"/>
          <w:szCs w:val="28"/>
        </w:rPr>
        <w:t>().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P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 xml:space="preserve">Поясните назначение и принцип работы метода </w:t>
      </w:r>
      <w:proofErr w:type="gramStart"/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response</w:t>
      </w:r>
      <w:r w:rsidRPr="004C3C0A">
        <w:rPr>
          <w:rFonts w:ascii="Courier New" w:eastAsia="Calibri" w:hAnsi="Courier New" w:cs="Courier New"/>
          <w:b/>
          <w:sz w:val="28"/>
          <w:szCs w:val="28"/>
        </w:rPr>
        <w:t>.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>attachment</w:t>
      </w:r>
      <w:proofErr w:type="gramEnd"/>
      <w:r w:rsidRPr="004C3C0A">
        <w:rPr>
          <w:rFonts w:ascii="Courier New" w:eastAsia="Calibri" w:hAnsi="Courier New" w:cs="Courier New"/>
          <w:b/>
          <w:sz w:val="28"/>
          <w:szCs w:val="28"/>
        </w:rPr>
        <w:t>().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</w:rPr>
      </w:pPr>
    </w:p>
    <w:p w:rsidR="004C3C0A" w:rsidRPr="004C3C0A" w:rsidRDefault="004C3C0A" w:rsidP="004C3C0A">
      <w:pPr>
        <w:numPr>
          <w:ilvl w:val="0"/>
          <w:numId w:val="1"/>
        </w:numPr>
        <w:ind w:left="426"/>
        <w:contextualSpacing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r w:rsidRPr="004C3C0A">
        <w:rPr>
          <w:rFonts w:ascii="Courier New" w:eastAsia="Calibri" w:hAnsi="Courier New" w:cs="Courier New"/>
          <w:sz w:val="28"/>
          <w:szCs w:val="28"/>
        </w:rPr>
        <w:t>Поясните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gramStart"/>
      <w:r w:rsidRPr="004C3C0A">
        <w:rPr>
          <w:rFonts w:ascii="Courier New" w:eastAsia="Calibri" w:hAnsi="Courier New" w:cs="Courier New"/>
          <w:sz w:val="28"/>
          <w:szCs w:val="28"/>
        </w:rPr>
        <w:t>назначение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 xml:space="preserve">  http</w:t>
      </w:r>
      <w:proofErr w:type="gramEnd"/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>-</w:t>
      </w:r>
      <w:r w:rsidRPr="004C3C0A">
        <w:rPr>
          <w:rFonts w:ascii="Courier New" w:eastAsia="Calibri" w:hAnsi="Courier New" w:cs="Courier New"/>
          <w:sz w:val="28"/>
          <w:szCs w:val="28"/>
        </w:rPr>
        <w:t>заголовков</w:t>
      </w:r>
      <w:r w:rsidRPr="004C3C0A">
        <w:rPr>
          <w:rFonts w:ascii="Courier New" w:eastAsia="Calibri" w:hAnsi="Courier New" w:cs="Courier New"/>
          <w:sz w:val="28"/>
          <w:szCs w:val="28"/>
          <w:lang w:val="en-US"/>
        </w:rPr>
        <w:t xml:space="preserve">: </w:t>
      </w:r>
      <w:r w:rsidRPr="004C3C0A">
        <w:rPr>
          <w:rFonts w:ascii="Courier New" w:eastAsia="Calibri" w:hAnsi="Courier New" w:cs="Courier New"/>
          <w:b/>
          <w:sz w:val="28"/>
          <w:szCs w:val="28"/>
          <w:lang w:val="en-US"/>
        </w:rPr>
        <w:t xml:space="preserve">Content-Disposition: attachment </w:t>
      </w:r>
    </w:p>
    <w:p w:rsidR="004C3C0A" w:rsidRPr="004C3C0A" w:rsidRDefault="004C3C0A" w:rsidP="004C3C0A">
      <w:pPr>
        <w:contextualSpacing/>
        <w:jc w:val="both"/>
        <w:rPr>
          <w:rFonts w:ascii="Courier New" w:eastAsia="Calibri" w:hAnsi="Courier New" w:cs="Courier New"/>
          <w:sz w:val="28"/>
          <w:szCs w:val="28"/>
          <w:lang w:val="en-US"/>
        </w:rPr>
      </w:pPr>
      <w:bookmarkStart w:id="0" w:name="_GoBack"/>
      <w:bookmarkEnd w:id="0"/>
    </w:p>
    <w:p w:rsidR="005B5217" w:rsidRPr="004C3C0A" w:rsidRDefault="005B5217">
      <w:pPr>
        <w:rPr>
          <w:lang w:val="en-US"/>
        </w:rPr>
      </w:pPr>
    </w:p>
    <w:sectPr w:rsidR="005B5217" w:rsidRPr="004C3C0A" w:rsidSect="004C3C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17"/>
    <w:rsid w:val="004C3C0A"/>
    <w:rsid w:val="005B5217"/>
    <w:rsid w:val="00B9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C577"/>
  <w15:chartTrackingRefBased/>
  <w15:docId w15:val="{315975FB-CD2D-4235-BBFD-1C1DF0B4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2</cp:revision>
  <dcterms:created xsi:type="dcterms:W3CDTF">2022-02-19T10:29:00Z</dcterms:created>
  <dcterms:modified xsi:type="dcterms:W3CDTF">2022-02-19T10:30:00Z</dcterms:modified>
</cp:coreProperties>
</file>