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Корисничко упатство за Реверси</w:t>
      </w:r>
    </w:p>
    <w:p>
      <w:pPr>
        <w:pStyle w:val="Author"/>
      </w:pPr>
      <w:r>
        <w:t xml:space="preserve">ЕСКОН-ИНЖЕНЕРИНГ ДООЕЛ Струмица</w:t>
      </w:r>
    </w:p>
    <w:bookmarkStart w:id="67" w:name="корисничко-упатство-за-реверси---ескон"/>
    <w:p>
      <w:pPr>
        <w:pStyle w:val="Heading1"/>
      </w:pPr>
      <w:r>
        <w:t xml:space="preserve">Корисничко упатство за Реверси - ЕСКОН</w:t>
      </w:r>
    </w:p>
    <w:bookmarkStart w:id="20" w:name="содржина"/>
    <w:p>
      <w:pPr>
        <w:pStyle w:val="Heading2"/>
      </w:pPr>
      <w:r>
        <w:t xml:space="preserve">Содржина</w:t>
      </w:r>
    </w:p>
    <w:p>
      <w:pPr>
        <w:numPr>
          <w:ilvl w:val="0"/>
          <w:numId w:val="1001"/>
        </w:numPr>
        <w:pStyle w:val="Compact"/>
      </w:pPr>
      <w:hyperlink w:anchor="вовед">
        <w:r>
          <w:rPr>
            <w:rStyle w:val="Hyperlink"/>
          </w:rPr>
          <w:t xml:space="preserve">Вовед</w:t>
        </w:r>
      </w:hyperlink>
    </w:p>
    <w:p>
      <w:pPr>
        <w:numPr>
          <w:ilvl w:val="0"/>
          <w:numId w:val="1001"/>
        </w:numPr>
        <w:pStyle w:val="Compact"/>
      </w:pPr>
      <w:hyperlink w:anchor="пристап-до-модулот">
        <w:r>
          <w:rPr>
            <w:rStyle w:val="Hyperlink"/>
          </w:rPr>
          <w:t xml:space="preserve">Пристап до модулот</w:t>
        </w:r>
      </w:hyperlink>
    </w:p>
    <w:p>
      <w:pPr>
        <w:numPr>
          <w:ilvl w:val="0"/>
          <w:numId w:val="1001"/>
        </w:numPr>
        <w:pStyle w:val="Compact"/>
      </w:pPr>
      <w:hyperlink w:anchor="конфигурација">
        <w:r>
          <w:rPr>
            <w:rStyle w:val="Hyperlink"/>
          </w:rPr>
          <w:t xml:space="preserve">Конфигурација</w:t>
        </w:r>
      </w:hyperlink>
    </w:p>
    <w:p>
      <w:pPr>
        <w:numPr>
          <w:ilvl w:val="0"/>
          <w:numId w:val="1001"/>
        </w:numPr>
        <w:pStyle w:val="Compact"/>
      </w:pPr>
      <w:hyperlink w:anchor="издавање-на-опрема">
        <w:r>
          <w:rPr>
            <w:rStyle w:val="Hyperlink"/>
          </w:rPr>
          <w:t xml:space="preserve">Издавање на опрема</w:t>
        </w:r>
      </w:hyperlink>
    </w:p>
    <w:p>
      <w:pPr>
        <w:numPr>
          <w:ilvl w:val="1"/>
          <w:numId w:val="1002"/>
        </w:numPr>
        <w:pStyle w:val="Compact"/>
      </w:pPr>
      <w:hyperlink w:anchor="издавање-на-вработен">
        <w:r>
          <w:rPr>
            <w:rStyle w:val="Hyperlink"/>
          </w:rPr>
          <w:t xml:space="preserve">На вработен</w:t>
        </w:r>
      </w:hyperlink>
    </w:p>
    <w:p>
      <w:pPr>
        <w:numPr>
          <w:ilvl w:val="1"/>
          <w:numId w:val="1002"/>
        </w:numPr>
        <w:pStyle w:val="Compact"/>
      </w:pPr>
      <w:hyperlink w:anchor="издавање-на-партнерклиент">
        <w:r>
          <w:rPr>
            <w:rStyle w:val="Hyperlink"/>
          </w:rPr>
          <w:t xml:space="preserve">На партнер/клиент</w:t>
        </w:r>
      </w:hyperlink>
    </w:p>
    <w:p>
      <w:pPr>
        <w:numPr>
          <w:ilvl w:val="0"/>
          <w:numId w:val="1001"/>
        </w:numPr>
        <w:pStyle w:val="Compact"/>
      </w:pPr>
      <w:hyperlink w:anchor="следење-на-опрема">
        <w:r>
          <w:rPr>
            <w:rStyle w:val="Hyperlink"/>
          </w:rPr>
          <w:t xml:space="preserve">Следење на опрема</w:t>
        </w:r>
      </w:hyperlink>
    </w:p>
    <w:p>
      <w:pPr>
        <w:numPr>
          <w:ilvl w:val="0"/>
          <w:numId w:val="1001"/>
        </w:numPr>
        <w:pStyle w:val="Compact"/>
      </w:pPr>
      <w:hyperlink w:anchor="враќање-на-опрема">
        <w:r>
          <w:rPr>
            <w:rStyle w:val="Hyperlink"/>
          </w:rPr>
          <w:t xml:space="preserve">Враќање на опрема</w:t>
        </w:r>
      </w:hyperlink>
    </w:p>
    <w:p>
      <w:pPr>
        <w:numPr>
          <w:ilvl w:val="0"/>
          <w:numId w:val="1001"/>
        </w:numPr>
        <w:pStyle w:val="Compact"/>
      </w:pPr>
      <w:hyperlink w:anchor="автоматски-локации">
        <w:r>
          <w:rPr>
            <w:rStyle w:val="Hyperlink"/>
          </w:rPr>
          <w:t xml:space="preserve">Автоматски локации</w:t>
        </w:r>
      </w:hyperlink>
    </w:p>
    <w:p>
      <w:pPr>
        <w:numPr>
          <w:ilvl w:val="0"/>
          <w:numId w:val="1001"/>
        </w:numPr>
        <w:pStyle w:val="Compact"/>
      </w:pPr>
      <w:hyperlink w:anchor="најдобри-практики">
        <w:r>
          <w:rPr>
            <w:rStyle w:val="Hyperlink"/>
          </w:rPr>
          <w:t xml:space="preserve">Најдобри практики</w:t>
        </w:r>
      </w:hyperlink>
    </w:p>
    <w:p>
      <w:pPr>
        <w:numPr>
          <w:ilvl w:val="0"/>
          <w:numId w:val="1001"/>
        </w:numPr>
        <w:pStyle w:val="Compact"/>
      </w:pPr>
      <w:hyperlink w:anchor="често-поставувани-прашања">
        <w:r>
          <w:rPr>
            <w:rStyle w:val="Hyperlink"/>
          </w:rPr>
          <w:t xml:space="preserve">Често поставувани прашања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вовед"/>
    <w:p>
      <w:pPr>
        <w:pStyle w:val="Heading2"/>
      </w:pPr>
      <w:r>
        <w:t xml:space="preserve">Вовед</w:t>
      </w:r>
    </w:p>
    <w:p>
      <w:pPr>
        <w:pStyle w:val="FirstParagraph"/>
      </w:pPr>
      <w:r>
        <w:rPr>
          <w:bCs/>
          <w:b/>
        </w:rPr>
        <w:t xml:space="preserve">Реверс</w:t>
      </w:r>
      <w:r>
        <w:t xml:space="preserve"> </w:t>
      </w:r>
      <w:r>
        <w:t xml:space="preserve">е документ за привремено издавање на опрема на вработени или партнери со обврска за враќање. Модулот</w:t>
      </w:r>
      <w:r>
        <w:t xml:space="preserve"> </w:t>
      </w:r>
      <w:r>
        <w:rPr>
          <w:rStyle w:val="VerbatimChar"/>
        </w:rPr>
        <w:t xml:space="preserve">eskon_reverse</w:t>
      </w:r>
      <w:r>
        <w:t xml:space="preserve"> </w:t>
      </w:r>
      <w:r>
        <w:t xml:space="preserve">овозможува:</w:t>
      </w:r>
    </w:p>
    <w:p>
      <w:pPr>
        <w:numPr>
          <w:ilvl w:val="0"/>
          <w:numId w:val="1003"/>
        </w:numPr>
        <w:pStyle w:val="Compact"/>
      </w:pPr>
      <w:r>
        <w:t xml:space="preserve">Издавање опрема со рок за враќање</w:t>
      </w:r>
    </w:p>
    <w:p>
      <w:pPr>
        <w:numPr>
          <w:ilvl w:val="0"/>
          <w:numId w:val="1003"/>
        </w:numPr>
        <w:pStyle w:val="Compact"/>
      </w:pPr>
      <w:r>
        <w:t xml:space="preserve">Автоматски потсетувања пред истек на рокот</w:t>
      </w:r>
    </w:p>
    <w:p>
      <w:pPr>
        <w:numPr>
          <w:ilvl w:val="0"/>
          <w:numId w:val="1003"/>
        </w:numPr>
        <w:pStyle w:val="Compact"/>
      </w:pPr>
      <w:r>
        <w:t xml:space="preserve">Следење кој има која опрема</w:t>
      </w:r>
    </w:p>
    <w:p>
      <w:pPr>
        <w:numPr>
          <w:ilvl w:val="0"/>
          <w:numId w:val="1003"/>
        </w:numPr>
        <w:pStyle w:val="Compact"/>
      </w:pPr>
      <w:r>
        <w:t xml:space="preserve">Централизирано управување со локации</w:t>
      </w:r>
    </w:p>
    <w:bookmarkStart w:id="21" w:name="терминологија"/>
    <w:p>
      <w:pPr>
        <w:pStyle w:val="Heading3"/>
      </w:pPr>
      <w:r>
        <w:t xml:space="preserve">Терминологија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Реверс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 за издавање опрема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Повратница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 за враќање на опрема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Давател на 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 за автоматско креирање локации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Рок за враќање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Датум до кога опремата треба да се врати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пристап-до-модулот"/>
    <w:p>
      <w:pPr>
        <w:pStyle w:val="Heading2"/>
      </w:pPr>
      <w:r>
        <w:t xml:space="preserve">Пристап до модулот</w:t>
      </w:r>
    </w:p>
    <w:bookmarkStart w:id="23" w:name="главно-мени"/>
    <w:p>
      <w:pPr>
        <w:pStyle w:val="Heading3"/>
      </w:pPr>
      <w:r>
        <w:t xml:space="preserve">Главно мени</w:t>
      </w:r>
    </w:p>
    <w:p>
      <w:pPr>
        <w:pStyle w:val="SourceCode"/>
      </w:pPr>
      <w:r>
        <w:rPr>
          <w:rStyle w:val="VerbatimChar"/>
        </w:rPr>
        <w:t xml:space="preserve">Магацин → Операции → Реверси</w:t>
      </w:r>
    </w:p>
    <w:bookmarkEnd w:id="23"/>
    <w:bookmarkStart w:id="24" w:name="брзи-линкови"/>
    <w:p>
      <w:pPr>
        <w:pStyle w:val="Heading3"/>
      </w:pPr>
      <w:r>
        <w:t xml:space="preserve">Брзи линкови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Акција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Патека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 реверс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Магацин → Операции → Реверси → Ново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Повратница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Магацин → Операции → Повратници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Преглед залиха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Магацин → Известување → Локации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Магацин → Конфигурација → Подесувања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конфигурација"/>
    <w:p>
      <w:pPr>
        <w:pStyle w:val="Heading2"/>
      </w:pPr>
      <w:r>
        <w:t xml:space="preserve">Конфигурација</w:t>
      </w:r>
    </w:p>
    <w:bookmarkStart w:id="26" w:name="основни-поставки"/>
    <w:p>
      <w:pPr>
        <w:pStyle w:val="Heading3"/>
      </w:pPr>
      <w:r>
        <w:t xml:space="preserve">Основни поставки</w:t>
      </w:r>
    </w:p>
    <w:p>
      <w:pPr>
        <w:pStyle w:val="FirstParagraph"/>
      </w:pPr>
      <w:r>
        <w:t xml:space="preserve">Оди во</w:t>
      </w:r>
      <w:r>
        <w:t xml:space="preserve"> </w:t>
      </w:r>
      <w:r>
        <w:rPr>
          <w:bCs/>
          <w:b/>
        </w:rPr>
        <w:t xml:space="preserve">Магацин → Конфигурација → Подесувања</w:t>
      </w:r>
      <w:r>
        <w:t xml:space="preserve"> </w:t>
      </w:r>
      <w:r>
        <w:t xml:space="preserve">и најди ја секцијата</w:t>
      </w:r>
      <w:r>
        <w:t xml:space="preserve"> </w:t>
      </w:r>
      <w:r>
        <w:rPr>
          <w:bCs/>
          <w:b/>
        </w:rPr>
        <w:t xml:space="preserve">Давател на локации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31"/>
        <w:gridCol w:w="1638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Поставка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Препорачано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Автоматски за вработени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Креира локација при нов вработен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Вклучено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Автоматски за возила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Креира локација при ново возило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Вклучено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Автоматски за тимови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Креира локација при нов тим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потреба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Автоматски за партнери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Креира локација при нов партнер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потреба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 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 за теренска работа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Возило</w:t>
            </w:r>
          </w:p>
        </w:tc>
      </w:tr>
    </w:tbl>
    <w:bookmarkEnd w:id="26"/>
    <w:bookmarkStart w:id="27" w:name="fsm-приоритет-за-теренска-работа"/>
    <w:p>
      <w:pPr>
        <w:pStyle w:val="Heading3"/>
      </w:pPr>
      <w:r>
        <w:t xml:space="preserve">FSM приоритет (за теренска работа)</w:t>
      </w:r>
    </w:p>
    <w:p>
      <w:pPr>
        <w:pStyle w:val="FirstParagraph"/>
      </w:pPr>
      <w:r>
        <w:t xml:space="preserve">Оваа поставка одредува од која локација прво се земаат материјали: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Опција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Возило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Возило → Вработен → Магацин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Вработен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Вработен → Возило → Магацин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Тим → Возило → Вработен → Магацин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9" w:name="издавање-на-опрема"/>
    <w:p>
      <w:pPr>
        <w:pStyle w:val="Heading2"/>
      </w:pPr>
      <w:r>
        <w:t xml:space="preserve">Издавање на опрема</w:t>
      </w:r>
    </w:p>
    <w:bookmarkStart w:id="33" w:name="издавање-на-вработен"/>
    <w:p>
      <w:pPr>
        <w:pStyle w:val="Heading3"/>
      </w:pPr>
      <w:r>
        <w:t xml:space="preserve">Издавање на вработен</w:t>
      </w:r>
    </w:p>
    <w:p>
      <w:pPr>
        <w:pStyle w:val="FirstParagraph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Издавање лаптоп на Ѓорѓе Коцев</w:t>
      </w:r>
    </w:p>
    <w:bookmarkStart w:id="29" w:name="чекор-1-креирај-нов-реверс"/>
    <w:p>
      <w:pPr>
        <w:pStyle w:val="Heading4"/>
      </w:pPr>
      <w:r>
        <w:t xml:space="preserve">Чекор 1: Креирај нов Реверс</w:t>
      </w:r>
    </w:p>
    <w:p>
      <w:pPr>
        <w:numPr>
          <w:ilvl w:val="0"/>
          <w:numId w:val="1004"/>
        </w:numPr>
        <w:pStyle w:val="Compact"/>
      </w:pPr>
      <w:r>
        <w:t xml:space="preserve">Оди во</w:t>
      </w:r>
      <w:r>
        <w:t xml:space="preserve"> </w:t>
      </w:r>
      <w:r>
        <w:rPr>
          <w:bCs/>
          <w:b/>
        </w:rPr>
        <w:t xml:space="preserve">Магацин → Операции → Трансфери</w:t>
      </w:r>
    </w:p>
    <w:p>
      <w:pPr>
        <w:numPr>
          <w:ilvl w:val="0"/>
          <w:numId w:val="1004"/>
        </w:numPr>
        <w:pStyle w:val="Compact"/>
      </w:pPr>
      <w:r>
        <w:t xml:space="preserve">Кликни</w:t>
      </w:r>
      <w:r>
        <w:t xml:space="preserve"> </w:t>
      </w:r>
      <w:r>
        <w:rPr>
          <w:bCs/>
          <w:b/>
        </w:rPr>
        <w:t xml:space="preserve">„Ново”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Тип на операција</w:t>
      </w:r>
      <w:r>
        <w:t xml:space="preserve">: Избери</w:t>
      </w:r>
      <w:r>
        <w:t xml:space="preserve"> </w:t>
      </w:r>
      <w:r>
        <w:rPr>
          <w:rStyle w:val="VerbatimChar"/>
        </w:rPr>
        <w:t xml:space="preserve">Реверс</w:t>
      </w:r>
    </w:p>
    <w:bookmarkEnd w:id="29"/>
    <w:bookmarkStart w:id="30" w:name="чекор-2-пополни-податоци"/>
    <w:p>
      <w:pPr>
        <w:pStyle w:val="Heading4"/>
      </w:pPr>
      <w:r>
        <w:t xml:space="preserve">Чекор 2: Пополни податоци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Вредност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Забелешка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Партнер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Ѓорѓе Коцев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Избери вработен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на примател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Вработен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ВАЖНО за правилна локација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Рок за враќање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Датум до кога треба да врати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Изворна локација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ESKON-GM/Stock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Дестинација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Вработени/…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Автоматски според вработен</w:t>
            </w:r>
          </w:p>
        </w:tc>
      </w:tr>
    </w:tbl>
    <w:bookmarkEnd w:id="30"/>
    <w:bookmarkStart w:id="31" w:name="чекор-3-додади-опрема"/>
    <w:p>
      <w:pPr>
        <w:pStyle w:val="Heading4"/>
      </w:pPr>
      <w:r>
        <w:t xml:space="preserve">Чекор 3: Додади опрема</w:t>
      </w:r>
    </w:p>
    <w:p>
      <w:pPr>
        <w:pStyle w:val="FirstParagraph"/>
      </w:pPr>
      <w:r>
        <w:t xml:space="preserve">Во табелата</w:t>
      </w:r>
      <w:r>
        <w:t xml:space="preserve"> </w:t>
      </w:r>
      <w:r>
        <w:rPr>
          <w:bCs/>
          <w:b/>
        </w:rPr>
        <w:t xml:space="preserve">Операции</w:t>
      </w:r>
      <w:r>
        <w:t xml:space="preserve"> </w:t>
      </w:r>
      <w:r>
        <w:t xml:space="preserve">кликни</w:t>
      </w:r>
      <w:r>
        <w:t xml:space="preserve"> </w:t>
      </w:r>
      <w:r>
        <w:rPr>
          <w:bCs/>
          <w:b/>
        </w:rPr>
        <w:t xml:space="preserve">„Додади линија”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Производ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 Latitude 5540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Полнач за лаптоп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Торба за лаптоп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31"/>
    <w:bookmarkStart w:id="32" w:name="чекор-4-потврди"/>
    <w:p>
      <w:pPr>
        <w:pStyle w:val="Heading4"/>
      </w:pPr>
      <w:r>
        <w:t xml:space="preserve">Чекор 4: Потврди</w:t>
      </w:r>
    </w:p>
    <w:p>
      <w:pPr>
        <w:numPr>
          <w:ilvl w:val="0"/>
          <w:numId w:val="1005"/>
        </w:numPr>
        <w:pStyle w:val="Compact"/>
      </w:pPr>
      <w:r>
        <w:t xml:space="preserve">Кликни</w:t>
      </w:r>
      <w:r>
        <w:t xml:space="preserve"> </w:t>
      </w:r>
      <w:r>
        <w:rPr>
          <w:bCs/>
          <w:b/>
        </w:rPr>
        <w:t xml:space="preserve">„Потврди”</w:t>
      </w:r>
    </w:p>
    <w:p>
      <w:pPr>
        <w:numPr>
          <w:ilvl w:val="0"/>
          <w:numId w:val="1005"/>
        </w:numPr>
        <w:pStyle w:val="Compact"/>
      </w:pPr>
      <w:r>
        <w:t xml:space="preserve">Реверсот добива број:</w:t>
      </w:r>
      <w:r>
        <w:t xml:space="preserve"> </w:t>
      </w:r>
      <w:r>
        <w:rPr>
          <w:rStyle w:val="VerbatimChar"/>
        </w:rPr>
        <w:t xml:space="preserve">ESGM/REV/00001</w:t>
      </w:r>
    </w:p>
    <w:p>
      <w:pPr>
        <w:numPr>
          <w:ilvl w:val="0"/>
          <w:numId w:val="1005"/>
        </w:numPr>
        <w:pStyle w:val="Compact"/>
      </w:pPr>
      <w:r>
        <w:t xml:space="preserve">Опремата е сега на локација на вработениот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издавање-на-партнерклиент"/>
    <w:p>
      <w:pPr>
        <w:pStyle w:val="Heading3"/>
      </w:pPr>
      <w:r>
        <w:t xml:space="preserve">Издавање на партнер/клиент</w:t>
      </w:r>
    </w:p>
    <w:p>
      <w:pPr>
        <w:pStyle w:val="FirstParagraph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Издавање демо опрема на клиент</w:t>
      </w:r>
    </w:p>
    <w:bookmarkStart w:id="34" w:name="чекор-1-2-исто-како-горе"/>
    <w:p>
      <w:pPr>
        <w:pStyle w:val="Heading4"/>
      </w:pPr>
      <w:r>
        <w:t xml:space="preserve">Чекор 1-2: Исто како горе</w:t>
      </w:r>
    </w:p>
    <w:p>
      <w:pPr>
        <w:pStyle w:val="FirstParagraph"/>
      </w:pPr>
      <w:r>
        <w:t xml:space="preserve">Креирај нов Реверс</w:t>
      </w:r>
    </w:p>
    <w:bookmarkEnd w:id="34"/>
    <w:bookmarkStart w:id="35" w:name="чекор-3-пополни-за-партнер"/>
    <w:p>
      <w:pPr>
        <w:pStyle w:val="Heading4"/>
      </w:pPr>
      <w:r>
        <w:t xml:space="preserve">Чекор 3: Пополни за партнер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Вредност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Партнер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ЕСКОН-ИНЖЕНЕРИНГ ДООЕЛ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на примател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Партнер/Клиент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Рок за враќање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2025-02-01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Дестинација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Партнери/ЕСКОН-ИНЖЕНЕРИНГ…</w:t>
            </w:r>
          </w:p>
        </w:tc>
      </w:tr>
    </w:tbl>
    <w:p>
      <w:pPr>
        <w:pStyle w:val="BlockText"/>
      </w:pPr>
      <w:r>
        <w:rPr>
          <w:bCs/>
          <w:b/>
        </w:rPr>
        <w:t xml:space="preserve">Напомена:</w:t>
      </w:r>
      <w:r>
        <w:t xml:space="preserve"> </w:t>
      </w:r>
      <w:r>
        <w:t xml:space="preserve">Ако партнерот нема локација, системот автоматски ја креира.</w:t>
      </w:r>
    </w:p>
    <w:bookmarkEnd w:id="35"/>
    <w:bookmarkStart w:id="36" w:name="чекор-4-додади-опрема"/>
    <w:p>
      <w:pPr>
        <w:pStyle w:val="Heading4"/>
      </w:pPr>
      <w:r>
        <w:t xml:space="preserve">Чекор 4: Додади опрема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Производ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Метален носач на кабли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Кабел PP-Y 4x16мм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bookmarkEnd w:id="36"/>
    <w:bookmarkStart w:id="37" w:name="чекор-5-потврди"/>
    <w:p>
      <w:pPr>
        <w:pStyle w:val="Heading4"/>
      </w:pPr>
      <w:r>
        <w:t xml:space="preserve">Чекор 5: Потврди</w:t>
      </w:r>
    </w:p>
    <w:p>
      <w:pPr>
        <w:pStyle w:val="FirstParagraph"/>
      </w:pPr>
      <w:r>
        <w:t xml:space="preserve">Кликни</w:t>
      </w:r>
      <w:r>
        <w:t xml:space="preserve"> </w:t>
      </w:r>
      <w:r>
        <w:rPr>
          <w:bCs/>
          <w:b/>
        </w:rPr>
        <w:t xml:space="preserve">„Потврди”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5" w:name="следење-на-опрема"/>
    <w:p>
      <w:pPr>
        <w:pStyle w:val="Heading2"/>
      </w:pPr>
      <w:r>
        <w:t xml:space="preserve">Следење на опрема</w:t>
      </w:r>
    </w:p>
    <w:bookmarkStart w:id="40" w:name="преглед-по-локации"/>
    <w:p>
      <w:pPr>
        <w:pStyle w:val="Heading3"/>
      </w:pPr>
      <w:r>
        <w:t xml:space="preserve">Преглед по локации</w:t>
      </w:r>
    </w:p>
    <w:p>
      <w:pPr>
        <w:numPr>
          <w:ilvl w:val="0"/>
          <w:numId w:val="1006"/>
        </w:numPr>
        <w:pStyle w:val="Compact"/>
      </w:pPr>
      <w:r>
        <w:t xml:space="preserve">Оди во</w:t>
      </w:r>
      <w:r>
        <w:t xml:space="preserve"> </w:t>
      </w:r>
      <w:r>
        <w:rPr>
          <w:bCs/>
          <w:b/>
        </w:rPr>
        <w:t xml:space="preserve">Магацин → Известување → Локации</w:t>
      </w:r>
    </w:p>
    <w:p>
      <w:pPr>
        <w:numPr>
          <w:ilvl w:val="0"/>
          <w:numId w:val="1006"/>
        </w:numPr>
        <w:pStyle w:val="Compact"/>
      </w:pPr>
      <w:r>
        <w:t xml:space="preserve">Филтрирај по: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Ресурси/Вработени</w:t>
      </w:r>
      <w:r>
        <w:t xml:space="preserve"> </w:t>
      </w:r>
      <w:r>
        <w:t xml:space="preserve">- за опрема кај вработени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Ресурси/Возила</w:t>
      </w:r>
      <w:r>
        <w:t xml:space="preserve"> </w:t>
      </w:r>
      <w:r>
        <w:t xml:space="preserve">- за опрема во возила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Партнери</w:t>
      </w:r>
      <w:r>
        <w:t xml:space="preserve"> </w:t>
      </w:r>
      <w:r>
        <w:t xml:space="preserve">- за опрема кај клиенти</w:t>
      </w:r>
    </w:p>
    <w:bookmarkEnd w:id="40"/>
    <w:bookmarkStart w:id="43" w:name="следење-задоцнети-враќања"/>
    <w:p>
      <w:pPr>
        <w:pStyle w:val="Heading3"/>
      </w:pPr>
      <w:r>
        <w:t xml:space="preserve">Следење задоцнети враќања</w:t>
      </w:r>
    </w:p>
    <w:bookmarkStart w:id="41" w:name="филтри-во-листата-на-реверси"/>
    <w:p>
      <w:pPr>
        <w:pStyle w:val="Heading4"/>
      </w:pPr>
      <w:r>
        <w:t xml:space="preserve">Филтри во листата на Реверси: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Филтер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Задоцнети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Реверси со поминат 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 враќање оваа недела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Предстојни враќања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Сите отворени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Сè уште невратени</w:t>
            </w:r>
          </w:p>
        </w:tc>
      </w:tr>
    </w:tbl>
    <w:bookmarkEnd w:id="41"/>
    <w:bookmarkStart w:id="42" w:name="визуелни-индикатори"/>
    <w:p>
      <w:pPr>
        <w:pStyle w:val="Heading4"/>
      </w:pPr>
      <w:r>
        <w:t xml:space="preserve">Визуелни индикатори: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Боја на датум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Значење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Црвено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Поминат рок - ИТНО!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Портокалово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дена или помалку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⚪ Нормално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Повеќе од 3 дена</w:t>
            </w:r>
          </w:p>
        </w:tc>
      </w:tr>
    </w:tbl>
    <w:bookmarkEnd w:id="42"/>
    <w:bookmarkEnd w:id="43"/>
    <w:bookmarkStart w:id="44" w:name="автоматски-потсетувања"/>
    <w:p>
      <w:pPr>
        <w:pStyle w:val="Heading3"/>
      </w:pPr>
      <w:r>
        <w:t xml:space="preserve">Автоматски потсетувања</w:t>
      </w:r>
    </w:p>
    <w:p>
      <w:pPr>
        <w:pStyle w:val="FirstParagraph"/>
      </w:pPr>
      <w:r>
        <w:t xml:space="preserve">Системот автоматски: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3 дена пред рок</w:t>
      </w:r>
      <w:r>
        <w:t xml:space="preserve"> </w:t>
      </w:r>
      <w:r>
        <w:t xml:space="preserve">- Испраќа потсетување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На денот</w:t>
      </w:r>
      <w:r>
        <w:t xml:space="preserve"> </w:t>
      </w:r>
      <w:r>
        <w:t xml:space="preserve">- Креира задача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По рокот</w:t>
      </w:r>
      <w:r>
        <w:t xml:space="preserve"> </w:t>
      </w:r>
      <w:r>
        <w:t xml:space="preserve">- Означува како задоцнето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враќање-на-опрема"/>
    <w:p>
      <w:pPr>
        <w:pStyle w:val="Heading2"/>
      </w:pPr>
      <w:r>
        <w:t xml:space="preserve">Враќање на опрема</w:t>
      </w:r>
    </w:p>
    <w:bookmarkStart w:id="46" w:name="метод-1-преку-повратници-препорачано"/>
    <w:p>
      <w:pPr>
        <w:pStyle w:val="Heading3"/>
      </w:pPr>
      <w:r>
        <w:t xml:space="preserve">Метод 1: Преку Повратници (препорачано)</w:t>
      </w:r>
    </w:p>
    <w:p>
      <w:pPr>
        <w:numPr>
          <w:ilvl w:val="0"/>
          <w:numId w:val="1009"/>
        </w:numPr>
        <w:pStyle w:val="Compact"/>
      </w:pPr>
      <w:r>
        <w:t xml:space="preserve">Оди во</w:t>
      </w:r>
      <w:r>
        <w:t xml:space="preserve"> </w:t>
      </w:r>
      <w:r>
        <w:rPr>
          <w:bCs/>
          <w:b/>
        </w:rPr>
        <w:t xml:space="preserve">Магацин → Операции → Повратници</w:t>
      </w:r>
    </w:p>
    <w:p>
      <w:pPr>
        <w:numPr>
          <w:ilvl w:val="0"/>
          <w:numId w:val="1009"/>
        </w:numPr>
        <w:pStyle w:val="Compact"/>
      </w:pPr>
      <w:r>
        <w:t xml:space="preserve">Кликни</w:t>
      </w:r>
      <w:r>
        <w:t xml:space="preserve"> </w:t>
      </w:r>
      <w:r>
        <w:rPr>
          <w:bCs/>
          <w:b/>
        </w:rPr>
        <w:t xml:space="preserve">„Ново”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Тип на операција</w:t>
      </w:r>
      <w:r>
        <w:t xml:space="preserve">:</w:t>
      </w:r>
      <w:r>
        <w:t xml:space="preserve"> </w:t>
      </w:r>
      <w:r>
        <w:rPr>
          <w:rStyle w:val="VerbatimChar"/>
        </w:rPr>
        <w:t xml:space="preserve">Повратница</w:t>
      </w:r>
    </w:p>
    <w:p>
      <w:pPr>
        <w:numPr>
          <w:ilvl w:val="0"/>
          <w:numId w:val="1009"/>
        </w:numPr>
        <w:pStyle w:val="Compact"/>
      </w:pPr>
      <w:r>
        <w:t xml:space="preserve">Пополни: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Извор</w:t>
      </w:r>
      <w:r>
        <w:t xml:space="preserve">: Локација на вработен/партнер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Дестинација</w:t>
      </w:r>
      <w:r>
        <w:t xml:space="preserve">: ESKON-GM/Stock</w:t>
      </w:r>
    </w:p>
    <w:p>
      <w:pPr>
        <w:numPr>
          <w:ilvl w:val="0"/>
          <w:numId w:val="1009"/>
        </w:numPr>
        <w:pStyle w:val="Compact"/>
      </w:pPr>
      <w:r>
        <w:t xml:space="preserve">Додади производи и количини</w:t>
      </w:r>
    </w:p>
    <w:p>
      <w:pPr>
        <w:numPr>
          <w:ilvl w:val="0"/>
          <w:numId w:val="1009"/>
        </w:numPr>
        <w:pStyle w:val="Compact"/>
      </w:pPr>
      <w:r>
        <w:t xml:space="preserve">Кликни</w:t>
      </w:r>
      <w:r>
        <w:t xml:space="preserve"> </w:t>
      </w:r>
      <w:r>
        <w:rPr>
          <w:bCs/>
          <w:b/>
        </w:rPr>
        <w:t xml:space="preserve">„Потврди”</w:t>
      </w:r>
    </w:p>
    <w:bookmarkEnd w:id="46"/>
    <w:bookmarkStart w:id="47" w:name="метод-2-интерен-трансфер"/>
    <w:p>
      <w:pPr>
        <w:pStyle w:val="Heading3"/>
      </w:pPr>
      <w:r>
        <w:t xml:space="preserve">Метод 2: Интерен трансфер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Нов трансфер</w:t>
      </w:r>
      <w:r>
        <w:t xml:space="preserve"> </w:t>
      </w:r>
      <w:r>
        <w:t xml:space="preserve">→ Тип на операција:</w:t>
      </w:r>
      <w:r>
        <w:t xml:space="preserve"> </w:t>
      </w:r>
      <w:r>
        <w:rPr>
          <w:bCs/>
          <w:b/>
        </w:rPr>
        <w:t xml:space="preserve">Интерен трансфер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Изворна локација</w:t>
      </w:r>
      <w:r>
        <w:t xml:space="preserve">:</w:t>
      </w:r>
      <w:r>
        <w:t xml:space="preserve"> </w:t>
      </w:r>
      <w:r>
        <w:rPr>
          <w:rStyle w:val="VerbatimChar"/>
        </w:rPr>
        <w:t xml:space="preserve">Вработени/Ѓорѓе Коцев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Дестинациска локација</w:t>
      </w:r>
      <w:r>
        <w:t xml:space="preserve">:</w:t>
      </w:r>
      <w:r>
        <w:t xml:space="preserve"> </w:t>
      </w:r>
      <w:r>
        <w:rPr>
          <w:rStyle w:val="VerbatimChar"/>
        </w:rPr>
        <w:t xml:space="preserve">ESKON-GM/Stock</w:t>
      </w:r>
    </w:p>
    <w:p>
      <w:pPr>
        <w:numPr>
          <w:ilvl w:val="0"/>
          <w:numId w:val="1011"/>
        </w:numPr>
        <w:pStyle w:val="Compact"/>
      </w:pPr>
      <w:r>
        <w:t xml:space="preserve">Додади линии со производи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Потврди</w:t>
      </w:r>
    </w:p>
    <w:bookmarkEnd w:id="47"/>
    <w:bookmarkStart w:id="48" w:name="пример-враќање-на-лаптоп"/>
    <w:p>
      <w:pPr>
        <w:pStyle w:val="Heading3"/>
      </w:pPr>
      <w:r>
        <w:t xml:space="preserve">Пример: Враќање на лаптоп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Вредност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Извор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Вработени/Ѓорѓе Коцев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Дестинација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ESKON-GM/Stock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Производ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Dell Latitude 5540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автоматски-локации"/>
    <w:p>
      <w:pPr>
        <w:pStyle w:val="Heading2"/>
      </w:pPr>
      <w:r>
        <w:t xml:space="preserve">Автоматски локации</w:t>
      </w:r>
    </w:p>
    <w:bookmarkStart w:id="50" w:name="хиерархија-на-локации"/>
    <w:p>
      <w:pPr>
        <w:pStyle w:val="Heading3"/>
      </w:pPr>
      <w:r>
        <w:t xml:space="preserve">Хиерархија на локации</w:t>
      </w:r>
    </w:p>
    <w:p>
      <w:pPr>
        <w:pStyle w:val="SourceCode"/>
      </w:pPr>
      <w:r>
        <w:rPr>
          <w:rStyle w:val="VerbatimChar"/>
        </w:rPr>
        <w:t xml:space="preserve">Физички локации/</w:t>
      </w:r>
      <w:r>
        <w:br/>
      </w:r>
      <w:r>
        <w:rPr>
          <w:rStyle w:val="VerbatimChar"/>
        </w:rPr>
        <w:t xml:space="preserve">├── Ресурси/                          (преглед)</w:t>
      </w:r>
      <w:r>
        <w:br/>
      </w:r>
      <w:r>
        <w:rPr>
          <w:rStyle w:val="VerbatimChar"/>
        </w:rPr>
        <w:t xml:space="preserve">│   ├── Вработени/                    (преглед)</w:t>
      </w:r>
      <w:r>
        <w:br/>
      </w:r>
      <w:r>
        <w:rPr>
          <w:rStyle w:val="VerbatimChar"/>
        </w:rPr>
        <w:t xml:space="preserve">│   │   ├── Вработен - Ѓорѓе Коцев    (интерна)</w:t>
      </w:r>
      <w:r>
        <w:br/>
      </w:r>
      <w:r>
        <w:rPr>
          <w:rStyle w:val="VerbatimChar"/>
        </w:rPr>
        <w:t xml:space="preserve">│   │   ├── Вработен - Љубе Јовески   (интерна)</w:t>
      </w:r>
      <w:r>
        <w:br/>
      </w:r>
      <w:r>
        <w:rPr>
          <w:rStyle w:val="VerbatimChar"/>
        </w:rPr>
        <w:t xml:space="preserve">│   │   ├── Сервисен тим              (интерна)</w:t>
      </w:r>
      <w:r>
        <w:br/>
      </w:r>
      <w:r>
        <w:rPr>
          <w:rStyle w:val="VerbatimChar"/>
        </w:rPr>
        <w:t xml:space="preserve">│   │   └── Тест лабораторија         (интерна)</w:t>
      </w:r>
      <w:r>
        <w:br/>
      </w:r>
      <w:r>
        <w:rPr>
          <w:rStyle w:val="VerbatimChar"/>
        </w:rPr>
        <w:t xml:space="preserve">│   ├── Возила/                       (преглед)</w:t>
      </w:r>
      <w:r>
        <w:br/>
      </w:r>
      <w:r>
        <w:rPr>
          <w:rStyle w:val="VerbatimChar"/>
        </w:rPr>
        <w:t xml:space="preserve">│   │   ├── Возило - SR-123-AB        (интерна)</w:t>
      </w:r>
      <w:r>
        <w:br/>
      </w:r>
      <w:r>
        <w:rPr>
          <w:rStyle w:val="VerbatimChar"/>
        </w:rPr>
        <w:t xml:space="preserve">│   │   └── Возило - SK-456-CD        (интерна)</w:t>
      </w:r>
      <w:r>
        <w:br/>
      </w:r>
      <w:r>
        <w:rPr>
          <w:rStyle w:val="VerbatimChar"/>
        </w:rPr>
        <w:t xml:space="preserve">│   └── Тимови/                       (преглед)</w:t>
      </w:r>
      <w:r>
        <w:br/>
      </w:r>
      <w:r>
        <w:rPr>
          <w:rStyle w:val="VerbatimChar"/>
        </w:rPr>
        <w:t xml:space="preserve">│       └── (FSM тимови)              (интерна)</w:t>
      </w:r>
      <w:r>
        <w:br/>
      </w:r>
      <w:r>
        <w:rPr>
          <w:rStyle w:val="VerbatimChar"/>
        </w:rPr>
        <w:t xml:space="preserve">└── Партнери/                         (преглед)</w:t>
      </w:r>
      <w:r>
        <w:br/>
      </w:r>
      <w:r>
        <w:rPr>
          <w:rStyle w:val="VerbatimChar"/>
        </w:rPr>
        <w:t xml:space="preserve">    ├── Партнер - ЕСКОН-ИНЖЕНЕРИНГ    (интерна)</w:t>
      </w:r>
      <w:r>
        <w:br/>
      </w:r>
      <w:r>
        <w:rPr>
          <w:rStyle w:val="VerbatimChar"/>
        </w:rPr>
        <w:t xml:space="preserve">    └── Партнер - Test Customer       (интерна)</w:t>
      </w:r>
    </w:p>
    <w:bookmarkEnd w:id="50"/>
    <w:bookmarkStart w:id="51" w:name="кога-се-креираат-автоматски"/>
    <w:p>
      <w:pPr>
        <w:pStyle w:val="Heading3"/>
      </w:pPr>
      <w:r>
        <w:t xml:space="preserve">Кога се креираат автоматски?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 креира при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Вработен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Креирање на нов вработен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Ако е вклучено во Подесувања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Возило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Креирање на ново возило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Ако е вклучено во Подесувања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Креирање на нов FSM тим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Ако е вклучено во Подесувања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Партнер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Прв реверс кон партнер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Ако е вклучено во Подесувања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5" w:name="најдобри-практики"/>
    <w:p>
      <w:pPr>
        <w:pStyle w:val="Heading2"/>
      </w:pPr>
      <w:r>
        <w:t xml:space="preserve">Најдобри практики</w:t>
      </w:r>
    </w:p>
    <w:bookmarkStart w:id="53" w:name="препораки"/>
    <w:p>
      <w:pPr>
        <w:pStyle w:val="Heading3"/>
      </w:pPr>
      <w:r>
        <w:t xml:space="preserve">✅ Препораки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Секогаш внеси реален рок</w:t>
      </w:r>
      <w:r>
        <w:t xml:space="preserve"> </w:t>
      </w:r>
      <w:r>
        <w:t xml:space="preserve">- за да работат потсетувањата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Провери Извештај за залиха</w:t>
      </w:r>
      <w:r>
        <w:t xml:space="preserve"> </w:t>
      </w:r>
      <w:r>
        <w:t xml:space="preserve">- редовно за преглед на опрема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Користи го правилниот тип</w:t>
      </w:r>
      <w:r>
        <w:t xml:space="preserve"> </w:t>
      </w:r>
      <w:r>
        <w:t xml:space="preserve">- Вработен vs Партнер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Опиши ја опремата</w:t>
      </w:r>
      <w:r>
        <w:t xml:space="preserve"> </w:t>
      </w:r>
      <w:r>
        <w:t xml:space="preserve">- со сериски број ако има</w:t>
      </w:r>
    </w:p>
    <w:bookmarkEnd w:id="53"/>
    <w:bookmarkStart w:id="54" w:name="избегнувај"/>
    <w:p>
      <w:pPr>
        <w:pStyle w:val="Heading3"/>
      </w:pPr>
      <w:r>
        <w:t xml:space="preserve">❌ Избегнувај</w:t>
      </w:r>
    </w:p>
    <w:p>
      <w:pPr>
        <w:numPr>
          <w:ilvl w:val="0"/>
          <w:numId w:val="1013"/>
        </w:numPr>
        <w:pStyle w:val="Compact"/>
      </w:pPr>
      <w:r>
        <w:t xml:space="preserve">Издавање без рок за враќање</w:t>
      </w:r>
    </w:p>
    <w:p>
      <w:pPr>
        <w:numPr>
          <w:ilvl w:val="0"/>
          <w:numId w:val="1013"/>
        </w:numPr>
        <w:pStyle w:val="Compact"/>
      </w:pPr>
      <w:r>
        <w:t xml:space="preserve">Мешање на вработени и партнери во ист реверс</w:t>
      </w:r>
    </w:p>
    <w:p>
      <w:pPr>
        <w:numPr>
          <w:ilvl w:val="0"/>
          <w:numId w:val="1013"/>
        </w:numPr>
        <w:pStyle w:val="Compact"/>
      </w:pPr>
      <w:r>
        <w:t xml:space="preserve">Игнорирање на потсетувањата</w:t>
      </w:r>
    </w:p>
    <w:p>
      <w:pPr>
        <w:numPr>
          <w:ilvl w:val="0"/>
          <w:numId w:val="1013"/>
        </w:numPr>
        <w:pStyle w:val="Compact"/>
      </w:pPr>
      <w:r>
        <w:t xml:space="preserve">Враќање на погрешна локација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често-поставувани-прашања"/>
    <w:p>
      <w:pPr>
        <w:pStyle w:val="Heading2"/>
      </w:pPr>
      <w:r>
        <w:t xml:space="preserve">Често поставувани прашања</w:t>
      </w:r>
    </w:p>
    <w:bookmarkStart w:id="56" w:name="п-што-ако-вработениот-нема-локација"/>
    <w:p>
      <w:pPr>
        <w:pStyle w:val="Heading3"/>
      </w:pPr>
      <w:r>
        <w:t xml:space="preserve">П: Што ако вработениот нема локација?</w:t>
      </w:r>
    </w:p>
    <w:p>
      <w:pPr>
        <w:pStyle w:val="FirstParagraph"/>
      </w:pPr>
      <w:r>
        <w:rPr>
          <w:bCs/>
          <w:b/>
        </w:rPr>
        <w:t xml:space="preserve">О:</w:t>
      </w:r>
      <w:r>
        <w:t xml:space="preserve"> </w:t>
      </w:r>
      <w:r>
        <w:t xml:space="preserve">Ако е вклучено автоматско креирање во Подесувања, локацијата се креира автоматски при реверс. Ако не е вклучено, мора рачно да ја креирате.</w:t>
      </w:r>
    </w:p>
    <w:bookmarkEnd w:id="56"/>
    <w:bookmarkStart w:id="57" w:name="X92c06acfc7a18f6f070dd5824bbbce5fa0f50c3"/>
    <w:p>
      <w:pPr>
        <w:pStyle w:val="Heading3"/>
      </w:pPr>
      <w:r>
        <w:t xml:space="preserve">П: Може ли да издадам на повеќе вработени одеднаш?</w:t>
      </w:r>
    </w:p>
    <w:p>
      <w:pPr>
        <w:pStyle w:val="FirstParagraph"/>
      </w:pPr>
      <w:r>
        <w:rPr>
          <w:bCs/>
          <w:b/>
        </w:rPr>
        <w:t xml:space="preserve">О:</w:t>
      </w:r>
      <w:r>
        <w:t xml:space="preserve"> </w:t>
      </w:r>
      <w:r>
        <w:t xml:space="preserve">Не, секој реверс е за еден примател. Креирајте посебен реверс за секој вработен.</w:t>
      </w:r>
    </w:p>
    <w:bookmarkEnd w:id="57"/>
    <w:bookmarkStart w:id="58" w:name="X089c4333de76411f5b80275ffa82f588a3a7420"/>
    <w:p>
      <w:pPr>
        <w:pStyle w:val="Heading3"/>
      </w:pPr>
      <w:r>
        <w:t xml:space="preserve">П: Што се случува при деактивирање на вработен?</w:t>
      </w:r>
    </w:p>
    <w:p>
      <w:pPr>
        <w:pStyle w:val="FirstParagraph"/>
      </w:pPr>
      <w:r>
        <w:rPr>
          <w:bCs/>
          <w:b/>
        </w:rPr>
        <w:t xml:space="preserve">О:</w:t>
      </w:r>
      <w:r>
        <w:t xml:space="preserve"> </w:t>
      </w:r>
      <w:r>
        <w:t xml:space="preserve">Локацијата останува, но опремата мора да се врати пред деактивирање.</w:t>
      </w:r>
    </w:p>
    <w:bookmarkEnd w:id="58"/>
    <w:bookmarkStart w:id="59" w:name="Xbb51d2afc728695bcd87c9bfc14be15d6297730"/>
    <w:p>
      <w:pPr>
        <w:pStyle w:val="Heading3"/>
      </w:pPr>
      <w:r>
        <w:t xml:space="preserve">П: Како да најдам сите реверси за еден вработен?</w:t>
      </w:r>
    </w:p>
    <w:p>
      <w:pPr>
        <w:pStyle w:val="FirstParagraph"/>
      </w:pPr>
      <w:r>
        <w:rPr>
          <w:bCs/>
          <w:b/>
        </w:rPr>
        <w:t xml:space="preserve">О:</w:t>
      </w:r>
      <w:r>
        <w:t xml:space="preserve"> </w:t>
      </w:r>
      <w:r>
        <w:t xml:space="preserve">Во листата на Реверси, филтрирај по Партнер = име на вработен.</w:t>
      </w:r>
    </w:p>
    <w:bookmarkEnd w:id="59"/>
    <w:bookmarkStart w:id="60" w:name="Xc94a03cd44bb217c7fafe54a079ae7622882c68"/>
    <w:p>
      <w:pPr>
        <w:pStyle w:val="Heading3"/>
      </w:pPr>
      <w:r>
        <w:t xml:space="preserve">П: Може ли да го смениам рокот после потврда?</w:t>
      </w:r>
    </w:p>
    <w:p>
      <w:pPr>
        <w:pStyle w:val="FirstParagraph"/>
      </w:pPr>
      <w:r>
        <w:rPr>
          <w:bCs/>
          <w:b/>
        </w:rPr>
        <w:t xml:space="preserve">О:</w:t>
      </w:r>
      <w:r>
        <w:t xml:space="preserve"> </w:t>
      </w:r>
      <w:r>
        <w:t xml:space="preserve">Не директно. Креирај повратница и потоа нов реверс со нов рок.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технички-детали"/>
    <w:p>
      <w:pPr>
        <w:pStyle w:val="Heading2"/>
      </w:pPr>
      <w:r>
        <w:t xml:space="preserve">Технички детали</w:t>
      </w:r>
    </w:p>
    <w:bookmarkStart w:id="62" w:name="нумерирање"/>
    <w:p>
      <w:pPr>
        <w:pStyle w:val="Heading3"/>
      </w:pPr>
      <w:r>
        <w:t xml:space="preserve">Нумерирање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Реверс</w:t>
      </w:r>
      <w:r>
        <w:t xml:space="preserve">:</w:t>
      </w:r>
      <w:r>
        <w:t xml:space="preserve"> </w:t>
      </w:r>
      <w:r>
        <w:rPr>
          <w:rStyle w:val="VerbatimChar"/>
        </w:rPr>
        <w:t xml:space="preserve">ESGM/REV/00001</w:t>
      </w:r>
      <w:r>
        <w:t xml:space="preserve">,</w:t>
      </w:r>
      <w:r>
        <w:t xml:space="preserve"> </w:t>
      </w:r>
      <w:r>
        <w:rPr>
          <w:rStyle w:val="VerbatimChar"/>
        </w:rPr>
        <w:t xml:space="preserve">ESGM/REV/00002</w:t>
      </w:r>
      <w:r>
        <w:t xml:space="preserve">…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Повратница</w:t>
      </w:r>
      <w:r>
        <w:t xml:space="preserve">:</w:t>
      </w:r>
      <w:r>
        <w:t xml:space="preserve"> </w:t>
      </w:r>
      <w:r>
        <w:rPr>
          <w:rStyle w:val="VerbatimChar"/>
        </w:rPr>
        <w:t xml:space="preserve">ESGM/REV-RET/00001</w:t>
      </w:r>
      <w:r>
        <w:t xml:space="preserve">…</w:t>
      </w:r>
    </w:p>
    <w:bookmarkEnd w:id="62"/>
    <w:bookmarkStart w:id="63" w:name="типови-на-операции"/>
    <w:p>
      <w:pPr>
        <w:pStyle w:val="Heading3"/>
      </w:pPr>
      <w:r>
        <w:t xml:space="preserve">Типови на операции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Реверс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Издавање опрема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REV-RET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Повратница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Враќање опрема</w:t>
            </w:r>
          </w:p>
        </w:tc>
      </w:tr>
    </w:tbl>
    <w:bookmarkEnd w:id="63"/>
    <w:bookmarkStart w:id="64" w:name="xml-ids-на-локации"/>
    <w:p>
      <w:pPr>
        <w:pStyle w:val="Heading3"/>
      </w:pPr>
      <w:r>
        <w:t xml:space="preserve">XML IDs на локации</w:t>
      </w:r>
    </w:p>
    <w:p>
      <w:pPr>
        <w:pStyle w:val="SourceCode"/>
      </w:pPr>
      <w:r>
        <w:rPr>
          <w:rStyle w:val="VerbatimChar"/>
        </w:rPr>
        <w:t xml:space="preserve">eskon_reverse.stock_location_resources    # Ресурси</w:t>
      </w:r>
      <w:r>
        <w:br/>
      </w:r>
      <w:r>
        <w:rPr>
          <w:rStyle w:val="VerbatimChar"/>
        </w:rPr>
        <w:t xml:space="preserve">eskon_reverse.stock_location_employees    # Вработени</w:t>
      </w:r>
      <w:r>
        <w:br/>
      </w:r>
      <w:r>
        <w:rPr>
          <w:rStyle w:val="VerbatimChar"/>
        </w:rPr>
        <w:t xml:space="preserve">eskon_reverse.stock_location_vehicles     # Возила</w:t>
      </w:r>
      <w:r>
        <w:br/>
      </w:r>
      <w:r>
        <w:rPr>
          <w:rStyle w:val="VerbatimChar"/>
        </w:rPr>
        <w:t xml:space="preserve">eskon_reverse.stock_location_teams        # Тимови</w:t>
      </w:r>
      <w:r>
        <w:br/>
      </w:r>
      <w:r>
        <w:rPr>
          <w:rStyle w:val="VerbatimChar"/>
        </w:rPr>
        <w:t xml:space="preserve">eskon_reverse.stock_location_partners     # Партнери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поддршка"/>
    <w:p>
      <w:pPr>
        <w:pStyle w:val="Heading2"/>
      </w:pPr>
      <w:r>
        <w:t xml:space="preserve">Поддршка</w:t>
      </w:r>
    </w:p>
    <w:p>
      <w:pPr>
        <w:pStyle w:val="FirstParagraph"/>
      </w:pPr>
      <w:r>
        <w:t xml:space="preserve">За техничка поддршка или прашања: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info@eskon.com.mk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https://www.eskon.com.mk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https://github.com/Palifra/eskon_reverse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Верзија на модул:</w:t>
      </w:r>
      <w:r>
        <w:t xml:space="preserve"> </w:t>
      </w:r>
      <w:r>
        <w:t xml:space="preserve">18.0.2.0.0</w:t>
      </w:r>
      <w:r>
        <w:t xml:space="preserve"> </w:t>
      </w:r>
      <w:r>
        <w:rPr>
          <w:bCs/>
          <w:b/>
        </w:rPr>
        <w:t xml:space="preserve">Последно ажурирање:</w:t>
      </w:r>
      <w:r>
        <w:t xml:space="preserve"> </w:t>
      </w:r>
      <w:r>
        <w:t xml:space="preserve">Декември 2024</w:t>
      </w:r>
      <w:r>
        <w:t xml:space="preserve"> </w:t>
      </w:r>
      <w:r>
        <w:rPr>
          <w:bCs/>
          <w:b/>
        </w:rPr>
        <w:t xml:space="preserve">Автор:</w:t>
      </w:r>
      <w:r>
        <w:t xml:space="preserve"> </w:t>
      </w:r>
      <w:r>
        <w:t xml:space="preserve">ЕСКОН-ИНЖЕНЕРИНГ ДООЕЛ Струмица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Корисничко упатство за Реверси</dc:title>
  <dc:creator>ЕСКОН-ИНЖЕНЕРИНГ ДООЕЛ Струмица</dc:creator>
  <cp:keywords/>
  <dcterms:created xsi:type="dcterms:W3CDTF">2025-12-07T14:02:40Z</dcterms:created>
  <dcterms:modified xsi:type="dcterms:W3CDTF">2025-12-07T14:02:40Z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