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Layout w:type="fixed"/>
        <w:tblCellMar>
          <w:left w:w="0" w:type="dxa"/>
          <w:right w:w="0" w:type="dxa"/>
        </w:tblCellMar>
        <w:tblLook w:val="0000" w:firstRow="0" w:lastRow="0" w:firstColumn="0" w:lastColumn="0" w:noHBand="0" w:noVBand="0"/>
      </w:tblPr>
      <w:tblGrid>
        <w:gridCol w:w="10174"/>
      </w:tblGrid>
      <w:tr w:rsidR="00F233D3" w:rsidRPr="00F233D3">
        <w:tblPrEx>
          <w:tblCellMar>
            <w:top w:w="0" w:type="dxa"/>
            <w:left w:w="0" w:type="dxa"/>
            <w:bottom w:w="0" w:type="dxa"/>
            <w:right w:w="0" w:type="dxa"/>
          </w:tblCellMar>
        </w:tblPrEx>
        <w:tc>
          <w:tcPr>
            <w:tcW w:w="10157" w:type="dxa"/>
            <w:tcBorders>
              <w:top w:val="nil"/>
              <w:left w:val="nil"/>
              <w:bottom w:val="nil"/>
              <w:right w:val="nil"/>
            </w:tcBorders>
          </w:tcPr>
          <w:p w:rsidR="00F233D3" w:rsidRDefault="00F233D3" w:rsidP="00F233D3">
            <w:pPr>
              <w:autoSpaceDE w:val="0"/>
              <w:autoSpaceDN w:val="0"/>
              <w:adjustRightInd w:val="0"/>
              <w:spacing w:after="0" w:line="240" w:lineRule="auto"/>
              <w:ind w:firstLine="3250"/>
              <w:rPr>
                <w:rFonts w:ascii="Arial Narrow" w:hAnsi="Arial Narrow" w:cs="Arial Narrow"/>
                <w:color w:val="000000"/>
              </w:rPr>
            </w:pPr>
          </w:p>
          <w:p w:rsidR="00F233D3" w:rsidRPr="00F233D3" w:rsidRDefault="00F233D3" w:rsidP="00F233D3">
            <w:pPr>
              <w:autoSpaceDE w:val="0"/>
              <w:autoSpaceDN w:val="0"/>
              <w:adjustRightInd w:val="0"/>
              <w:spacing w:after="0" w:line="240" w:lineRule="auto"/>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firstLine="3250"/>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firstLine="3250"/>
              <w:rPr>
                <w:rFonts w:ascii="Arial Narrow" w:hAnsi="Arial Narrow" w:cs="Arial Narrow"/>
                <w:color w:val="000000"/>
              </w:rPr>
            </w:pPr>
          </w:p>
        </w:tc>
      </w:tr>
      <w:tr w:rsidR="00F233D3" w:rsidRPr="00F233D3">
        <w:tblPrEx>
          <w:tblCellMar>
            <w:top w:w="0" w:type="dxa"/>
            <w:left w:w="0" w:type="dxa"/>
            <w:bottom w:w="0" w:type="dxa"/>
            <w:right w:w="0" w:type="dxa"/>
          </w:tblCellMar>
        </w:tblPrEx>
        <w:tc>
          <w:tcPr>
            <w:tcW w:w="10157" w:type="dxa"/>
            <w:tcBorders>
              <w:top w:val="nil"/>
              <w:left w:val="single" w:sz="6" w:space="0" w:color="auto"/>
              <w:bottom w:val="nil"/>
              <w:right w:val="nil"/>
            </w:tcBorders>
          </w:tcPr>
          <w:p w:rsidR="00F233D3" w:rsidRPr="00F233D3" w:rsidRDefault="00F233D3" w:rsidP="00F233D3">
            <w:pPr>
              <w:autoSpaceDE w:val="0"/>
              <w:autoSpaceDN w:val="0"/>
              <w:adjustRightInd w:val="0"/>
              <w:spacing w:after="0" w:line="240" w:lineRule="auto"/>
              <w:ind w:firstLine="305"/>
              <w:rPr>
                <w:rFonts w:ascii="Arial Narrow" w:hAnsi="Arial Narrow" w:cs="Arial Narrow"/>
                <w:color w:val="000000"/>
                <w:sz w:val="18"/>
                <w:szCs w:val="18"/>
              </w:rPr>
            </w:pPr>
            <w:r w:rsidRPr="00F233D3">
              <w:rPr>
                <w:rFonts w:ascii="Arial Narrow" w:hAnsi="Arial Narrow" w:cs="Arial Narrow"/>
                <w:b/>
                <w:bCs/>
                <w:i/>
                <w:iCs/>
                <w:color w:val="000000"/>
                <w:sz w:val="18"/>
                <w:szCs w:val="18"/>
              </w:rPr>
              <w:t xml:space="preserve">Copie adressée à </w:t>
            </w:r>
            <w:r w:rsidRPr="00F233D3">
              <w:rPr>
                <w:rFonts w:ascii="Arial Narrow" w:hAnsi="Arial Narrow" w:cs="Arial Narrow"/>
                <w:color w:val="000000"/>
                <w:sz w:val="18"/>
                <w:szCs w:val="18"/>
              </w:rPr>
              <w:t xml:space="preserve">: </w:t>
            </w:r>
          </w:p>
          <w:p w:rsidR="00F233D3" w:rsidRPr="00F233D3" w:rsidRDefault="00F233D3" w:rsidP="00F233D3">
            <w:pPr>
              <w:tabs>
                <w:tab w:val="left" w:pos="4819"/>
              </w:tabs>
              <w:autoSpaceDE w:val="0"/>
              <w:autoSpaceDN w:val="0"/>
              <w:adjustRightInd w:val="0"/>
              <w:spacing w:after="0" w:line="240" w:lineRule="auto"/>
              <w:ind w:firstLine="448"/>
              <w:rPr>
                <w:rFonts w:ascii="Arial Narrow" w:hAnsi="Arial Narrow" w:cs="Arial Narrow"/>
                <w:i/>
                <w:iCs/>
                <w:color w:val="000000"/>
                <w:sz w:val="20"/>
                <w:szCs w:val="20"/>
              </w:rPr>
            </w:pPr>
          </w:p>
          <w:p w:rsidR="00F233D3" w:rsidRPr="00F233D3" w:rsidRDefault="00F233D3" w:rsidP="00F233D3">
            <w:pPr>
              <w:tabs>
                <w:tab w:val="left" w:pos="4819"/>
              </w:tabs>
              <w:autoSpaceDE w:val="0"/>
              <w:autoSpaceDN w:val="0"/>
              <w:adjustRightInd w:val="0"/>
              <w:spacing w:after="0" w:line="240" w:lineRule="auto"/>
              <w:ind w:firstLine="448"/>
              <w:rPr>
                <w:rFonts w:ascii="Arial" w:hAnsi="Arial" w:cs="Arial"/>
                <w:sz w:val="20"/>
                <w:szCs w:val="20"/>
              </w:rPr>
            </w:pPr>
          </w:p>
          <w:p w:rsidR="00F233D3" w:rsidRPr="00F233D3" w:rsidRDefault="00F233D3" w:rsidP="00F233D3">
            <w:pPr>
              <w:tabs>
                <w:tab w:val="left" w:pos="4819"/>
              </w:tabs>
              <w:autoSpaceDE w:val="0"/>
              <w:autoSpaceDN w:val="0"/>
              <w:adjustRightInd w:val="0"/>
              <w:spacing w:after="0" w:line="240" w:lineRule="auto"/>
              <w:ind w:firstLine="448"/>
              <w:rPr>
                <w:rFonts w:ascii="Arial Narrow" w:hAnsi="Arial Narrow" w:cs="Arial Narrow"/>
                <w:color w:val="000000"/>
                <w:sz w:val="20"/>
                <w:szCs w:val="20"/>
              </w:rPr>
            </w:pPr>
            <w:r w:rsidRPr="00F233D3">
              <w:rPr>
                <w:rFonts w:ascii="Arial Narrow" w:hAnsi="Arial Narrow" w:cs="Arial Narrow"/>
                <w:b/>
                <w:bCs/>
                <w:i/>
                <w:iCs/>
                <w:color w:val="000000"/>
                <w:sz w:val="18"/>
                <w:szCs w:val="18"/>
              </w:rPr>
              <w:t xml:space="preserve">Copie remise en mains propres au patient </w:t>
            </w:r>
            <w:r w:rsidRPr="00F233D3">
              <w:rPr>
                <w:rFonts w:ascii="Arial Narrow" w:hAnsi="Arial Narrow" w:cs="Arial Narrow"/>
                <w:color w:val="000000"/>
                <w:sz w:val="18"/>
                <w:szCs w:val="18"/>
              </w:rPr>
              <w:t xml:space="preserve">: </w:t>
            </w:r>
            <w:r w:rsidRPr="00F233D3">
              <w:rPr>
                <w:rFonts w:ascii="Arial Narrow" w:hAnsi="Arial Narrow" w:cs="Arial Narrow"/>
                <w:color w:val="000000"/>
              </w:rPr>
              <w:t xml:space="preserve">: </w:t>
            </w:r>
            <w:r w:rsidRPr="00F233D3">
              <w:rPr>
                <w:rFonts w:ascii="Arial Narrow" w:hAnsi="Arial Narrow" w:cs="Arial Narrow"/>
                <w:color w:val="000000"/>
                <w:sz w:val="20"/>
                <w:szCs w:val="20"/>
              </w:rPr>
              <w:t>Oui ( )</w:t>
            </w:r>
          </w:p>
        </w:tc>
      </w:tr>
      <w:tr w:rsidR="00F233D3" w:rsidRPr="00F233D3">
        <w:tblPrEx>
          <w:tblCellMar>
            <w:top w:w="0" w:type="dxa"/>
            <w:left w:w="0" w:type="dxa"/>
            <w:bottom w:w="0" w:type="dxa"/>
            <w:right w:w="0" w:type="dxa"/>
          </w:tblCellMar>
        </w:tblPrEx>
        <w:tc>
          <w:tcPr>
            <w:tcW w:w="10157" w:type="dxa"/>
            <w:tcBorders>
              <w:top w:val="nil"/>
              <w:left w:val="single" w:sz="4" w:space="0" w:color="auto"/>
              <w:bottom w:val="nil"/>
              <w:right w:val="nil"/>
            </w:tcBorders>
          </w:tcPr>
          <w:p w:rsidR="00F233D3" w:rsidRPr="00F233D3" w:rsidRDefault="00F233D3" w:rsidP="00F233D3">
            <w:pPr>
              <w:autoSpaceDE w:val="0"/>
              <w:autoSpaceDN w:val="0"/>
              <w:adjustRightInd w:val="0"/>
              <w:spacing w:after="0" w:line="240" w:lineRule="auto"/>
              <w:jc w:val="center"/>
              <w:rPr>
                <w:rFonts w:ascii="Arial" w:hAnsi="Arial" w:cs="Arial"/>
                <w:sz w:val="24"/>
                <w:szCs w:val="24"/>
              </w:rPr>
            </w:pPr>
          </w:p>
          <w:p w:rsidR="00F233D3" w:rsidRPr="00F233D3" w:rsidRDefault="00F233D3" w:rsidP="00F233D3">
            <w:pPr>
              <w:autoSpaceDE w:val="0"/>
              <w:autoSpaceDN w:val="0"/>
              <w:adjustRightInd w:val="0"/>
              <w:spacing w:after="0" w:line="240" w:lineRule="auto"/>
              <w:ind w:left="310"/>
              <w:jc w:val="center"/>
              <w:rPr>
                <w:rFonts w:ascii="Arial Narrow" w:hAnsi="Arial Narrow" w:cs="Arial Narrow"/>
                <w:b/>
                <w:bCs/>
                <w:color w:val="800080"/>
                <w:sz w:val="36"/>
                <w:szCs w:val="36"/>
              </w:rPr>
            </w:pPr>
            <w:r w:rsidRPr="00F233D3">
              <w:rPr>
                <w:rFonts w:ascii="Arial Narrow" w:hAnsi="Arial Narrow" w:cs="Arial Narrow"/>
                <w:b/>
                <w:bCs/>
                <w:color w:val="800080"/>
                <w:sz w:val="36"/>
                <w:szCs w:val="36"/>
              </w:rPr>
              <w:t>LETTRE DE LIAISON DE SORTIE</w:t>
            </w:r>
          </w:p>
          <w:p w:rsidR="00F233D3" w:rsidRPr="00F233D3" w:rsidRDefault="00F233D3" w:rsidP="00F233D3">
            <w:pPr>
              <w:autoSpaceDE w:val="0"/>
              <w:autoSpaceDN w:val="0"/>
              <w:adjustRightInd w:val="0"/>
              <w:spacing w:after="0" w:line="240" w:lineRule="auto"/>
              <w:ind w:left="242"/>
              <w:jc w:val="center"/>
              <w:rPr>
                <w:rFonts w:ascii="Arial Narrow" w:hAnsi="Arial Narrow" w:cs="Arial Narrow"/>
                <w:b/>
                <w:bCs/>
                <w:color w:val="000000"/>
                <w:sz w:val="24"/>
                <w:szCs w:val="24"/>
              </w:rPr>
            </w:pPr>
            <w:r w:rsidRPr="00F233D3">
              <w:rPr>
                <w:rFonts w:ascii="Arial Narrow" w:hAnsi="Arial Narrow" w:cs="Arial Narrow"/>
                <w:b/>
                <w:bCs/>
                <w:color w:val="000000"/>
                <w:sz w:val="24"/>
                <w:szCs w:val="24"/>
              </w:rPr>
              <w:t xml:space="preserve">Né(e) le 14/02/1979 </w:t>
            </w:r>
            <w:r w:rsidRPr="00F233D3">
              <w:rPr>
                <w:rFonts w:ascii="Arial Narrow" w:hAnsi="Arial Narrow" w:cs="Arial Narrow"/>
                <w:color w:val="000000"/>
                <w:sz w:val="24"/>
                <w:szCs w:val="24"/>
              </w:rPr>
              <w:t>(45 ans)</w:t>
            </w:r>
            <w:r w:rsidRPr="00F233D3">
              <w:rPr>
                <w:rFonts w:ascii="Arial Narrow" w:hAnsi="Arial Narrow" w:cs="Arial Narrow"/>
                <w:b/>
                <w:bCs/>
                <w:color w:val="000000"/>
                <w:sz w:val="24"/>
                <w:szCs w:val="24"/>
              </w:rPr>
              <w:t xml:space="preserve"> </w:t>
            </w:r>
          </w:p>
          <w:p w:rsidR="00F233D3" w:rsidRPr="00F233D3" w:rsidRDefault="00F233D3" w:rsidP="00F233D3">
            <w:pPr>
              <w:autoSpaceDE w:val="0"/>
              <w:autoSpaceDN w:val="0"/>
              <w:adjustRightInd w:val="0"/>
              <w:spacing w:after="0" w:line="240" w:lineRule="auto"/>
              <w:ind w:left="242"/>
              <w:jc w:val="center"/>
              <w:rPr>
                <w:rFonts w:ascii="Arial Narrow" w:hAnsi="Arial Narrow" w:cs="Arial Narrow"/>
                <w:b/>
                <w:bCs/>
                <w:color w:val="000000"/>
                <w:sz w:val="20"/>
                <w:szCs w:val="20"/>
              </w:rPr>
            </w:pPr>
            <w:r w:rsidRPr="00F233D3">
              <w:rPr>
                <w:rFonts w:ascii="Arial Narrow" w:hAnsi="Arial Narrow" w:cs="Arial Narrow"/>
                <w:color w:val="000000"/>
                <w:sz w:val="20"/>
                <w:szCs w:val="20"/>
              </w:rPr>
              <w:t>Sexe</w:t>
            </w:r>
            <w:r w:rsidRPr="00F233D3">
              <w:rPr>
                <w:rFonts w:ascii="Arial Narrow" w:hAnsi="Arial Narrow" w:cs="Arial Narrow"/>
                <w:b/>
                <w:bCs/>
                <w:color w:val="000000"/>
                <w:sz w:val="24"/>
                <w:szCs w:val="24"/>
              </w:rPr>
              <w:t xml:space="preserve"> </w:t>
            </w:r>
            <w:r w:rsidRPr="00F233D3">
              <w:rPr>
                <w:rFonts w:ascii="Arial Narrow" w:hAnsi="Arial Narrow" w:cs="Arial Narrow"/>
                <w:color w:val="000000"/>
                <w:sz w:val="24"/>
                <w:szCs w:val="24"/>
              </w:rPr>
              <w:t>:</w:t>
            </w:r>
            <w:r w:rsidRPr="00F233D3">
              <w:rPr>
                <w:rFonts w:ascii="Arial Narrow" w:hAnsi="Arial Narrow" w:cs="Arial Narrow"/>
                <w:b/>
                <w:bCs/>
                <w:color w:val="000000"/>
                <w:sz w:val="24"/>
                <w:szCs w:val="24"/>
              </w:rPr>
              <w:t xml:space="preserve"> </w:t>
            </w:r>
            <w:r w:rsidRPr="00F233D3">
              <w:rPr>
                <w:rFonts w:ascii="Arial Narrow" w:hAnsi="Arial Narrow" w:cs="Arial Narrow"/>
                <w:b/>
                <w:bCs/>
                <w:color w:val="000000"/>
                <w:sz w:val="20"/>
                <w:szCs w:val="20"/>
              </w:rPr>
              <w:t xml:space="preserve">M </w:t>
            </w:r>
          </w:p>
          <w:p w:rsidR="00F233D3" w:rsidRPr="00F233D3" w:rsidRDefault="00F233D3" w:rsidP="00F233D3">
            <w:pPr>
              <w:autoSpaceDE w:val="0"/>
              <w:autoSpaceDN w:val="0"/>
              <w:adjustRightInd w:val="0"/>
              <w:spacing w:after="0" w:line="240" w:lineRule="auto"/>
              <w:jc w:val="center"/>
              <w:rPr>
                <w:rFonts w:ascii="Times New Roman" w:hAnsi="Times New Roman" w:cs="Times New Roman"/>
                <w:color w:val="000000"/>
                <w:sz w:val="26"/>
                <w:szCs w:val="26"/>
              </w:rPr>
            </w:pPr>
          </w:p>
          <w:p w:rsidR="00F233D3" w:rsidRPr="00F233D3" w:rsidRDefault="00F233D3" w:rsidP="00F233D3">
            <w:pPr>
              <w:autoSpaceDE w:val="0"/>
              <w:autoSpaceDN w:val="0"/>
              <w:adjustRightInd w:val="0"/>
              <w:spacing w:after="0" w:line="240" w:lineRule="auto"/>
              <w:jc w:val="center"/>
              <w:rPr>
                <w:rFonts w:ascii="Times New Roman" w:hAnsi="Times New Roman" w:cs="Times New Roman"/>
                <w:color w:val="000000"/>
              </w:rPr>
            </w:pPr>
          </w:p>
          <w:p w:rsidR="00F233D3" w:rsidRPr="00F233D3" w:rsidRDefault="00F233D3" w:rsidP="00F233D3">
            <w:pPr>
              <w:autoSpaceDE w:val="0"/>
              <w:autoSpaceDN w:val="0"/>
              <w:adjustRightInd w:val="0"/>
              <w:spacing w:after="0" w:line="240" w:lineRule="auto"/>
              <w:jc w:val="center"/>
              <w:rPr>
                <w:rFonts w:ascii="Arial Narrow" w:hAnsi="Arial Narrow" w:cs="Arial Narrow"/>
                <w:color w:val="000000"/>
              </w:rPr>
            </w:pPr>
            <w:r w:rsidRPr="00F233D3">
              <w:rPr>
                <w:rFonts w:ascii="Arial Narrow" w:hAnsi="Arial Narrow" w:cs="Arial Narrow"/>
                <w:color w:val="000000"/>
              </w:rPr>
              <w:t xml:space="preserve">Hospitalisation dans le Service du 17/06/2024 </w:t>
            </w:r>
            <w:proofErr w:type="gramStart"/>
            <w:r w:rsidRPr="00F233D3">
              <w:rPr>
                <w:rFonts w:ascii="Arial Narrow" w:hAnsi="Arial Narrow" w:cs="Arial Narrow"/>
                <w:color w:val="000000"/>
              </w:rPr>
              <w:t>au  13</w:t>
            </w:r>
            <w:proofErr w:type="gramEnd"/>
            <w:r w:rsidRPr="00F233D3">
              <w:rPr>
                <w:rFonts w:ascii="Arial Narrow" w:hAnsi="Arial Narrow" w:cs="Arial Narrow"/>
                <w:color w:val="000000"/>
              </w:rPr>
              <w:t>/07/24</w:t>
            </w:r>
          </w:p>
          <w:p w:rsidR="00F233D3" w:rsidRPr="00F233D3" w:rsidRDefault="00F233D3" w:rsidP="00F233D3">
            <w:pPr>
              <w:autoSpaceDE w:val="0"/>
              <w:autoSpaceDN w:val="0"/>
              <w:adjustRightInd w:val="0"/>
              <w:spacing w:after="0" w:line="240" w:lineRule="auto"/>
              <w:jc w:val="center"/>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center"/>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center"/>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i/>
                <w:iCs/>
                <w:color w:val="000000"/>
              </w:rPr>
              <w:t>MOTIF D'HOSPITALISATION</w:t>
            </w:r>
            <w:r w:rsidRPr="00F233D3">
              <w:rPr>
                <w:rFonts w:ascii="Arial Narrow" w:hAnsi="Arial Narrow" w:cs="Arial Narrow"/>
                <w:color w:val="000000"/>
              </w:rPr>
              <w:t xml:space="preserve"> : </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 xml:space="preserve">Patient transféré de urgences pour évaluation </w:t>
            </w:r>
            <w:proofErr w:type="spellStart"/>
            <w:r w:rsidRPr="00F233D3">
              <w:rPr>
                <w:rFonts w:ascii="Arial Narrow" w:hAnsi="Arial Narrow" w:cs="Arial Narrow"/>
                <w:color w:val="000000"/>
              </w:rPr>
              <w:t>diagnotsique</w:t>
            </w:r>
            <w:proofErr w:type="spellEnd"/>
            <w:r w:rsidRPr="00F233D3">
              <w:rPr>
                <w:rFonts w:ascii="Arial Narrow" w:hAnsi="Arial Narrow" w:cs="Arial Narrow"/>
                <w:color w:val="000000"/>
              </w:rPr>
              <w:t xml:space="preserve"> et thérapeutique d'une symptomatologie </w:t>
            </w:r>
            <w:proofErr w:type="spellStart"/>
            <w:r w:rsidRPr="00F233D3">
              <w:rPr>
                <w:rFonts w:ascii="Arial Narrow" w:hAnsi="Arial Narrow" w:cs="Arial Narrow"/>
                <w:color w:val="000000"/>
              </w:rPr>
              <w:t>anxio</w:t>
            </w:r>
            <w:proofErr w:type="spellEnd"/>
            <w:r w:rsidRPr="00F233D3">
              <w:rPr>
                <w:rFonts w:ascii="Arial Narrow" w:hAnsi="Arial Narrow" w:cs="Arial Narrow"/>
                <w:color w:val="000000"/>
              </w:rPr>
              <w:t xml:space="preserve">-dépressive sur un terrain neurologique et social </w:t>
            </w:r>
            <w:proofErr w:type="spellStart"/>
            <w:r w:rsidRPr="00F233D3">
              <w:rPr>
                <w:rFonts w:ascii="Arial Narrow" w:hAnsi="Arial Narrow" w:cs="Arial Narrow"/>
                <w:color w:val="000000"/>
              </w:rPr>
              <w:t>complqiué</w:t>
            </w:r>
            <w:proofErr w:type="spellEnd"/>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i/>
                <w:iCs/>
                <w:color w:val="000000"/>
              </w:rPr>
              <w:t>MEDECIN ADRESSEUR</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i/>
                <w:iCs/>
                <w:color w:val="000000"/>
              </w:rPr>
              <w:t>ANTECEDENTS PERSONNELS</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b/>
                <w:bCs/>
                <w:i/>
                <w:iCs/>
                <w:color w:val="000000"/>
              </w:rPr>
              <w:t>Antécédents Psychiatriques</w:t>
            </w:r>
            <w:r w:rsidRPr="00F233D3">
              <w:rPr>
                <w:rFonts w:ascii="Arial Narrow" w:hAnsi="Arial Narrow" w:cs="Arial Narrow"/>
                <w:color w:val="000000"/>
              </w:rPr>
              <w:t xml:space="preserve"> : Non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b/>
                <w:bCs/>
                <w:i/>
                <w:iCs/>
                <w:color w:val="000000"/>
              </w:rPr>
              <w:t>Antécédents Médicaux</w:t>
            </w:r>
            <w:r w:rsidRPr="00F233D3">
              <w:rPr>
                <w:rFonts w:ascii="Arial Narrow" w:hAnsi="Arial Narrow" w:cs="Arial Narrow"/>
                <w:color w:val="000000"/>
              </w:rPr>
              <w:t xml:space="preserve"> : Oui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r w:rsidRPr="00F233D3">
              <w:rPr>
                <w:rFonts w:ascii="Arial Narrow" w:hAnsi="Arial Narrow" w:cs="Arial Narrow"/>
                <w:color w:val="000000"/>
              </w:rPr>
              <w:t xml:space="preserve">Tumeur cérébrale en 2001 et récidive en 2006 </w:t>
            </w:r>
            <w:proofErr w:type="spellStart"/>
            <w:r w:rsidRPr="00F233D3">
              <w:rPr>
                <w:rFonts w:ascii="Arial Narrow" w:hAnsi="Arial Narrow" w:cs="Arial Narrow"/>
                <w:color w:val="000000"/>
              </w:rPr>
              <w:t>ttt</w:t>
            </w:r>
            <w:proofErr w:type="spellEnd"/>
            <w:r w:rsidRPr="00F233D3">
              <w:rPr>
                <w:rFonts w:ascii="Arial Narrow" w:hAnsi="Arial Narrow" w:cs="Arial Narrow"/>
                <w:color w:val="000000"/>
              </w:rPr>
              <w:t xml:space="preserve"> par RXT;</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r w:rsidRPr="00F233D3">
              <w:rPr>
                <w:rFonts w:ascii="Arial Narrow" w:hAnsi="Arial Narrow" w:cs="Arial Narrow"/>
                <w:color w:val="000000"/>
              </w:rPr>
              <w:t>Épilepsie post opératoire sous anticonvulsivants</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b/>
                <w:bCs/>
                <w:i/>
                <w:iCs/>
                <w:color w:val="000000"/>
              </w:rPr>
              <w:t>Antécédents Chirurgicaux</w:t>
            </w:r>
            <w:r w:rsidRPr="00F233D3">
              <w:rPr>
                <w:rFonts w:ascii="Arial Narrow" w:hAnsi="Arial Narrow" w:cs="Arial Narrow"/>
                <w:color w:val="000000"/>
              </w:rPr>
              <w:t xml:space="preserve"> : Oui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proofErr w:type="gramStart"/>
            <w:r w:rsidRPr="00F233D3">
              <w:rPr>
                <w:rFonts w:ascii="Arial Narrow" w:hAnsi="Arial Narrow" w:cs="Arial Narrow"/>
                <w:color w:val="000000"/>
              </w:rPr>
              <w:t>depuis</w:t>
            </w:r>
            <w:proofErr w:type="gramEnd"/>
            <w:r w:rsidRPr="00F233D3">
              <w:rPr>
                <w:rFonts w:ascii="Arial Narrow" w:hAnsi="Arial Narrow" w:cs="Arial Narrow"/>
                <w:color w:val="000000"/>
              </w:rPr>
              <w:t xml:space="preserve"> 2001, pris en charge à Curie pour un </w:t>
            </w:r>
            <w:proofErr w:type="spellStart"/>
            <w:r w:rsidRPr="00F233D3">
              <w:rPr>
                <w:rFonts w:ascii="Arial Narrow" w:hAnsi="Arial Narrow" w:cs="Arial Narrow"/>
                <w:color w:val="000000"/>
              </w:rPr>
              <w:t>neurocytome</w:t>
            </w:r>
            <w:proofErr w:type="spellEnd"/>
            <w:r w:rsidRPr="00F233D3">
              <w:rPr>
                <w:rFonts w:ascii="Arial Narrow" w:hAnsi="Arial Narrow" w:cs="Arial Narrow"/>
                <w:color w:val="000000"/>
              </w:rPr>
              <w:t xml:space="preserve"> intraventriculaire </w:t>
            </w:r>
            <w:proofErr w:type="spellStart"/>
            <w:r w:rsidRPr="00F233D3">
              <w:rPr>
                <w:rFonts w:ascii="Arial Narrow" w:hAnsi="Arial Narrow" w:cs="Arial Narrow"/>
                <w:color w:val="000000"/>
              </w:rPr>
              <w:t>multiopéré</w:t>
            </w:r>
            <w:proofErr w:type="spellEnd"/>
            <w:r w:rsidRPr="00F233D3">
              <w:rPr>
                <w:rFonts w:ascii="Arial Narrow" w:hAnsi="Arial Narrow" w:cs="Arial Narrow"/>
                <w:color w:val="000000"/>
              </w:rPr>
              <w:t xml:space="preserve"> 6 fois et ayant eu une récidive en 2012. Travail à 80%. </w:t>
            </w:r>
            <w:proofErr w:type="gramStart"/>
            <w:r w:rsidRPr="00F233D3">
              <w:rPr>
                <w:rFonts w:ascii="Arial Narrow" w:hAnsi="Arial Narrow" w:cs="Arial Narrow"/>
                <w:color w:val="000000"/>
              </w:rPr>
              <w:t>du</w:t>
            </w:r>
            <w:proofErr w:type="gramEnd"/>
            <w:r w:rsidRPr="00F233D3">
              <w:rPr>
                <w:rFonts w:ascii="Arial Narrow" w:hAnsi="Arial Narrow" w:cs="Arial Narrow"/>
                <w:color w:val="000000"/>
              </w:rPr>
              <w:t xml:space="preserve"> fait de séquelles importantes (</w:t>
            </w:r>
            <w:proofErr w:type="spellStart"/>
            <w:r w:rsidRPr="00F233D3">
              <w:rPr>
                <w:rFonts w:ascii="Arial Narrow" w:hAnsi="Arial Narrow" w:cs="Arial Narrow"/>
                <w:color w:val="000000"/>
              </w:rPr>
              <w:t>Cf</w:t>
            </w:r>
            <w:proofErr w:type="spellEnd"/>
            <w:r w:rsidRPr="00F233D3">
              <w:rPr>
                <w:rFonts w:ascii="Arial Narrow" w:hAnsi="Arial Narrow" w:cs="Arial Narrow"/>
                <w:color w:val="000000"/>
              </w:rPr>
              <w:t xml:space="preserve"> bilan neurocognitif de 2021)</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b/>
                <w:bCs/>
                <w:i/>
                <w:iCs/>
                <w:color w:val="000000"/>
              </w:rPr>
              <w:t>Antécédents Gynécologiques</w:t>
            </w:r>
            <w:r w:rsidRPr="00F233D3">
              <w:rPr>
                <w:rFonts w:ascii="Arial Narrow" w:hAnsi="Arial Narrow" w:cs="Arial Narrow"/>
                <w:color w:val="000000"/>
              </w:rPr>
              <w:t xml:space="preserve"> : Non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b/>
                <w:bCs/>
                <w:i/>
                <w:iCs/>
                <w:color w:val="000000"/>
              </w:rPr>
              <w:t>Conduites suicidaires</w:t>
            </w:r>
            <w:r w:rsidRPr="00F233D3">
              <w:rPr>
                <w:rFonts w:ascii="Arial Narrow" w:hAnsi="Arial Narrow" w:cs="Arial Narrow"/>
                <w:color w:val="000000"/>
              </w:rPr>
              <w:t xml:space="preserve"> : Non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i/>
                <w:iCs/>
                <w:color w:val="000000"/>
              </w:rPr>
              <w:t>CONTRE INDICATIONS MEDICAMENTEUSES/ALLERGIES</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IODE injecté (crise convulsive)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TRAITEMENTS A L'ENTREE</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PAROXETINE 20mg</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VIMBAT 200mg</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ZEBINIX</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 xml:space="preserve">LEVOTHYROX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MODE DE VIE</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 xml:space="preserve">Marié, père de deux enfants. Cadet d'une fratrie de 6 enfants, il a 5 </w:t>
            </w:r>
            <w:proofErr w:type="spellStart"/>
            <w:r w:rsidRPr="00F233D3">
              <w:rPr>
                <w:rFonts w:ascii="Arial Narrow" w:hAnsi="Arial Narrow" w:cs="Arial Narrow"/>
                <w:color w:val="000000"/>
              </w:rPr>
              <w:t>soeurs</w:t>
            </w:r>
            <w:proofErr w:type="spellEnd"/>
            <w:r w:rsidRPr="00F233D3">
              <w:rPr>
                <w:rFonts w:ascii="Arial Narrow" w:hAnsi="Arial Narrow" w:cs="Arial Narrow"/>
                <w:color w:val="000000"/>
              </w:rPr>
              <w:t xml:space="preserve"> ainées. </w:t>
            </w:r>
          </w:p>
          <w:p w:rsidR="00F233D3" w:rsidRPr="00F233D3" w:rsidRDefault="00F233D3" w:rsidP="00F233D3">
            <w:pPr>
              <w:autoSpaceDE w:val="0"/>
              <w:autoSpaceDN w:val="0"/>
              <w:adjustRightInd w:val="0"/>
              <w:spacing w:after="0" w:line="240" w:lineRule="auto"/>
              <w:ind w:left="274"/>
              <w:jc w:val="both"/>
              <w:rPr>
                <w:rFonts w:ascii="Arial Narrow" w:hAnsi="Arial Narrow" w:cs="Arial Narrow"/>
                <w:color w:val="000000"/>
              </w:rPr>
            </w:pPr>
            <w:r w:rsidRPr="00F233D3">
              <w:rPr>
                <w:rFonts w:ascii="Arial Narrow" w:hAnsi="Arial Narrow" w:cs="Arial Narrow"/>
                <w:color w:val="000000"/>
              </w:rPr>
              <w:t xml:space="preserve">Électricien reconverti dans le travail en blanchisserie à la base navale, civile de la défense, depuis la découverte d'un </w:t>
            </w:r>
            <w:proofErr w:type="spellStart"/>
            <w:r w:rsidRPr="00F233D3">
              <w:rPr>
                <w:rFonts w:ascii="Arial Narrow" w:hAnsi="Arial Narrow" w:cs="Arial Narrow"/>
                <w:color w:val="000000"/>
              </w:rPr>
              <w:t>neurocytome</w:t>
            </w:r>
            <w:proofErr w:type="spellEnd"/>
            <w:r w:rsidRPr="00F233D3">
              <w:rPr>
                <w:rFonts w:ascii="Arial Narrow" w:hAnsi="Arial Narrow" w:cs="Arial Narrow"/>
                <w:color w:val="000000"/>
              </w:rPr>
              <w:t xml:space="preserve"> intraventriculaire. </w:t>
            </w:r>
          </w:p>
          <w:p w:rsidR="00F233D3" w:rsidRPr="00F233D3" w:rsidRDefault="00F233D3" w:rsidP="00F233D3">
            <w:pPr>
              <w:autoSpaceDE w:val="0"/>
              <w:autoSpaceDN w:val="0"/>
              <w:adjustRightInd w:val="0"/>
              <w:spacing w:after="0" w:line="240" w:lineRule="auto"/>
              <w:ind w:left="557"/>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HISTOIRE DE LA MALADIE</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274" w:firstLine="284"/>
              <w:jc w:val="both"/>
              <w:rPr>
                <w:rFonts w:ascii="Arial Narrow" w:hAnsi="Arial Narrow" w:cs="Arial Narrow"/>
                <w:color w:val="000000"/>
              </w:rPr>
            </w:pPr>
            <w:r w:rsidRPr="00F233D3">
              <w:rPr>
                <w:rFonts w:ascii="Arial Narrow" w:hAnsi="Arial Narrow" w:cs="Arial Narrow"/>
                <w:color w:val="000000"/>
              </w:rPr>
              <w:lastRenderedPageBreak/>
              <w:t xml:space="preserve">Patient amené aux urgences par les pompiers suite à un appel de son responsable hiérarchique devant une décompensation anxieuse réactionnelle à une annonce de séparation de sa femme. </w:t>
            </w:r>
          </w:p>
          <w:p w:rsidR="00F233D3" w:rsidRPr="00F233D3" w:rsidRDefault="00F233D3" w:rsidP="00F233D3">
            <w:pPr>
              <w:autoSpaceDE w:val="0"/>
              <w:autoSpaceDN w:val="0"/>
              <w:adjustRightInd w:val="0"/>
              <w:spacing w:after="0" w:line="240" w:lineRule="auto"/>
              <w:ind w:left="274" w:firstLine="284"/>
              <w:jc w:val="both"/>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274" w:firstLine="284"/>
              <w:jc w:val="both"/>
              <w:rPr>
                <w:rFonts w:ascii="Arial Narrow" w:hAnsi="Arial Narrow" w:cs="Arial Narrow"/>
                <w:color w:val="000000"/>
              </w:rPr>
            </w:pPr>
            <w:r w:rsidRPr="00F233D3">
              <w:rPr>
                <w:rFonts w:ascii="Arial Narrow" w:hAnsi="Arial Narrow" w:cs="Arial Narrow"/>
                <w:color w:val="000000"/>
              </w:rPr>
              <w:t xml:space="preserve">Depuis de multiples années pris en charge pour une tumeur cérébrale ayant eu des séquelles. </w:t>
            </w:r>
            <w:proofErr w:type="gramStart"/>
            <w:r w:rsidRPr="00F233D3">
              <w:rPr>
                <w:rFonts w:ascii="Arial Narrow" w:hAnsi="Arial Narrow" w:cs="Arial Narrow"/>
                <w:color w:val="000000"/>
              </w:rPr>
              <w:t>dans</w:t>
            </w:r>
            <w:proofErr w:type="gramEnd"/>
            <w:r w:rsidRPr="00F233D3">
              <w:rPr>
                <w:rFonts w:ascii="Arial Narrow" w:hAnsi="Arial Narrow" w:cs="Arial Narrow"/>
                <w:color w:val="000000"/>
              </w:rPr>
              <w:t xml:space="preserve"> ce contexte et depuis plusieurs mois probable fléchissement thymique se </w:t>
            </w:r>
            <w:proofErr w:type="spellStart"/>
            <w:r w:rsidRPr="00F233D3">
              <w:rPr>
                <w:rFonts w:ascii="Arial Narrow" w:hAnsi="Arial Narrow" w:cs="Arial Narrow"/>
                <w:color w:val="000000"/>
              </w:rPr>
              <w:t>majoraant</w:t>
            </w:r>
            <w:proofErr w:type="spellEnd"/>
            <w:r w:rsidRPr="00F233D3">
              <w:rPr>
                <w:rFonts w:ascii="Arial Narrow" w:hAnsi="Arial Narrow" w:cs="Arial Narrow"/>
                <w:color w:val="000000"/>
              </w:rPr>
              <w:t xml:space="preserve"> suite à l'annonce de séparation par sa femme hier soir. Bilan biologique sans particularité hormis une hyponatrémie sous </w:t>
            </w:r>
            <w:proofErr w:type="spellStart"/>
            <w:r w:rsidRPr="00F233D3">
              <w:rPr>
                <w:rFonts w:ascii="Arial Narrow" w:hAnsi="Arial Narrow" w:cs="Arial Narrow"/>
                <w:color w:val="000000"/>
              </w:rPr>
              <w:t>ttt</w:t>
            </w:r>
            <w:proofErr w:type="spellEnd"/>
            <w:r w:rsidRPr="00F233D3">
              <w:rPr>
                <w:rFonts w:ascii="Arial Narrow" w:hAnsi="Arial Narrow" w:cs="Arial Narrow"/>
                <w:color w:val="000000"/>
              </w:rPr>
              <w:t xml:space="preserve"> pour son </w:t>
            </w:r>
            <w:proofErr w:type="spellStart"/>
            <w:r w:rsidRPr="00F233D3">
              <w:rPr>
                <w:rFonts w:ascii="Arial Narrow" w:hAnsi="Arial Narrow" w:cs="Arial Narrow"/>
                <w:color w:val="000000"/>
              </w:rPr>
              <w:t>astrocytome</w:t>
            </w:r>
            <w:proofErr w:type="spellEnd"/>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EXAMEN CLINIQUE DES 24 HEURES</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 xml:space="preserve">17/06/2024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proofErr w:type="gramStart"/>
            <w:r w:rsidRPr="00F233D3">
              <w:rPr>
                <w:rFonts w:ascii="Arial Narrow" w:hAnsi="Arial Narrow" w:cs="Arial Narrow"/>
                <w:color w:val="000000"/>
              </w:rPr>
              <w:t>Sénior  :</w:t>
            </w:r>
            <w:proofErr w:type="gramEnd"/>
            <w:r w:rsidRPr="00F233D3">
              <w:rPr>
                <w:rFonts w:ascii="Arial Narrow" w:hAnsi="Arial Narrow" w:cs="Arial Narrow"/>
                <w:color w:val="000000"/>
              </w:rPr>
              <w:t xml:space="preserve">  SALOME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 xml:space="preserve">Patient vu aux urgences : Oui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Plaintes fonctionnelles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proofErr w:type="gramStart"/>
            <w:r w:rsidRPr="00F233D3">
              <w:rPr>
                <w:rFonts w:ascii="Arial Narrow" w:hAnsi="Arial Narrow" w:cs="Arial Narrow"/>
                <w:color w:val="000000"/>
              </w:rPr>
              <w:t>aucune</w:t>
            </w:r>
            <w:proofErr w:type="gramEnd"/>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Observation Clinique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Lors de l'entretien, patient de contact atypique faisant évoquer une part neurologique.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Patient en souffrance psychique, isolé, perdu et confus de sa </w:t>
            </w:r>
            <w:proofErr w:type="spellStart"/>
            <w:r w:rsidRPr="00F233D3">
              <w:rPr>
                <w:rFonts w:ascii="Arial Narrow" w:hAnsi="Arial Narrow" w:cs="Arial Narrow"/>
                <w:color w:val="000000"/>
              </w:rPr>
              <w:t>situaiton</w:t>
            </w:r>
            <w:proofErr w:type="spellEnd"/>
            <w:r w:rsidRPr="00F233D3">
              <w:rPr>
                <w:rFonts w:ascii="Arial Narrow" w:hAnsi="Arial Narrow" w:cs="Arial Narrow"/>
                <w:color w:val="000000"/>
              </w:rPr>
              <w:t xml:space="preserve">, dit </w:t>
            </w:r>
            <w:proofErr w:type="spellStart"/>
            <w:r w:rsidRPr="00F233D3">
              <w:rPr>
                <w:rFonts w:ascii="Arial Narrow" w:hAnsi="Arial Narrow" w:cs="Arial Narrow"/>
                <w:color w:val="000000"/>
              </w:rPr>
              <w:t>êitre</w:t>
            </w:r>
            <w:proofErr w:type="spellEnd"/>
            <w:r w:rsidRPr="00F233D3">
              <w:rPr>
                <w:rFonts w:ascii="Arial Narrow" w:hAnsi="Arial Narrow" w:cs="Arial Narrow"/>
                <w:color w:val="000000"/>
              </w:rPr>
              <w:t xml:space="preserve"> "au bout" et ne réussit pas à se projeter. </w:t>
            </w:r>
            <w:proofErr w:type="gramStart"/>
            <w:r w:rsidRPr="00F233D3">
              <w:rPr>
                <w:rFonts w:ascii="Arial Narrow" w:hAnsi="Arial Narrow" w:cs="Arial Narrow"/>
                <w:color w:val="000000"/>
              </w:rPr>
              <w:t>le</w:t>
            </w:r>
            <w:proofErr w:type="gramEnd"/>
            <w:r w:rsidRPr="00F233D3">
              <w:rPr>
                <w:rFonts w:ascii="Arial Narrow" w:hAnsi="Arial Narrow" w:cs="Arial Narrow"/>
                <w:color w:val="000000"/>
              </w:rPr>
              <w:t xml:space="preserve"> quotidien semble énergivore et il ne réussit pas à dépasser l'annonce de sa femme.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Il est en demande d'aide.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La part psychique semble perdurer depuis plusieurs années.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 xml:space="preserve">Test de personnalité : Non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 xml:space="preserve">Date : 17/06/2024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Evaluation du risque suicide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proofErr w:type="gramStart"/>
            <w:r w:rsidRPr="00F233D3">
              <w:rPr>
                <w:rFonts w:ascii="Arial Narrow" w:hAnsi="Arial Narrow" w:cs="Arial Narrow"/>
                <w:color w:val="000000"/>
              </w:rPr>
              <w:t>aucun</w:t>
            </w:r>
            <w:proofErr w:type="gramEnd"/>
            <w:r w:rsidRPr="00F233D3">
              <w:rPr>
                <w:rFonts w:ascii="Arial Narrow" w:hAnsi="Arial Narrow" w:cs="Arial Narrow"/>
                <w:color w:val="000000"/>
              </w:rPr>
              <w:t xml:space="preserve"> risque  </w:t>
            </w:r>
          </w:p>
          <w:p w:rsidR="00F233D3" w:rsidRPr="00F233D3" w:rsidRDefault="00F233D3" w:rsidP="00F233D3">
            <w:pPr>
              <w:autoSpaceDE w:val="0"/>
              <w:autoSpaceDN w:val="0"/>
              <w:adjustRightInd w:val="0"/>
              <w:spacing w:after="0" w:line="240" w:lineRule="auto"/>
              <w:ind w:left="637"/>
              <w:jc w:val="both"/>
              <w:rPr>
                <w:rFonts w:ascii="Arial Narrow" w:hAnsi="Arial Narrow" w:cs="Arial Narrow"/>
                <w:color w:val="000000"/>
              </w:rPr>
            </w:pPr>
            <w:r w:rsidRPr="00F233D3">
              <w:rPr>
                <w:rFonts w:ascii="Arial Narrow" w:hAnsi="Arial Narrow" w:cs="Arial Narrow"/>
                <w:color w:val="000000"/>
              </w:rPr>
              <w:t xml:space="preserve">Conclusion :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Au total, patient semblant présenter une symptomatologie </w:t>
            </w:r>
            <w:proofErr w:type="spellStart"/>
            <w:r w:rsidRPr="00F233D3">
              <w:rPr>
                <w:rFonts w:ascii="Arial Narrow" w:hAnsi="Arial Narrow" w:cs="Arial Narrow"/>
                <w:color w:val="000000"/>
              </w:rPr>
              <w:t>anxio</w:t>
            </w:r>
            <w:proofErr w:type="spellEnd"/>
            <w:r w:rsidRPr="00F233D3">
              <w:rPr>
                <w:rFonts w:ascii="Arial Narrow" w:hAnsi="Arial Narrow" w:cs="Arial Narrow"/>
                <w:color w:val="000000"/>
              </w:rPr>
              <w:t xml:space="preserve">-dépressive réactionnelle à son parcours de vie, son attente </w:t>
            </w:r>
            <w:proofErr w:type="spellStart"/>
            <w:r w:rsidRPr="00F233D3">
              <w:rPr>
                <w:rFonts w:ascii="Arial Narrow" w:hAnsi="Arial Narrow" w:cs="Arial Narrow"/>
                <w:color w:val="000000"/>
              </w:rPr>
              <w:t>soamtique</w:t>
            </w:r>
            <w:proofErr w:type="spellEnd"/>
            <w:r w:rsidRPr="00F233D3">
              <w:rPr>
                <w:rFonts w:ascii="Arial Narrow" w:hAnsi="Arial Narrow" w:cs="Arial Narrow"/>
                <w:color w:val="000000"/>
              </w:rPr>
              <w:t xml:space="preserve"> et </w:t>
            </w:r>
            <w:proofErr w:type="gramStart"/>
            <w:r w:rsidRPr="00F233D3">
              <w:rPr>
                <w:rFonts w:ascii="Arial Narrow" w:hAnsi="Arial Narrow" w:cs="Arial Narrow"/>
                <w:color w:val="000000"/>
              </w:rPr>
              <w:t>l'</w:t>
            </w:r>
            <w:proofErr w:type="spellStart"/>
            <w:r w:rsidRPr="00F233D3">
              <w:rPr>
                <w:rFonts w:ascii="Arial Narrow" w:hAnsi="Arial Narrow" w:cs="Arial Narrow"/>
                <w:color w:val="000000"/>
              </w:rPr>
              <w:t>an,nonce</w:t>
            </w:r>
            <w:proofErr w:type="spellEnd"/>
            <w:proofErr w:type="gramEnd"/>
            <w:r w:rsidRPr="00F233D3">
              <w:rPr>
                <w:rFonts w:ascii="Arial Narrow" w:hAnsi="Arial Narrow" w:cs="Arial Narrow"/>
                <w:color w:val="000000"/>
              </w:rPr>
              <w:t xml:space="preserve"> de </w:t>
            </w:r>
            <w:proofErr w:type="spellStart"/>
            <w:r w:rsidRPr="00F233D3">
              <w:rPr>
                <w:rFonts w:ascii="Arial Narrow" w:hAnsi="Arial Narrow" w:cs="Arial Narrow"/>
                <w:color w:val="000000"/>
              </w:rPr>
              <w:t>rutputr</w:t>
            </w:r>
            <w:proofErr w:type="spellEnd"/>
            <w:r w:rsidRPr="00F233D3">
              <w:rPr>
                <w:rFonts w:ascii="Arial Narrow" w:hAnsi="Arial Narrow" w:cs="Arial Narrow"/>
                <w:color w:val="000000"/>
              </w:rPr>
              <w:t xml:space="preserve"> e de sa </w:t>
            </w:r>
            <w:proofErr w:type="spellStart"/>
            <w:r w:rsidRPr="00F233D3">
              <w:rPr>
                <w:rFonts w:ascii="Arial Narrow" w:hAnsi="Arial Narrow" w:cs="Arial Narrow"/>
                <w:color w:val="000000"/>
              </w:rPr>
              <w:t>femem</w:t>
            </w:r>
            <w:proofErr w:type="spellEnd"/>
            <w:r w:rsidRPr="00F233D3">
              <w:rPr>
                <w:rFonts w:ascii="Arial Narrow" w:hAnsi="Arial Narrow" w:cs="Arial Narrow"/>
                <w:color w:val="000000"/>
              </w:rPr>
              <w:t xml:space="preserve">. </w:t>
            </w:r>
            <w:proofErr w:type="gramStart"/>
            <w:r w:rsidRPr="00F233D3">
              <w:rPr>
                <w:rFonts w:ascii="Arial Narrow" w:hAnsi="Arial Narrow" w:cs="Arial Narrow"/>
                <w:color w:val="000000"/>
              </w:rPr>
              <w:t>devant</w:t>
            </w:r>
            <w:proofErr w:type="gramEnd"/>
            <w:r w:rsidRPr="00F233D3">
              <w:rPr>
                <w:rFonts w:ascii="Arial Narrow" w:hAnsi="Arial Narrow" w:cs="Arial Narrow"/>
                <w:color w:val="000000"/>
              </w:rPr>
              <w:t xml:space="preserve"> </w:t>
            </w:r>
            <w:proofErr w:type="spellStart"/>
            <w:r w:rsidRPr="00F233D3">
              <w:rPr>
                <w:rFonts w:ascii="Arial Narrow" w:hAnsi="Arial Narrow" w:cs="Arial Narrow"/>
                <w:color w:val="000000"/>
              </w:rPr>
              <w:t>uin</w:t>
            </w:r>
            <w:proofErr w:type="spellEnd"/>
            <w:r w:rsidRPr="00F233D3">
              <w:rPr>
                <w:rFonts w:ascii="Arial Narrow" w:hAnsi="Arial Narrow" w:cs="Arial Narrow"/>
                <w:color w:val="000000"/>
              </w:rPr>
              <w:t xml:space="preserve"> isolement et une demande d'aide nous proposons une hospitalisation dans le service pour un temps d'évaluation clinique.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CAT : </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exploration hyponatrémie</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appel de sa femme afin de récupérer ordonnances et CRH Curie</w:t>
            </w:r>
          </w:p>
          <w:p w:rsidR="00F233D3" w:rsidRPr="00F233D3" w:rsidRDefault="00F233D3" w:rsidP="00F233D3">
            <w:pPr>
              <w:autoSpaceDE w:val="0"/>
              <w:autoSpaceDN w:val="0"/>
              <w:adjustRightInd w:val="0"/>
              <w:spacing w:after="0" w:line="240" w:lineRule="auto"/>
              <w:ind w:left="1062"/>
              <w:jc w:val="both"/>
              <w:rPr>
                <w:rFonts w:ascii="Arial Narrow" w:hAnsi="Arial Narrow" w:cs="Arial Narrow"/>
                <w:color w:val="000000"/>
              </w:rPr>
            </w:pPr>
            <w:r w:rsidRPr="00F233D3">
              <w:rPr>
                <w:rFonts w:ascii="Arial Narrow" w:hAnsi="Arial Narrow" w:cs="Arial Narrow"/>
                <w:color w:val="000000"/>
              </w:rPr>
              <w:t xml:space="preserve">- transfert service de psy HRIACT </w:t>
            </w:r>
          </w:p>
          <w:p w:rsidR="00F233D3" w:rsidRPr="00F233D3" w:rsidRDefault="00F233D3" w:rsidP="00F233D3">
            <w:pPr>
              <w:autoSpaceDE w:val="0"/>
              <w:autoSpaceDN w:val="0"/>
              <w:adjustRightInd w:val="0"/>
              <w:spacing w:after="0" w:line="240" w:lineRule="auto"/>
              <w:ind w:firstLine="637"/>
              <w:jc w:val="both"/>
              <w:rPr>
                <w:rFonts w:ascii="Arial Narrow" w:hAnsi="Arial Narrow" w:cs="Arial Narrow"/>
                <w:color w:val="000000"/>
              </w:rPr>
            </w:pPr>
            <w:r w:rsidRPr="00F233D3">
              <w:rPr>
                <w:rFonts w:ascii="Arial Narrow" w:hAnsi="Arial Narrow" w:cs="Arial Narrow"/>
                <w:color w:val="000000"/>
              </w:rPr>
              <w:t xml:space="preserve">Informations au patient sur la conduite du projet thérapeutique et le traitement psychotrope en cours : Délivrée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 xml:space="preserve">EVOLUTION DANS LE </w:t>
            </w:r>
            <w:proofErr w:type="gramStart"/>
            <w:r w:rsidRPr="00F233D3">
              <w:rPr>
                <w:rFonts w:ascii="Arial Narrow" w:hAnsi="Arial Narrow" w:cs="Arial Narrow"/>
                <w:b/>
                <w:bCs/>
                <w:color w:val="000000"/>
              </w:rPr>
              <w:t>SERVICE</w:t>
            </w:r>
            <w:r w:rsidRPr="00F233D3">
              <w:rPr>
                <w:rFonts w:ascii="Arial Narrow" w:hAnsi="Arial Narrow" w:cs="Arial Narrow"/>
                <w:color w:val="000000"/>
              </w:rPr>
              <w:t xml:space="preserve">  :</w:t>
            </w:r>
            <w:proofErr w:type="gramEnd"/>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Le 26/06/24 Dr Salomé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Introduction </w:t>
            </w:r>
            <w:proofErr w:type="spellStart"/>
            <w:r w:rsidRPr="00F233D3">
              <w:rPr>
                <w:rFonts w:ascii="Arial Narrow" w:hAnsi="Arial Narrow" w:cs="Arial Narrow"/>
                <w:color w:val="000000"/>
              </w:rPr>
              <w:t>fluoxetine</w:t>
            </w:r>
            <w:proofErr w:type="spellEnd"/>
            <w:r w:rsidRPr="00F233D3">
              <w:rPr>
                <w:rFonts w:ascii="Arial Narrow" w:hAnsi="Arial Narrow" w:cs="Arial Narrow"/>
                <w:color w:val="000000"/>
              </w:rPr>
              <w:t xml:space="preserve"> 20mg devant </w:t>
            </w:r>
            <w:proofErr w:type="spellStart"/>
            <w:r w:rsidRPr="00F233D3">
              <w:rPr>
                <w:rFonts w:ascii="Arial Narrow" w:hAnsi="Arial Narrow" w:cs="Arial Narrow"/>
                <w:color w:val="000000"/>
              </w:rPr>
              <w:t>spt</w:t>
            </w:r>
            <w:proofErr w:type="spellEnd"/>
            <w:r w:rsidRPr="00F233D3">
              <w:rPr>
                <w:rFonts w:ascii="Arial Narrow" w:hAnsi="Arial Narrow" w:cs="Arial Narrow"/>
                <w:color w:val="000000"/>
              </w:rPr>
              <w:t xml:space="preserve"> dépressive et anxieuse </w:t>
            </w:r>
            <w:proofErr w:type="spellStart"/>
            <w:r w:rsidRPr="00F233D3">
              <w:rPr>
                <w:rFonts w:ascii="Arial Narrow" w:hAnsi="Arial Narrow" w:cs="Arial Narrow"/>
                <w:color w:val="000000"/>
              </w:rPr>
              <w:t>improtante</w:t>
            </w:r>
            <w:proofErr w:type="spellEnd"/>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lutte</w:t>
            </w:r>
            <w:proofErr w:type="gramEnd"/>
            <w:r w:rsidRPr="00F233D3">
              <w:rPr>
                <w:rFonts w:ascii="Arial Narrow" w:hAnsi="Arial Narrow" w:cs="Arial Narrow"/>
                <w:color w:val="000000"/>
              </w:rPr>
              <w:t xml:space="preserve"> contre effondrement</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a</w:t>
            </w:r>
            <w:proofErr w:type="gramEnd"/>
            <w:r w:rsidRPr="00F233D3">
              <w:rPr>
                <w:rFonts w:ascii="Arial Narrow" w:hAnsi="Arial Narrow" w:cs="Arial Narrow"/>
                <w:color w:val="000000"/>
              </w:rPr>
              <w:t xml:space="preserve"> repris contact avec sa famille : parents et </w:t>
            </w:r>
            <w:proofErr w:type="spellStart"/>
            <w:r w:rsidRPr="00F233D3">
              <w:rPr>
                <w:rFonts w:ascii="Arial Narrow" w:hAnsi="Arial Narrow" w:cs="Arial Narrow"/>
                <w:color w:val="000000"/>
              </w:rPr>
              <w:t>soeur</w:t>
            </w:r>
            <w:proofErr w:type="spellEnd"/>
            <w:r w:rsidRPr="00F233D3">
              <w:rPr>
                <w:rFonts w:ascii="Arial Narrow" w:hAnsi="Arial Narrow" w:cs="Arial Narrow"/>
                <w:color w:val="000000"/>
              </w:rPr>
              <w:t xml:space="preserve"> cependant n'a </w:t>
            </w:r>
            <w:proofErr w:type="spellStart"/>
            <w:r w:rsidRPr="00F233D3">
              <w:rPr>
                <w:rFonts w:ascii="Arial Narrow" w:hAnsi="Arial Narrow" w:cs="Arial Narrow"/>
                <w:color w:val="000000"/>
              </w:rPr>
              <w:t>auucn</w:t>
            </w:r>
            <w:proofErr w:type="spellEnd"/>
            <w:r w:rsidRPr="00F233D3">
              <w:rPr>
                <w:rFonts w:ascii="Arial Narrow" w:hAnsi="Arial Narrow" w:cs="Arial Narrow"/>
                <w:color w:val="000000"/>
              </w:rPr>
              <w:t xml:space="preserve"> contact avec sa femme</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GEM </w:t>
            </w:r>
            <w:proofErr w:type="spellStart"/>
            <w:r w:rsidRPr="00F233D3">
              <w:rPr>
                <w:rFonts w:ascii="Arial Narrow" w:hAnsi="Arial Narrow" w:cs="Arial Narrow"/>
                <w:color w:val="000000"/>
              </w:rPr>
              <w:t>ping-</w:t>
            </w:r>
            <w:proofErr w:type="gramStart"/>
            <w:r w:rsidRPr="00F233D3">
              <w:rPr>
                <w:rFonts w:ascii="Arial Narrow" w:hAnsi="Arial Narrow" w:cs="Arial Narrow"/>
                <w:color w:val="000000"/>
              </w:rPr>
              <w:t>on,g</w:t>
            </w:r>
            <w:proofErr w:type="spellEnd"/>
            <w:proofErr w:type="gramEnd"/>
            <w:r w:rsidRPr="00F233D3">
              <w:rPr>
                <w:rFonts w:ascii="Arial Narrow" w:hAnsi="Arial Narrow" w:cs="Arial Narrow"/>
                <w:color w:val="000000"/>
              </w:rPr>
              <w:t xml:space="preserve"> et chant le </w:t>
            </w:r>
            <w:proofErr w:type="spellStart"/>
            <w:r w:rsidRPr="00F233D3">
              <w:rPr>
                <w:rFonts w:ascii="Arial Narrow" w:hAnsi="Arial Narrow" w:cs="Arial Narrow"/>
                <w:color w:val="000000"/>
              </w:rPr>
              <w:t>mercedi</w:t>
            </w:r>
            <w:proofErr w:type="spellEnd"/>
            <w:r w:rsidRPr="00F233D3">
              <w:rPr>
                <w:rFonts w:ascii="Arial Narrow" w:hAnsi="Arial Narrow" w:cs="Arial Narrow"/>
                <w:color w:val="000000"/>
              </w:rPr>
              <w:t xml:space="preserve"> après-midi</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Le  28</w:t>
            </w:r>
            <w:proofErr w:type="gramEnd"/>
            <w:r w:rsidRPr="00F233D3">
              <w:rPr>
                <w:rFonts w:ascii="Arial Narrow" w:hAnsi="Arial Narrow" w:cs="Arial Narrow"/>
                <w:color w:val="000000"/>
              </w:rPr>
              <w:t xml:space="preserve">/06/24 Dr Salomé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Discours plaqué selon interlocuteur, labilité émotionnelle oscillante selon les humeurs perçues dans l'entourage, derrière troubles cognitifs grande angoisse majorée par la visite de ses parents, explique qu'il ne répondait pas aux messages devant attaques de panique ressentie devant conflit entre sa conjointe et sa famille. Evoque qu'avec la séparation cela serait plus simple.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Nous évoquons les mesures de protection </w:t>
            </w:r>
            <w:proofErr w:type="spellStart"/>
            <w:r w:rsidRPr="00F233D3">
              <w:rPr>
                <w:rFonts w:ascii="Arial Narrow" w:hAnsi="Arial Narrow" w:cs="Arial Narrow"/>
                <w:color w:val="000000"/>
              </w:rPr>
              <w:t>jurdique</w:t>
            </w:r>
            <w:proofErr w:type="spellEnd"/>
            <w:r w:rsidRPr="00F233D3">
              <w:rPr>
                <w:rFonts w:ascii="Arial Narrow" w:hAnsi="Arial Narrow" w:cs="Arial Narrow"/>
                <w:color w:val="000000"/>
              </w:rPr>
              <w:t xml:space="preserve"> qu'il accepte et trouve adapté</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parents</w:t>
            </w:r>
            <w:proofErr w:type="gramEnd"/>
            <w:r w:rsidRPr="00F233D3">
              <w:rPr>
                <w:rFonts w:ascii="Arial Narrow" w:hAnsi="Arial Narrow" w:cs="Arial Narrow"/>
                <w:color w:val="000000"/>
              </w:rPr>
              <w:t xml:space="preserve"> adaptés, posés, soutenants, présents pour leur fils</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RDV programmés semaine prochaine : 02/07 épouse, 03/07 </w:t>
            </w:r>
            <w:proofErr w:type="spellStart"/>
            <w:r w:rsidRPr="00F233D3">
              <w:rPr>
                <w:rFonts w:ascii="Arial Narrow" w:hAnsi="Arial Narrow" w:cs="Arial Narrow"/>
                <w:color w:val="000000"/>
              </w:rPr>
              <w:t>soeurs</w:t>
            </w:r>
            <w:proofErr w:type="spellEnd"/>
            <w:r w:rsidRPr="00F233D3">
              <w:rPr>
                <w:rFonts w:ascii="Arial Narrow" w:hAnsi="Arial Narrow" w:cs="Arial Narrow"/>
                <w:color w:val="000000"/>
              </w:rPr>
              <w:t>, 04/07 SAMSAH</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pas</w:t>
            </w:r>
            <w:proofErr w:type="gramEnd"/>
            <w:r w:rsidRPr="00F233D3">
              <w:rPr>
                <w:rFonts w:ascii="Arial Narrow" w:hAnsi="Arial Narrow" w:cs="Arial Narrow"/>
                <w:color w:val="000000"/>
              </w:rPr>
              <w:t xml:space="preserve"> de perm ce week-end devant </w:t>
            </w:r>
            <w:proofErr w:type="spellStart"/>
            <w:r w:rsidRPr="00F233D3">
              <w:rPr>
                <w:rFonts w:ascii="Arial Narrow" w:hAnsi="Arial Narrow" w:cs="Arial Narrow"/>
                <w:color w:val="000000"/>
              </w:rPr>
              <w:t>situaiton</w:t>
            </w:r>
            <w:proofErr w:type="spellEnd"/>
            <w:r w:rsidRPr="00F233D3">
              <w:rPr>
                <w:rFonts w:ascii="Arial Narrow" w:hAnsi="Arial Narrow" w:cs="Arial Narrow"/>
                <w:color w:val="000000"/>
              </w:rPr>
              <w:t xml:space="preserve"> avec conjointe tendue et heure du gala tardive le samedi soir</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Semaine du 01/07 au 05/07 :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Introduction de FLUOXETINE 20mg le matin devant symptomatologie dépressive et anxieuse.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Difficultés dans la planification des actions qu'il réussit à exécuter lorsque les consignes lui sont données.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Mémoire antérograde altérée : difficulté à se souvenir d'un entretien à un autre de la tenue de chaque, les </w:t>
            </w:r>
            <w:proofErr w:type="spellStart"/>
            <w:r w:rsidRPr="00F233D3">
              <w:rPr>
                <w:rFonts w:ascii="Arial Narrow" w:hAnsi="Arial Narrow" w:cs="Arial Narrow"/>
                <w:color w:val="000000"/>
              </w:rPr>
              <w:t>perosnnes</w:t>
            </w:r>
            <w:proofErr w:type="spellEnd"/>
            <w:r w:rsidRPr="00F233D3">
              <w:rPr>
                <w:rFonts w:ascii="Arial Narrow" w:hAnsi="Arial Narrow" w:cs="Arial Narrow"/>
                <w:color w:val="000000"/>
              </w:rPr>
              <w:t xml:space="preserve"> présentes et le contenu.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Poursuite du bilan neurocognitif.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Multiples entretiens avec la mère des enfants, deux de ses </w:t>
            </w:r>
            <w:proofErr w:type="spellStart"/>
            <w:r w:rsidRPr="00F233D3">
              <w:rPr>
                <w:rFonts w:ascii="Arial Narrow" w:hAnsi="Arial Narrow" w:cs="Arial Narrow"/>
                <w:color w:val="000000"/>
              </w:rPr>
              <w:t>soeurs</w:t>
            </w:r>
            <w:proofErr w:type="spellEnd"/>
            <w:r w:rsidRPr="00F233D3">
              <w:rPr>
                <w:rFonts w:ascii="Arial Narrow" w:hAnsi="Arial Narrow" w:cs="Arial Narrow"/>
                <w:color w:val="000000"/>
              </w:rPr>
              <w:t xml:space="preserve"> et le SAMSAH :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lastRenderedPageBreak/>
              <w:t>- séparation confirmée par Madame</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w:t>
            </w:r>
            <w:proofErr w:type="spellStart"/>
            <w:r w:rsidRPr="00F233D3">
              <w:rPr>
                <w:rFonts w:ascii="Arial Narrow" w:hAnsi="Arial Narrow" w:cs="Arial Narrow"/>
                <w:color w:val="000000"/>
              </w:rPr>
              <w:t>Soeurs</w:t>
            </w:r>
            <w:proofErr w:type="spellEnd"/>
            <w:r w:rsidRPr="00F233D3">
              <w:rPr>
                <w:rFonts w:ascii="Arial Narrow" w:hAnsi="Arial Narrow" w:cs="Arial Narrow"/>
                <w:color w:val="000000"/>
              </w:rPr>
              <w:t xml:space="preserve"> comme aidants et personnes ressources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Aides déjà instaurées avec dossier MDPH par SAMSAH soutenant depuis deux ans la famille.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projection future : sauvegarde de justice avec professionnel comme mandataire dans l'attente de l'instauration d'une mesure de protection plus </w:t>
            </w:r>
            <w:proofErr w:type="spellStart"/>
            <w:r w:rsidRPr="00F233D3">
              <w:rPr>
                <w:rFonts w:ascii="Arial Narrow" w:hAnsi="Arial Narrow" w:cs="Arial Narrow"/>
                <w:color w:val="000000"/>
              </w:rPr>
              <w:t>perenne</w:t>
            </w:r>
            <w:proofErr w:type="spellEnd"/>
            <w:r w:rsidRPr="00F233D3">
              <w:rPr>
                <w:rFonts w:ascii="Arial Narrow" w:hAnsi="Arial Narrow" w:cs="Arial Narrow"/>
                <w:color w:val="000000"/>
              </w:rPr>
              <w:t xml:space="preserve"> ; recherche d'un logement adapté avec auxiliaire de vie ; poursuite de son travail.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Pour </w:t>
            </w:r>
            <w:proofErr w:type="spellStart"/>
            <w:r w:rsidRPr="00F233D3">
              <w:rPr>
                <w:rFonts w:ascii="Arial Narrow" w:hAnsi="Arial Narrow" w:cs="Arial Narrow"/>
                <w:color w:val="000000"/>
              </w:rPr>
              <w:t>lété</w:t>
            </w:r>
            <w:proofErr w:type="spellEnd"/>
            <w:r w:rsidRPr="00F233D3">
              <w:rPr>
                <w:rFonts w:ascii="Arial Narrow" w:hAnsi="Arial Narrow" w:cs="Arial Narrow"/>
                <w:color w:val="000000"/>
              </w:rPr>
              <w:t xml:space="preserve"> : sortie pour trois semaines dans la famille puis le 04/09 retour en hospitalisation sous la forme d'une hospitalisation de nuit du dimanche soir au jeudi soir inclus pour lui permettre de se rendre au travail.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sur</w:t>
            </w:r>
            <w:proofErr w:type="gramEnd"/>
            <w:r w:rsidRPr="00F233D3">
              <w:rPr>
                <w:rFonts w:ascii="Arial Narrow" w:hAnsi="Arial Narrow" w:cs="Arial Narrow"/>
                <w:color w:val="000000"/>
              </w:rPr>
              <w:t xml:space="preserve"> le plan neurologique:</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Antécédent de tumeur cérébrale (</w:t>
            </w:r>
            <w:proofErr w:type="spellStart"/>
            <w:r w:rsidRPr="00F233D3">
              <w:rPr>
                <w:rFonts w:ascii="Arial Narrow" w:hAnsi="Arial Narrow" w:cs="Arial Narrow"/>
                <w:color w:val="000000"/>
              </w:rPr>
              <w:t>neurocytome</w:t>
            </w:r>
            <w:proofErr w:type="spellEnd"/>
            <w:r w:rsidRPr="00F233D3">
              <w:rPr>
                <w:rFonts w:ascii="Arial Narrow" w:hAnsi="Arial Narrow" w:cs="Arial Narrow"/>
                <w:color w:val="000000"/>
              </w:rPr>
              <w:t xml:space="preserve"> intracérébral) opéré dans les années 2000 puis réopéré en 2006 suite à une récidive. 6 opérations avec des séquelles cognitives importante, un handicap majeur sur le plan de la mémoire et de l'organisation. Travaille </w:t>
            </w:r>
            <w:proofErr w:type="spellStart"/>
            <w:r w:rsidRPr="00F233D3">
              <w:rPr>
                <w:rFonts w:ascii="Arial Narrow" w:hAnsi="Arial Narrow" w:cs="Arial Narrow"/>
                <w:color w:val="000000"/>
              </w:rPr>
              <w:t>àn</w:t>
            </w:r>
            <w:proofErr w:type="spellEnd"/>
            <w:r w:rsidRPr="00F233D3">
              <w:rPr>
                <w:rFonts w:ascii="Arial Narrow" w:hAnsi="Arial Narrow" w:cs="Arial Narrow"/>
                <w:color w:val="000000"/>
              </w:rPr>
              <w:t xml:space="preserve"> 80% adapté.</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Contact particulier avec interrogatoire parcellaire: L'impression générale est que le patient doit mobiliser énormément d'énergie pour arriver à tenir une conversation.</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Un suivi neurologique est en cours au CHU avec un traitement antiépileptique par VINPAT et ZEBINIX sur des épilepsies post opératoires. Le patient </w:t>
            </w:r>
            <w:proofErr w:type="spellStart"/>
            <w:r w:rsidRPr="00F233D3">
              <w:rPr>
                <w:rFonts w:ascii="Arial Narrow" w:hAnsi="Arial Narrow" w:cs="Arial Narrow"/>
                <w:color w:val="000000"/>
              </w:rPr>
              <w:t>à</w:t>
            </w:r>
            <w:proofErr w:type="spellEnd"/>
            <w:r w:rsidRPr="00F233D3">
              <w:rPr>
                <w:rFonts w:ascii="Arial Narrow" w:hAnsi="Arial Narrow" w:cs="Arial Narrow"/>
                <w:color w:val="000000"/>
              </w:rPr>
              <w:t xml:space="preserve"> déjà fait des crises d'épilepsies sous traitement en contexte de manque de sommeil.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une</w:t>
            </w:r>
            <w:proofErr w:type="gramEnd"/>
            <w:r w:rsidRPr="00F233D3">
              <w:rPr>
                <w:rFonts w:ascii="Arial Narrow" w:hAnsi="Arial Narrow" w:cs="Arial Narrow"/>
                <w:color w:val="000000"/>
              </w:rPr>
              <w:t xml:space="preserve"> hyponatrémie sous ZEBINIX est connue et suivie avec une natrémie à 126 à l'entrée</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Sur le plan </w:t>
            </w:r>
            <w:proofErr w:type="spellStart"/>
            <w:r w:rsidRPr="00F233D3">
              <w:rPr>
                <w:rFonts w:ascii="Arial Narrow" w:hAnsi="Arial Narrow" w:cs="Arial Narrow"/>
                <w:color w:val="000000"/>
              </w:rPr>
              <w:t>endocrinologique</w:t>
            </w:r>
            <w:proofErr w:type="spellEnd"/>
            <w:r w:rsidRPr="00F233D3">
              <w:rPr>
                <w:rFonts w:ascii="Arial Narrow" w:hAnsi="Arial Narrow" w:cs="Arial Narrow"/>
                <w:color w:val="000000"/>
              </w:rPr>
              <w:t>:</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roofErr w:type="gramStart"/>
            <w:r w:rsidRPr="00F233D3">
              <w:rPr>
                <w:rFonts w:ascii="Arial Narrow" w:hAnsi="Arial Narrow" w:cs="Arial Narrow"/>
                <w:color w:val="000000"/>
              </w:rPr>
              <w:t>insuffisance</w:t>
            </w:r>
            <w:proofErr w:type="gramEnd"/>
            <w:r w:rsidRPr="00F233D3">
              <w:rPr>
                <w:rFonts w:ascii="Arial Narrow" w:hAnsi="Arial Narrow" w:cs="Arial Narrow"/>
                <w:color w:val="000000"/>
              </w:rPr>
              <w:t xml:space="preserve"> hypophysaire séquellaire à la radiothérapie , supplémentée par injections d'hormone de croissance de et testostérone, ainsi que </w:t>
            </w:r>
            <w:proofErr w:type="spellStart"/>
            <w:r w:rsidRPr="00F233D3">
              <w:rPr>
                <w:rFonts w:ascii="Arial Narrow" w:hAnsi="Arial Narrow" w:cs="Arial Narrow"/>
                <w:color w:val="000000"/>
              </w:rPr>
              <w:t>lévothyrox</w:t>
            </w:r>
            <w:proofErr w:type="spellEnd"/>
            <w:r w:rsidRPr="00F233D3">
              <w:rPr>
                <w:rFonts w:ascii="Arial Narrow" w:hAnsi="Arial Narrow" w:cs="Arial Narrow"/>
                <w:color w:val="000000"/>
              </w:rPr>
              <w:t xml:space="preserve">. La voie </w:t>
            </w:r>
            <w:proofErr w:type="spellStart"/>
            <w:r w:rsidRPr="00F233D3">
              <w:rPr>
                <w:rFonts w:ascii="Arial Narrow" w:hAnsi="Arial Narrow" w:cs="Arial Narrow"/>
                <w:color w:val="000000"/>
              </w:rPr>
              <w:t>corticotrope</w:t>
            </w:r>
            <w:proofErr w:type="spellEnd"/>
            <w:r w:rsidRPr="00F233D3">
              <w:rPr>
                <w:rFonts w:ascii="Arial Narrow" w:hAnsi="Arial Narrow" w:cs="Arial Narrow"/>
                <w:color w:val="000000"/>
              </w:rPr>
              <w:t xml:space="preserve"> n'était pas atteinte au dernier bilan en avril 2024.</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&gt; Injection de testostérone 200 mg retard à faire le 25/06 (toutes les 3 semaines.)</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-&gt; </w:t>
            </w:r>
            <w:proofErr w:type="spellStart"/>
            <w:r w:rsidRPr="00F233D3">
              <w:rPr>
                <w:rFonts w:ascii="Arial Narrow" w:hAnsi="Arial Narrow" w:cs="Arial Narrow"/>
                <w:color w:val="000000"/>
              </w:rPr>
              <w:t>Zebinix</w:t>
            </w:r>
            <w:proofErr w:type="spellEnd"/>
            <w:r w:rsidRPr="00F233D3">
              <w:rPr>
                <w:rFonts w:ascii="Arial Narrow" w:hAnsi="Arial Narrow" w:cs="Arial Narrow"/>
                <w:color w:val="000000"/>
              </w:rPr>
              <w:t xml:space="preserve"> =&gt; hyponatrémie connue à suivre et appeler la neurologue (d'</w:t>
            </w:r>
            <w:proofErr w:type="spellStart"/>
            <w:r w:rsidRPr="00F233D3">
              <w:rPr>
                <w:rFonts w:ascii="Arial Narrow" w:hAnsi="Arial Narrow" w:cs="Arial Narrow"/>
                <w:color w:val="000000"/>
              </w:rPr>
              <w:t>apprès</w:t>
            </w:r>
            <w:proofErr w:type="spellEnd"/>
            <w:r w:rsidRPr="00F233D3">
              <w:rPr>
                <w:rFonts w:ascii="Arial Narrow" w:hAnsi="Arial Narrow" w:cs="Arial Narrow"/>
                <w:color w:val="000000"/>
              </w:rPr>
              <w:t xml:space="preserve"> la pharmacie ça touche 1,5% des patient sous </w:t>
            </w:r>
            <w:proofErr w:type="spellStart"/>
            <w:r w:rsidRPr="00F233D3">
              <w:rPr>
                <w:rFonts w:ascii="Arial Narrow" w:hAnsi="Arial Narrow" w:cs="Arial Narrow"/>
                <w:color w:val="000000"/>
              </w:rPr>
              <w:t>Zebinix</w:t>
            </w:r>
            <w:proofErr w:type="spellEnd"/>
            <w:r w:rsidRPr="00F233D3">
              <w:rPr>
                <w:rFonts w:ascii="Arial Narrow" w:hAnsi="Arial Narrow" w:cs="Arial Narrow"/>
                <w:color w:val="000000"/>
              </w:rPr>
              <w:t xml:space="preserve"> et devrait en théorie motiver l'</w:t>
            </w:r>
            <w:proofErr w:type="spellStart"/>
            <w:r w:rsidRPr="00F233D3">
              <w:rPr>
                <w:rFonts w:ascii="Arial Narrow" w:hAnsi="Arial Narrow" w:cs="Arial Narrow"/>
                <w:color w:val="000000"/>
              </w:rPr>
              <w:t>arret</w:t>
            </w:r>
            <w:proofErr w:type="spellEnd"/>
            <w:r w:rsidRPr="00F233D3">
              <w:rPr>
                <w:rFonts w:ascii="Arial Narrow" w:hAnsi="Arial Narrow" w:cs="Arial Narrow"/>
                <w:color w:val="000000"/>
              </w:rPr>
              <w:t xml:space="preserve"> du traitement.)</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-&gt; Vu avec la diététicienne pour augmenter les apports en sels.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SYNTHESE DE L'HOSPITALISATION</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Au total, </w:t>
            </w:r>
            <w:proofErr w:type="spellStart"/>
            <w:r w:rsidRPr="00F233D3">
              <w:rPr>
                <w:rFonts w:ascii="Arial Narrow" w:hAnsi="Arial Narrow" w:cs="Arial Narrow"/>
                <w:color w:val="000000"/>
              </w:rPr>
              <w:t>aptient</w:t>
            </w:r>
            <w:proofErr w:type="spellEnd"/>
            <w:r w:rsidRPr="00F233D3">
              <w:rPr>
                <w:rFonts w:ascii="Arial Narrow" w:hAnsi="Arial Narrow" w:cs="Arial Narrow"/>
                <w:color w:val="000000"/>
              </w:rPr>
              <w:t xml:space="preserve"> de 45 ans présentant une décompensation anxieuse et dépressive réactionnelle à une annonce de séparation de sa conjointe et des difficultés interpersonnelles évoluant depuis deux-trois ans chez un sujet pris en charge pour un </w:t>
            </w:r>
            <w:proofErr w:type="spellStart"/>
            <w:r w:rsidRPr="00F233D3">
              <w:rPr>
                <w:rFonts w:ascii="Arial Narrow" w:hAnsi="Arial Narrow" w:cs="Arial Narrow"/>
                <w:color w:val="000000"/>
              </w:rPr>
              <w:t>neurocytome</w:t>
            </w:r>
            <w:proofErr w:type="spellEnd"/>
            <w:r w:rsidRPr="00F233D3">
              <w:rPr>
                <w:rFonts w:ascii="Arial Narrow" w:hAnsi="Arial Narrow" w:cs="Arial Narrow"/>
                <w:color w:val="000000"/>
              </w:rPr>
              <w:t xml:space="preserve"> intraventriculaire présentant des séquelles cognitives post-</w:t>
            </w:r>
            <w:proofErr w:type="spellStart"/>
            <w:r w:rsidRPr="00F233D3">
              <w:rPr>
                <w:rFonts w:ascii="Arial Narrow" w:hAnsi="Arial Narrow" w:cs="Arial Narrow"/>
                <w:color w:val="000000"/>
              </w:rPr>
              <w:t>radique</w:t>
            </w:r>
            <w:proofErr w:type="spellEnd"/>
            <w:r w:rsidRPr="00F233D3">
              <w:rPr>
                <w:rFonts w:ascii="Arial Narrow" w:hAnsi="Arial Narrow" w:cs="Arial Narrow"/>
                <w:color w:val="000000"/>
              </w:rPr>
              <w:t xml:space="preserve"> et chirurgicale.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Organisation progressive par le SAMSAH d'un retour à domicile avec poursuite du traitement par FLUOXETINE.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b/>
                <w:bCs/>
                <w:color w:val="000000"/>
              </w:rPr>
              <w:t>TRAITEMENT DE SORTIE</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Adaptation du traitement habituel</w:t>
            </w:r>
            <w:r w:rsidRPr="00F233D3">
              <w:rPr>
                <w:rFonts w:ascii="Arial Narrow" w:hAnsi="Arial Narrow" w:cs="Arial Narrow"/>
                <w:color w:val="000000"/>
              </w:rPr>
              <w:t xml:space="preserve"> </w:t>
            </w:r>
          </w:p>
          <w:p w:rsidR="00F233D3" w:rsidRPr="00F233D3" w:rsidRDefault="00F233D3" w:rsidP="00F233D3">
            <w:pPr>
              <w:autoSpaceDE w:val="0"/>
              <w:autoSpaceDN w:val="0"/>
              <w:adjustRightInd w:val="0"/>
              <w:spacing w:after="0" w:line="240" w:lineRule="auto"/>
              <w:ind w:left="353"/>
              <w:jc w:val="both"/>
              <w:rPr>
                <w:rFonts w:ascii="Arial" w:hAnsi="Arial" w:cs="Arial"/>
                <w:sz w:val="20"/>
                <w:szCs w:val="2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SOMATROPINE 5 mg (NORDITROPINE FLEXPRO), sol </w:t>
            </w:r>
            <w:proofErr w:type="spellStart"/>
            <w:r w:rsidRPr="00F233D3">
              <w:rPr>
                <w:rFonts w:ascii="Arial Narrow" w:hAnsi="Arial Narrow" w:cs="Arial Narrow"/>
                <w:b/>
                <w:bCs/>
                <w:i/>
                <w:iCs/>
                <w:color w:val="000000"/>
              </w:rPr>
              <w:t>inj</w:t>
            </w:r>
            <w:proofErr w:type="spellEnd"/>
            <w:r w:rsidRPr="00F233D3">
              <w:rPr>
                <w:rFonts w:ascii="Arial Narrow" w:hAnsi="Arial Narrow" w:cs="Arial Narrow"/>
                <w:b/>
                <w:bCs/>
                <w:i/>
                <w:iCs/>
                <w:color w:val="000000"/>
              </w:rPr>
              <w:t xml:space="preserve">, stylo 1.5 </w:t>
            </w:r>
            <w:proofErr w:type="spellStart"/>
            <w:proofErr w:type="gramStart"/>
            <w:r w:rsidRPr="00F233D3">
              <w:rPr>
                <w:rFonts w:ascii="Arial Narrow" w:hAnsi="Arial Narrow" w:cs="Arial Narrow"/>
                <w:b/>
                <w:bCs/>
                <w:i/>
                <w:iCs/>
                <w:color w:val="000000"/>
              </w:rPr>
              <w:t>mL</w:t>
            </w:r>
            <w:proofErr w:type="spellEnd"/>
            <w:r w:rsidRPr="00F233D3">
              <w:rPr>
                <w:rFonts w:ascii="Arial Narrow" w:hAnsi="Arial Narrow" w:cs="Arial Narrow"/>
                <w:color w:val="000000"/>
              </w:rPr>
              <w:t xml:space="preserve">  0.4</w:t>
            </w:r>
            <w:proofErr w:type="gramEnd"/>
            <w:r w:rsidRPr="00F233D3">
              <w:rPr>
                <w:rFonts w:ascii="Arial Narrow" w:hAnsi="Arial Narrow" w:cs="Arial Narrow"/>
                <w:color w:val="000000"/>
              </w:rPr>
              <w:t xml:space="preserve"> mg, à 18h, Voie sous-cutanée, pendant 1 Mois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ESLICARBAZEPINE 800 mg (ZEBINIX), </w:t>
            </w:r>
            <w:proofErr w:type="spellStart"/>
            <w:r w:rsidRPr="00F233D3">
              <w:rPr>
                <w:rFonts w:ascii="Arial Narrow" w:hAnsi="Arial Narrow" w:cs="Arial Narrow"/>
                <w:b/>
                <w:bCs/>
                <w:i/>
                <w:iCs/>
                <w:color w:val="000000"/>
              </w:rPr>
              <w:t>cpr</w:t>
            </w:r>
            <w:proofErr w:type="spellEnd"/>
            <w:r w:rsidRPr="00F233D3">
              <w:rPr>
                <w:rFonts w:ascii="Arial Narrow" w:hAnsi="Arial Narrow" w:cs="Arial Narrow"/>
                <w:color w:val="000000"/>
              </w:rPr>
              <w:t xml:space="preserve"> traitement personnel ou commande par la pharmacie. 2 comprimé, Soir, Voie orale, pendant 1 Mois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PARACETAMOL 1 g (Labo ARROW LAB), </w:t>
            </w:r>
            <w:proofErr w:type="spellStart"/>
            <w:r w:rsidRPr="00F233D3">
              <w:rPr>
                <w:rFonts w:ascii="Arial Narrow" w:hAnsi="Arial Narrow" w:cs="Arial Narrow"/>
                <w:b/>
                <w:bCs/>
                <w:i/>
                <w:iCs/>
                <w:color w:val="000000"/>
              </w:rPr>
              <w:t>pdr</w:t>
            </w:r>
            <w:proofErr w:type="spellEnd"/>
            <w:r w:rsidRPr="00F233D3">
              <w:rPr>
                <w:rFonts w:ascii="Arial Narrow" w:hAnsi="Arial Narrow" w:cs="Arial Narrow"/>
                <w:b/>
                <w:bCs/>
                <w:i/>
                <w:iCs/>
                <w:color w:val="000000"/>
              </w:rPr>
              <w:t xml:space="preserve"> </w:t>
            </w:r>
            <w:proofErr w:type="spellStart"/>
            <w:r w:rsidRPr="00F233D3">
              <w:rPr>
                <w:rFonts w:ascii="Arial Narrow" w:hAnsi="Arial Narrow" w:cs="Arial Narrow"/>
                <w:b/>
                <w:bCs/>
                <w:i/>
                <w:iCs/>
                <w:color w:val="000000"/>
              </w:rPr>
              <w:t>pr</w:t>
            </w:r>
            <w:proofErr w:type="spellEnd"/>
            <w:r w:rsidRPr="00F233D3">
              <w:rPr>
                <w:rFonts w:ascii="Arial Narrow" w:hAnsi="Arial Narrow" w:cs="Arial Narrow"/>
                <w:b/>
                <w:bCs/>
                <w:i/>
                <w:iCs/>
                <w:color w:val="000000"/>
              </w:rPr>
              <w:t xml:space="preserve"> sol </w:t>
            </w:r>
            <w:proofErr w:type="spellStart"/>
            <w:r w:rsidRPr="00F233D3">
              <w:rPr>
                <w:rFonts w:ascii="Arial Narrow" w:hAnsi="Arial Narrow" w:cs="Arial Narrow"/>
                <w:b/>
                <w:bCs/>
                <w:i/>
                <w:iCs/>
                <w:color w:val="000000"/>
              </w:rPr>
              <w:t>buv</w:t>
            </w:r>
            <w:proofErr w:type="spellEnd"/>
            <w:r w:rsidRPr="00F233D3">
              <w:rPr>
                <w:rFonts w:ascii="Arial Narrow" w:hAnsi="Arial Narrow" w:cs="Arial Narrow"/>
                <w:b/>
                <w:bCs/>
                <w:i/>
                <w:iCs/>
                <w:color w:val="000000"/>
              </w:rPr>
              <w:t xml:space="preserve">, </w:t>
            </w:r>
            <w:proofErr w:type="gramStart"/>
            <w:r w:rsidRPr="00F233D3">
              <w:rPr>
                <w:rFonts w:ascii="Arial Narrow" w:hAnsi="Arial Narrow" w:cs="Arial Narrow"/>
                <w:b/>
                <w:bCs/>
                <w:i/>
                <w:iCs/>
                <w:color w:val="000000"/>
              </w:rPr>
              <w:t>sachet</w:t>
            </w:r>
            <w:r w:rsidRPr="00F233D3">
              <w:rPr>
                <w:rFonts w:ascii="Arial Narrow" w:hAnsi="Arial Narrow" w:cs="Arial Narrow"/>
                <w:color w:val="000000"/>
              </w:rPr>
              <w:t xml:space="preserve">  1</w:t>
            </w:r>
            <w:proofErr w:type="gramEnd"/>
            <w:r w:rsidRPr="00F233D3">
              <w:rPr>
                <w:rFonts w:ascii="Arial Narrow" w:hAnsi="Arial Narrow" w:cs="Arial Narrow"/>
                <w:color w:val="000000"/>
              </w:rPr>
              <w:t xml:space="preserve"> sachet,  si besoin, Voie orale, pendant 1 Mois</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Max par 24h: 4 sachet, Intervalle entre deux prises:04:00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LEVOTHYROXINE 100 </w:t>
            </w:r>
            <w:proofErr w:type="spellStart"/>
            <w:r w:rsidRPr="00F233D3">
              <w:rPr>
                <w:rFonts w:ascii="Arial Narrow" w:hAnsi="Arial Narrow" w:cs="Arial Narrow"/>
                <w:b/>
                <w:bCs/>
                <w:i/>
                <w:iCs/>
                <w:color w:val="000000"/>
              </w:rPr>
              <w:t>ug</w:t>
            </w:r>
            <w:proofErr w:type="spellEnd"/>
            <w:r w:rsidRPr="00F233D3">
              <w:rPr>
                <w:rFonts w:ascii="Arial Narrow" w:hAnsi="Arial Narrow" w:cs="Arial Narrow"/>
                <w:b/>
                <w:bCs/>
                <w:i/>
                <w:iCs/>
                <w:color w:val="000000"/>
              </w:rPr>
              <w:t xml:space="preserve"> (LEVOTHYROX), </w:t>
            </w:r>
            <w:proofErr w:type="spellStart"/>
            <w:r w:rsidRPr="00F233D3">
              <w:rPr>
                <w:rFonts w:ascii="Arial Narrow" w:hAnsi="Arial Narrow" w:cs="Arial Narrow"/>
                <w:b/>
                <w:bCs/>
                <w:i/>
                <w:iCs/>
                <w:color w:val="000000"/>
              </w:rPr>
              <w:t>cpr</w:t>
            </w:r>
            <w:proofErr w:type="spellEnd"/>
            <w:r w:rsidRPr="00F233D3">
              <w:rPr>
                <w:rFonts w:ascii="Arial Narrow" w:hAnsi="Arial Narrow" w:cs="Arial Narrow"/>
                <w:b/>
                <w:bCs/>
                <w:i/>
                <w:iCs/>
                <w:color w:val="000000"/>
              </w:rPr>
              <w:t xml:space="preserve"> </w:t>
            </w:r>
            <w:proofErr w:type="spellStart"/>
            <w:proofErr w:type="gramStart"/>
            <w:r w:rsidRPr="00F233D3">
              <w:rPr>
                <w:rFonts w:ascii="Arial Narrow" w:hAnsi="Arial Narrow" w:cs="Arial Narrow"/>
                <w:b/>
                <w:bCs/>
                <w:i/>
                <w:iCs/>
                <w:color w:val="000000"/>
              </w:rPr>
              <w:t>séc</w:t>
            </w:r>
            <w:proofErr w:type="spellEnd"/>
            <w:r w:rsidRPr="00F233D3">
              <w:rPr>
                <w:rFonts w:ascii="Arial Narrow" w:hAnsi="Arial Narrow" w:cs="Arial Narrow"/>
                <w:color w:val="000000"/>
              </w:rPr>
              <w:t xml:space="preserve">  112</w:t>
            </w:r>
            <w:proofErr w:type="gramEnd"/>
            <w:r w:rsidRPr="00F233D3">
              <w:rPr>
                <w:rFonts w:ascii="Arial Narrow" w:hAnsi="Arial Narrow" w:cs="Arial Narrow"/>
                <w:color w:val="000000"/>
              </w:rPr>
              <w:t xml:space="preserve">,5 microgramme, Matin, Voie orale, pendant 1 Mois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FLUOXETINE 20 mg (Labo ARROW), </w:t>
            </w:r>
            <w:proofErr w:type="spellStart"/>
            <w:r w:rsidRPr="00F233D3">
              <w:rPr>
                <w:rFonts w:ascii="Arial Narrow" w:hAnsi="Arial Narrow" w:cs="Arial Narrow"/>
                <w:b/>
                <w:bCs/>
                <w:i/>
                <w:iCs/>
                <w:color w:val="000000"/>
              </w:rPr>
              <w:t>cpr</w:t>
            </w:r>
            <w:proofErr w:type="spellEnd"/>
            <w:r w:rsidRPr="00F233D3">
              <w:rPr>
                <w:rFonts w:ascii="Arial Narrow" w:hAnsi="Arial Narrow" w:cs="Arial Narrow"/>
                <w:b/>
                <w:bCs/>
                <w:i/>
                <w:iCs/>
                <w:color w:val="000000"/>
              </w:rPr>
              <w:t xml:space="preserve"> </w:t>
            </w:r>
            <w:proofErr w:type="spellStart"/>
            <w:r w:rsidRPr="00F233D3">
              <w:rPr>
                <w:rFonts w:ascii="Arial Narrow" w:hAnsi="Arial Narrow" w:cs="Arial Narrow"/>
                <w:b/>
                <w:bCs/>
                <w:i/>
                <w:iCs/>
                <w:color w:val="000000"/>
              </w:rPr>
              <w:t>disp</w:t>
            </w:r>
            <w:proofErr w:type="spellEnd"/>
            <w:r w:rsidRPr="00F233D3">
              <w:rPr>
                <w:rFonts w:ascii="Arial Narrow" w:hAnsi="Arial Narrow" w:cs="Arial Narrow"/>
                <w:b/>
                <w:bCs/>
                <w:i/>
                <w:iCs/>
                <w:color w:val="000000"/>
              </w:rPr>
              <w:t xml:space="preserve"> </w:t>
            </w:r>
            <w:proofErr w:type="spellStart"/>
            <w:r w:rsidRPr="00F233D3">
              <w:rPr>
                <w:rFonts w:ascii="Arial Narrow" w:hAnsi="Arial Narrow" w:cs="Arial Narrow"/>
                <w:b/>
                <w:bCs/>
                <w:i/>
                <w:iCs/>
                <w:color w:val="000000"/>
              </w:rPr>
              <w:t>séc</w:t>
            </w:r>
            <w:proofErr w:type="spellEnd"/>
            <w:r w:rsidRPr="00F233D3">
              <w:rPr>
                <w:rFonts w:ascii="Arial Narrow" w:hAnsi="Arial Narrow" w:cs="Arial Narrow"/>
                <w:color w:val="000000"/>
              </w:rPr>
              <w:t xml:space="preserve"> La </w:t>
            </w:r>
            <w:proofErr w:type="spellStart"/>
            <w:r w:rsidRPr="00F233D3">
              <w:rPr>
                <w:rFonts w:ascii="Arial Narrow" w:hAnsi="Arial Narrow" w:cs="Arial Narrow"/>
                <w:color w:val="000000"/>
              </w:rPr>
              <w:t>fluoxétine</w:t>
            </w:r>
            <w:proofErr w:type="spellEnd"/>
            <w:r w:rsidRPr="00F233D3">
              <w:rPr>
                <w:rFonts w:ascii="Arial Narrow" w:hAnsi="Arial Narrow" w:cs="Arial Narrow"/>
                <w:color w:val="000000"/>
              </w:rPr>
              <w:t xml:space="preserve"> peut être administrée en une seule ou plusieurs prises journalières, pendant ou en dehors des repas.</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La posologie recommandée peut être augmentée ou diminuée. Des posologies supérieures à 80 mg/jour n'ont pas été évaluées.</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En cas d'arrêt du traitement, les substances actives persistent dans l'organisme pendant plusieurs semaines. Cela doit être pris en compte lors de l'instauration ou l'arrêt du traitement. 1 comprimé, Matin, Voie orale, pendant 1 Mois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LACOSAMIDE 50 mg (VIMPAT), </w:t>
            </w:r>
            <w:proofErr w:type="spellStart"/>
            <w:r w:rsidRPr="00F233D3">
              <w:rPr>
                <w:rFonts w:ascii="Arial Narrow" w:hAnsi="Arial Narrow" w:cs="Arial Narrow"/>
                <w:b/>
                <w:bCs/>
                <w:i/>
                <w:iCs/>
                <w:color w:val="000000"/>
              </w:rPr>
              <w:t>cpr</w:t>
            </w:r>
            <w:proofErr w:type="spellEnd"/>
            <w:r w:rsidRPr="00F233D3">
              <w:rPr>
                <w:rFonts w:ascii="Arial Narrow" w:hAnsi="Arial Narrow" w:cs="Arial Narrow"/>
                <w:color w:val="000000"/>
              </w:rPr>
              <w:t xml:space="preserve"> traitement personnel ou commande par la pharmacie 200 mg, Matin, Soir, Voie orale, pendant 1 Mois </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b/>
                <w:bCs/>
                <w:i/>
                <w:iCs/>
                <w:color w:val="000000"/>
              </w:rPr>
              <w:t xml:space="preserve">HYDROXYZINE 25 mg (Labo ARROW), </w:t>
            </w:r>
            <w:proofErr w:type="spellStart"/>
            <w:r w:rsidRPr="00F233D3">
              <w:rPr>
                <w:rFonts w:ascii="Arial Narrow" w:hAnsi="Arial Narrow" w:cs="Arial Narrow"/>
                <w:b/>
                <w:bCs/>
                <w:i/>
                <w:iCs/>
                <w:color w:val="000000"/>
              </w:rPr>
              <w:t>cpr</w:t>
            </w:r>
            <w:proofErr w:type="spellEnd"/>
            <w:r w:rsidRPr="00F233D3">
              <w:rPr>
                <w:rFonts w:ascii="Arial Narrow" w:hAnsi="Arial Narrow" w:cs="Arial Narrow"/>
                <w:b/>
                <w:bCs/>
                <w:i/>
                <w:iCs/>
                <w:color w:val="000000"/>
              </w:rPr>
              <w:t xml:space="preserve"> </w:t>
            </w:r>
            <w:proofErr w:type="spellStart"/>
            <w:proofErr w:type="gramStart"/>
            <w:r w:rsidRPr="00F233D3">
              <w:rPr>
                <w:rFonts w:ascii="Arial Narrow" w:hAnsi="Arial Narrow" w:cs="Arial Narrow"/>
                <w:b/>
                <w:bCs/>
                <w:i/>
                <w:iCs/>
                <w:color w:val="000000"/>
              </w:rPr>
              <w:t>séc</w:t>
            </w:r>
            <w:proofErr w:type="spellEnd"/>
            <w:r w:rsidRPr="00F233D3">
              <w:rPr>
                <w:rFonts w:ascii="Arial Narrow" w:hAnsi="Arial Narrow" w:cs="Arial Narrow"/>
                <w:color w:val="000000"/>
              </w:rPr>
              <w:t xml:space="preserve"> .</w:t>
            </w:r>
            <w:proofErr w:type="gramEnd"/>
            <w:r w:rsidRPr="00F233D3">
              <w:rPr>
                <w:rFonts w:ascii="Arial Narrow" w:hAnsi="Arial Narrow" w:cs="Arial Narrow"/>
                <w:color w:val="000000"/>
              </w:rPr>
              <w:t xml:space="preserve"> GENERIQUE d'ATARAX</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Manifestations mineures de l'anxiété : la dose moyenne est de 50 à 100 mg par jour, pouvant aller jusqu'à 300 mg par jour.</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Urticaire : la dose moyenne est de 50 à 100 mg par jour.</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Prémédication à l'anesthésie générale : 100 à 200 mg chez l'adulte.</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Sujet âgé, insuffisant hépatique ou rénal sévère : il est recommandé de diminuer la posologie de moitié. 0,5 </w:t>
            </w:r>
            <w:proofErr w:type="gramStart"/>
            <w:r w:rsidRPr="00F233D3">
              <w:rPr>
                <w:rFonts w:ascii="Arial Narrow" w:hAnsi="Arial Narrow" w:cs="Arial Narrow"/>
                <w:color w:val="000000"/>
              </w:rPr>
              <w:t>comprimé,  si</w:t>
            </w:r>
            <w:proofErr w:type="gramEnd"/>
            <w:r w:rsidRPr="00F233D3">
              <w:rPr>
                <w:rFonts w:ascii="Arial Narrow" w:hAnsi="Arial Narrow" w:cs="Arial Narrow"/>
                <w:color w:val="000000"/>
              </w:rPr>
              <w:t xml:space="preserve"> besoin, Voie orale, pendant 1 Mois</w:t>
            </w: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r w:rsidRPr="00F233D3">
              <w:rPr>
                <w:rFonts w:ascii="Arial Narrow" w:hAnsi="Arial Narrow" w:cs="Arial Narrow"/>
                <w:color w:val="000000"/>
              </w:rPr>
              <w:t xml:space="preserve"> 0.5 à 1 comprimé si angoisses, Max par 24h: 4 comprimé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ind w:left="353" w:right="-189"/>
              <w:jc w:val="both"/>
              <w:rPr>
                <w:rFonts w:ascii="Arial Narrow" w:hAnsi="Arial Narrow" w:cs="Arial Narrow"/>
                <w:color w:val="000000"/>
              </w:rPr>
            </w:pPr>
            <w:r w:rsidRPr="00F233D3">
              <w:rPr>
                <w:rFonts w:ascii="Arial Narrow" w:hAnsi="Arial Narrow" w:cs="Arial Narrow"/>
                <w:color w:val="000000"/>
              </w:rPr>
              <w:lastRenderedPageBreak/>
              <w:t xml:space="preserve">        </w:t>
            </w: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p>
          <w:p w:rsidR="00F233D3" w:rsidRPr="00F233D3" w:rsidRDefault="00F233D3" w:rsidP="00F233D3">
            <w:pPr>
              <w:autoSpaceDE w:val="0"/>
              <w:autoSpaceDN w:val="0"/>
              <w:adjustRightInd w:val="0"/>
              <w:spacing w:after="0" w:line="240" w:lineRule="auto"/>
              <w:jc w:val="both"/>
              <w:rPr>
                <w:rFonts w:ascii="Arial Narrow" w:hAnsi="Arial Narrow" w:cs="Arial Narrow"/>
                <w:color w:val="000000"/>
              </w:rPr>
            </w:pPr>
            <w:r w:rsidRPr="00F233D3">
              <w:rPr>
                <w:rFonts w:ascii="Arial Narrow" w:hAnsi="Arial Narrow" w:cs="Arial Narrow"/>
                <w:color w:val="000000"/>
              </w:rPr>
              <w:t xml:space="preserve">Bien Confraternellement. </w:t>
            </w:r>
          </w:p>
          <w:p w:rsidR="00F233D3" w:rsidRPr="00F233D3" w:rsidRDefault="00F233D3" w:rsidP="00F233D3">
            <w:pPr>
              <w:autoSpaceDE w:val="0"/>
              <w:autoSpaceDN w:val="0"/>
              <w:adjustRightInd w:val="0"/>
              <w:spacing w:after="0" w:line="240" w:lineRule="auto"/>
              <w:jc w:val="right"/>
              <w:rPr>
                <w:rFonts w:ascii="Arial Narrow" w:hAnsi="Arial Narrow" w:cs="Arial Narrow"/>
                <w:i/>
                <w:iCs/>
                <w:color w:val="000000"/>
              </w:rPr>
            </w:pPr>
            <w:r w:rsidRPr="00F233D3">
              <w:rPr>
                <w:rFonts w:ascii="Arial Narrow" w:hAnsi="Arial Narrow" w:cs="Arial Narrow"/>
                <w:i/>
                <w:iCs/>
                <w:color w:val="000000"/>
              </w:rPr>
              <w:t>Docteur SALOME</w:t>
            </w:r>
            <w:r w:rsidRPr="00F233D3">
              <w:rPr>
                <w:rFonts w:ascii="Arial Narrow" w:hAnsi="Arial Narrow" w:cs="Arial Narrow"/>
                <w:color w:val="000000"/>
              </w:rPr>
              <w:t xml:space="preserve"> </w:t>
            </w:r>
            <w:r w:rsidRPr="00F233D3">
              <w:rPr>
                <w:rFonts w:ascii="Arial Narrow" w:hAnsi="Arial Narrow" w:cs="Arial Narrow"/>
                <w:i/>
                <w:iCs/>
                <w:color w:val="000000"/>
              </w:rPr>
              <w:t xml:space="preserve">JULIA </w:t>
            </w:r>
          </w:p>
        </w:tc>
      </w:tr>
    </w:tbl>
    <w:p w:rsidR="00F233D3" w:rsidRPr="00F233D3" w:rsidRDefault="00F233D3" w:rsidP="00F233D3">
      <w:pPr>
        <w:autoSpaceDE w:val="0"/>
        <w:autoSpaceDN w:val="0"/>
        <w:adjustRightInd w:val="0"/>
        <w:spacing w:after="0" w:line="240" w:lineRule="auto"/>
        <w:rPr>
          <w:rFonts w:ascii="Arial" w:hAnsi="Arial" w:cs="Arial"/>
          <w:sz w:val="24"/>
          <w:szCs w:val="24"/>
        </w:rPr>
      </w:pPr>
    </w:p>
    <w:p w:rsidR="004A77D0" w:rsidRDefault="00F233D3">
      <w:r>
        <w:t>F412</w:t>
      </w:r>
    </w:p>
    <w:p w:rsidR="00F233D3" w:rsidRDefault="00F233D3">
      <w:r>
        <w:t>G978</w:t>
      </w:r>
    </w:p>
    <w:p w:rsidR="00F233D3" w:rsidRDefault="00F233D3">
      <w:r>
        <w:t>E893</w:t>
      </w:r>
    </w:p>
    <w:p w:rsidR="00F233D3" w:rsidRDefault="00F233D3">
      <w:r>
        <w:t>Z653</w:t>
      </w:r>
    </w:p>
    <w:p w:rsidR="00F233D3" w:rsidRDefault="00F233D3">
      <w:r>
        <w:t>R418</w:t>
      </w:r>
    </w:p>
    <w:p w:rsidR="00F233D3" w:rsidRDefault="00F233D3">
      <w:r>
        <w:t>E871</w:t>
      </w:r>
      <w:r w:rsidR="001071C5">
        <w:t>8</w:t>
      </w:r>
    </w:p>
    <w:p w:rsidR="001071C5" w:rsidRDefault="001071C5">
      <w:r>
        <w:t>Z635</w:t>
      </w:r>
    </w:p>
    <w:p w:rsidR="001071C5" w:rsidRDefault="001071C5">
      <w:bookmarkStart w:id="0" w:name="_GoBack"/>
      <w:bookmarkEnd w:id="0"/>
    </w:p>
    <w:sectPr w:rsidR="001071C5" w:rsidSect="009327A0">
      <w:endnotePr>
        <w:numFmt w:val="decimal"/>
      </w:endnotePr>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D3"/>
    <w:rsid w:val="001071C5"/>
    <w:rsid w:val="004A77D0"/>
    <w:rsid w:val="00F23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4167"/>
  <w15:chartTrackingRefBased/>
  <w15:docId w15:val="{0D3D90C1-C76C-4ED0-9594-E46859D5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1379</Words>
  <Characters>7588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MINISTERE DE LA DEFENSE</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Thomas</dc:creator>
  <cp:keywords/>
  <dc:description/>
  <cp:lastModifiedBy>Gilles Thomas</cp:lastModifiedBy>
  <cp:revision>1</cp:revision>
  <dcterms:created xsi:type="dcterms:W3CDTF">2024-10-01T17:12:00Z</dcterms:created>
  <dcterms:modified xsi:type="dcterms:W3CDTF">2024-10-01T17:24:00Z</dcterms:modified>
</cp:coreProperties>
</file>