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14B19" w14:textId="77777777" w:rsidR="00CD2336" w:rsidRPr="00CD2336" w:rsidRDefault="00CD2336" w:rsidP="00CD2336">
      <w:p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Based on my knowledge cutoff in October 2024, I can provide information about space edge computing management applications that were available or in development at that time. However, I don't have real-time search capabilities to check what's currently available as of May 2025.</w:t>
      </w:r>
    </w:p>
    <w:p w14:paraId="3DDAE1E3" w14:textId="77777777" w:rsidR="00CD2336" w:rsidRPr="00CD2336" w:rsidRDefault="00CD2336" w:rsidP="00CD2336">
      <w:p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From what I know, there were several applications and platforms being developed in this space, though most were not fully mature solutions that addressed all the requirements outlined:</w:t>
      </w:r>
    </w:p>
    <w:p w14:paraId="11189936" w14:textId="77777777" w:rsidR="00CD2336" w:rsidRPr="00CD2336" w:rsidRDefault="00CD2336" w:rsidP="00CD233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D2336">
        <w:rPr>
          <w:rFonts w:ascii="Times New Roman" w:eastAsia="Times New Roman" w:hAnsi="Times New Roman" w:cs="Times New Roman"/>
          <w:b/>
          <w:bCs/>
          <w:kern w:val="0"/>
          <w:sz w:val="36"/>
          <w:szCs w:val="36"/>
          <w:lang w:eastAsia="en-GB"/>
          <w14:ligatures w14:val="none"/>
        </w:rPr>
        <w:t>Existing Space Edge Computing Management Applications (as of late 2024)</w:t>
      </w:r>
    </w:p>
    <w:p w14:paraId="77BA54A0" w14:textId="77777777" w:rsidR="00CD2336" w:rsidRPr="00CD2336" w:rsidRDefault="00CD2336" w:rsidP="00CD233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D2336">
        <w:rPr>
          <w:rFonts w:ascii="Times New Roman" w:eastAsia="Times New Roman" w:hAnsi="Times New Roman" w:cs="Times New Roman"/>
          <w:b/>
          <w:bCs/>
          <w:kern w:val="0"/>
          <w:sz w:val="27"/>
          <w:szCs w:val="27"/>
          <w:lang w:eastAsia="en-GB"/>
          <w14:ligatures w14:val="none"/>
        </w:rPr>
        <w:t>Commercial Solutions:</w:t>
      </w:r>
    </w:p>
    <w:p w14:paraId="424D7E2D" w14:textId="77777777" w:rsidR="00CD2336" w:rsidRPr="00CD2336" w:rsidRDefault="00CD2336" w:rsidP="00CD233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b/>
          <w:bCs/>
          <w:kern w:val="0"/>
          <w:lang w:eastAsia="en-GB"/>
          <w14:ligatures w14:val="none"/>
        </w:rPr>
        <w:t>NASA's Core Flight System (</w:t>
      </w:r>
      <w:proofErr w:type="spellStart"/>
      <w:r w:rsidRPr="00CD2336">
        <w:rPr>
          <w:rFonts w:ascii="Times New Roman" w:eastAsia="Times New Roman" w:hAnsi="Times New Roman" w:cs="Times New Roman"/>
          <w:b/>
          <w:bCs/>
          <w:kern w:val="0"/>
          <w:lang w:eastAsia="en-GB"/>
          <w14:ligatures w14:val="none"/>
        </w:rPr>
        <w:t>cFS</w:t>
      </w:r>
      <w:proofErr w:type="spellEnd"/>
      <w:r w:rsidRPr="00CD2336">
        <w:rPr>
          <w:rFonts w:ascii="Times New Roman" w:eastAsia="Times New Roman" w:hAnsi="Times New Roman" w:cs="Times New Roman"/>
          <w:b/>
          <w:bCs/>
          <w:kern w:val="0"/>
          <w:lang w:eastAsia="en-GB"/>
          <w14:ligatures w14:val="none"/>
        </w:rPr>
        <w:t>)</w:t>
      </w:r>
    </w:p>
    <w:p w14:paraId="31EE6E86" w14:textId="77777777" w:rsidR="00CD2336" w:rsidRPr="00CD2336" w:rsidRDefault="00CD2336" w:rsidP="00CD233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An open-source flight software framework providing core services</w:t>
      </w:r>
    </w:p>
    <w:p w14:paraId="2312CCEB" w14:textId="77777777" w:rsidR="00CD2336" w:rsidRPr="00CD2336" w:rsidRDefault="00CD2336" w:rsidP="00CD233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 xml:space="preserve">While not a complete management application, it served as foundation for many </w:t>
      </w:r>
      <w:proofErr w:type="gramStart"/>
      <w:r w:rsidRPr="00CD2336">
        <w:rPr>
          <w:rFonts w:ascii="Times New Roman" w:eastAsia="Times New Roman" w:hAnsi="Times New Roman" w:cs="Times New Roman"/>
          <w:kern w:val="0"/>
          <w:lang w:eastAsia="en-GB"/>
          <w14:ligatures w14:val="none"/>
        </w:rPr>
        <w:t>spacecraft</w:t>
      </w:r>
      <w:proofErr w:type="gramEnd"/>
      <w:r w:rsidRPr="00CD2336">
        <w:rPr>
          <w:rFonts w:ascii="Times New Roman" w:eastAsia="Times New Roman" w:hAnsi="Times New Roman" w:cs="Times New Roman"/>
          <w:kern w:val="0"/>
          <w:lang w:eastAsia="en-GB"/>
          <w14:ligatures w14:val="none"/>
        </w:rPr>
        <w:t xml:space="preserve"> software systems</w:t>
      </w:r>
    </w:p>
    <w:p w14:paraId="234C1CBA" w14:textId="77777777" w:rsidR="00CD2336" w:rsidRPr="00CD2336" w:rsidRDefault="00CD2336" w:rsidP="00CD233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Offered modularity but lacked comprehensive edge computing orchestration features</w:t>
      </w:r>
    </w:p>
    <w:p w14:paraId="39F6DEBE" w14:textId="77777777" w:rsidR="00CD2336" w:rsidRPr="00CD2336" w:rsidRDefault="00CD2336" w:rsidP="00CD233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b/>
          <w:bCs/>
          <w:kern w:val="0"/>
          <w:lang w:eastAsia="en-GB"/>
          <w14:ligatures w14:val="none"/>
        </w:rPr>
        <w:t xml:space="preserve">Lockheed Martin's </w:t>
      </w:r>
      <w:proofErr w:type="spellStart"/>
      <w:r w:rsidRPr="00CD2336">
        <w:rPr>
          <w:rFonts w:ascii="Times New Roman" w:eastAsia="Times New Roman" w:hAnsi="Times New Roman" w:cs="Times New Roman"/>
          <w:b/>
          <w:bCs/>
          <w:kern w:val="0"/>
          <w:lang w:eastAsia="en-GB"/>
          <w14:ligatures w14:val="none"/>
        </w:rPr>
        <w:t>SmartSat</w:t>
      </w:r>
      <w:proofErr w:type="spellEnd"/>
      <w:r w:rsidRPr="00CD2336">
        <w:rPr>
          <w:rFonts w:ascii="Times New Roman" w:eastAsia="Times New Roman" w:hAnsi="Times New Roman" w:cs="Times New Roman"/>
          <w:b/>
          <w:bCs/>
          <w:kern w:val="0"/>
          <w:lang w:eastAsia="en-GB"/>
          <w14:ligatures w14:val="none"/>
        </w:rPr>
        <w:t>™</w:t>
      </w:r>
    </w:p>
    <w:p w14:paraId="4ECBEA53" w14:textId="77777777" w:rsidR="00CD2336" w:rsidRPr="00CD2336" w:rsidRDefault="00CD2336" w:rsidP="00CD233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Software-defined satellite architecture allowing for app deployment and updates</w:t>
      </w:r>
    </w:p>
    <w:p w14:paraId="7FE9610B" w14:textId="77777777" w:rsidR="00CD2336" w:rsidRPr="00CD2336" w:rsidRDefault="00CD2336" w:rsidP="00CD233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Featured virtualization capabilities and some resource management</w:t>
      </w:r>
    </w:p>
    <w:p w14:paraId="373CDC9B" w14:textId="77777777" w:rsidR="00CD2336" w:rsidRPr="00CD2336" w:rsidRDefault="00CD2336" w:rsidP="00CD233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Primarily focused on individual satellites rather than distributed edge computing</w:t>
      </w:r>
    </w:p>
    <w:p w14:paraId="34E7F8A8" w14:textId="77777777" w:rsidR="00CD2336" w:rsidRPr="00CD2336" w:rsidRDefault="00CD2336" w:rsidP="00CD233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b/>
          <w:bCs/>
          <w:kern w:val="0"/>
          <w:lang w:eastAsia="en-GB"/>
          <w14:ligatures w14:val="none"/>
        </w:rPr>
        <w:t>IBM Space Tech's Edge Computing Platform</w:t>
      </w:r>
    </w:p>
    <w:p w14:paraId="423B1069" w14:textId="77777777" w:rsidR="00CD2336" w:rsidRPr="00CD2336" w:rsidRDefault="00CD2336" w:rsidP="00CD233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Early-stage development of containerized applications for space</w:t>
      </w:r>
    </w:p>
    <w:p w14:paraId="6EF15BA4" w14:textId="77777777" w:rsidR="00CD2336" w:rsidRPr="00CD2336" w:rsidRDefault="00CD2336" w:rsidP="00CD233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Leveraged Kubernetes adaptations for orbital deployment</w:t>
      </w:r>
    </w:p>
    <w:p w14:paraId="3C559811" w14:textId="77777777" w:rsidR="00CD2336" w:rsidRPr="00CD2336" w:rsidRDefault="00CD2336" w:rsidP="00CD233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Limited public information about user interface and operations features</w:t>
      </w:r>
    </w:p>
    <w:p w14:paraId="3AB796D3" w14:textId="77777777" w:rsidR="00CD2336" w:rsidRPr="00CD2336" w:rsidRDefault="00CD2336" w:rsidP="00CD233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b/>
          <w:bCs/>
          <w:kern w:val="0"/>
          <w:lang w:eastAsia="en-GB"/>
          <w14:ligatures w14:val="none"/>
        </w:rPr>
        <w:t>AWS Ground Station and Microsoft Azure Orbital</w:t>
      </w:r>
    </w:p>
    <w:p w14:paraId="3021DD8B" w14:textId="77777777" w:rsidR="00CD2336" w:rsidRPr="00CD2336" w:rsidRDefault="00CD2336" w:rsidP="00CD233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Provided ground-based infrastructure for satellite communications and data processing</w:t>
      </w:r>
    </w:p>
    <w:p w14:paraId="1E3CDC83" w14:textId="77777777" w:rsidR="00CD2336" w:rsidRPr="00CD2336" w:rsidRDefault="00CD2336" w:rsidP="00CD233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Beginning to extend capabilities toward space edge management</w:t>
      </w:r>
    </w:p>
    <w:p w14:paraId="1FE45E37" w14:textId="77777777" w:rsidR="00CD2336" w:rsidRPr="00CD2336" w:rsidRDefault="00CD2336" w:rsidP="00CD233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Primarily focused on ground segment rather than onboard computing</w:t>
      </w:r>
    </w:p>
    <w:p w14:paraId="16FF288B" w14:textId="77777777" w:rsidR="00CD2336" w:rsidRPr="00CD2336" w:rsidRDefault="00CD2336" w:rsidP="00CD233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b/>
          <w:bCs/>
          <w:kern w:val="0"/>
          <w:lang w:eastAsia="en-GB"/>
          <w14:ligatures w14:val="none"/>
        </w:rPr>
        <w:t>KSAT Lite and Kongsberg Satellite Services</w:t>
      </w:r>
    </w:p>
    <w:p w14:paraId="55C317B0" w14:textId="77777777" w:rsidR="00CD2336" w:rsidRPr="00CD2336" w:rsidRDefault="00CD2336" w:rsidP="00CD233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Focused on ground station networking and scheduling</w:t>
      </w:r>
    </w:p>
    <w:p w14:paraId="3870A7CF" w14:textId="77777777" w:rsidR="00CD2336" w:rsidRPr="00CD2336" w:rsidRDefault="00CD2336" w:rsidP="00CD233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Limited capabilities for direct spacecraft application management</w:t>
      </w:r>
    </w:p>
    <w:p w14:paraId="54E2871D" w14:textId="77777777" w:rsidR="00CD2336" w:rsidRPr="00CD2336" w:rsidRDefault="00CD2336" w:rsidP="00CD233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D2336">
        <w:rPr>
          <w:rFonts w:ascii="Times New Roman" w:eastAsia="Times New Roman" w:hAnsi="Times New Roman" w:cs="Times New Roman"/>
          <w:b/>
          <w:bCs/>
          <w:kern w:val="0"/>
          <w:sz w:val="27"/>
          <w:szCs w:val="27"/>
          <w:lang w:eastAsia="en-GB"/>
          <w14:ligatures w14:val="none"/>
        </w:rPr>
        <w:t>Research and Development Initiatives:</w:t>
      </w:r>
    </w:p>
    <w:p w14:paraId="1166585A" w14:textId="77777777" w:rsidR="00CD2336" w:rsidRPr="00CD2336" w:rsidRDefault="00CD2336" w:rsidP="00CD233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b/>
          <w:bCs/>
          <w:kern w:val="0"/>
          <w:lang w:eastAsia="en-GB"/>
          <w14:ligatures w14:val="none"/>
        </w:rPr>
        <w:t>ESA's OPS-SAT Mission Operations Platform</w:t>
      </w:r>
    </w:p>
    <w:p w14:paraId="1E582EFE" w14:textId="77777777" w:rsidR="00CD2336" w:rsidRPr="00CD2336" w:rsidRDefault="00CD2336" w:rsidP="00CD2336">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Experimental platform for testing new operational concepts</w:t>
      </w:r>
    </w:p>
    <w:p w14:paraId="380F85E3" w14:textId="77777777" w:rsidR="00CD2336" w:rsidRPr="00CD2336" w:rsidRDefault="00CD2336" w:rsidP="00CD2336">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Included some edge computing management capabilities</w:t>
      </w:r>
    </w:p>
    <w:p w14:paraId="46903779" w14:textId="77777777" w:rsidR="00CD2336" w:rsidRPr="00CD2336" w:rsidRDefault="00CD2336" w:rsidP="00CD2336">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More of a testbed than a production-ready application</w:t>
      </w:r>
    </w:p>
    <w:p w14:paraId="25ACE6EA" w14:textId="77777777" w:rsidR="00CD2336" w:rsidRPr="00CD2336" w:rsidRDefault="00CD2336" w:rsidP="00CD233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b/>
          <w:bCs/>
          <w:kern w:val="0"/>
          <w:lang w:eastAsia="en-GB"/>
          <w14:ligatures w14:val="none"/>
        </w:rPr>
        <w:t>DARPA's Blackjack Program</w:t>
      </w:r>
    </w:p>
    <w:p w14:paraId="75235D32" w14:textId="77777777" w:rsidR="00CD2336" w:rsidRPr="00CD2336" w:rsidRDefault="00CD2336" w:rsidP="00CD2336">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Advanced architecture for military space systems with edge processing</w:t>
      </w:r>
    </w:p>
    <w:p w14:paraId="68BB3E39" w14:textId="77777777" w:rsidR="00CD2336" w:rsidRPr="00CD2336" w:rsidRDefault="00CD2336" w:rsidP="00CD2336">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Focus on autonomous operations and distributed processing</w:t>
      </w:r>
    </w:p>
    <w:p w14:paraId="724F02AC" w14:textId="77777777" w:rsidR="00CD2336" w:rsidRPr="00CD2336" w:rsidRDefault="00CD2336" w:rsidP="00CD2336">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Not a commercial product but driving technology development</w:t>
      </w:r>
    </w:p>
    <w:p w14:paraId="5C2664E3" w14:textId="77777777" w:rsidR="00CD2336" w:rsidRPr="00CD2336" w:rsidRDefault="00CD2336" w:rsidP="00CD233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CD2336">
        <w:rPr>
          <w:rFonts w:ascii="Times New Roman" w:eastAsia="Times New Roman" w:hAnsi="Times New Roman" w:cs="Times New Roman"/>
          <w:b/>
          <w:bCs/>
          <w:kern w:val="0"/>
          <w:lang w:eastAsia="en-GB"/>
          <w14:ligatures w14:val="none"/>
        </w:rPr>
        <w:lastRenderedPageBreak/>
        <w:t>NanoSats</w:t>
      </w:r>
      <w:proofErr w:type="spellEnd"/>
      <w:r w:rsidRPr="00CD2336">
        <w:rPr>
          <w:rFonts w:ascii="Times New Roman" w:eastAsia="Times New Roman" w:hAnsi="Times New Roman" w:cs="Times New Roman"/>
          <w:b/>
          <w:bCs/>
          <w:kern w:val="0"/>
          <w:lang w:eastAsia="en-GB"/>
          <w14:ligatures w14:val="none"/>
        </w:rPr>
        <w:t xml:space="preserve"> MO Framework</w:t>
      </w:r>
    </w:p>
    <w:p w14:paraId="47F94197" w14:textId="77777777" w:rsidR="00CD2336" w:rsidRPr="00CD2336" w:rsidRDefault="00CD2336" w:rsidP="00CD2336">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ESA-developed framework for small satellite mission operations</w:t>
      </w:r>
    </w:p>
    <w:p w14:paraId="405611A0" w14:textId="77777777" w:rsidR="00CD2336" w:rsidRPr="00CD2336" w:rsidRDefault="00CD2336" w:rsidP="00CD2336">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Included some application management features but limited in scope</w:t>
      </w:r>
    </w:p>
    <w:p w14:paraId="40EF03D0" w14:textId="77777777" w:rsidR="00CD2336" w:rsidRPr="00CD2336" w:rsidRDefault="00CD2336" w:rsidP="00CD233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D2336">
        <w:rPr>
          <w:rFonts w:ascii="Times New Roman" w:eastAsia="Times New Roman" w:hAnsi="Times New Roman" w:cs="Times New Roman"/>
          <w:b/>
          <w:bCs/>
          <w:kern w:val="0"/>
          <w:sz w:val="27"/>
          <w:szCs w:val="27"/>
          <w:lang w:eastAsia="en-GB"/>
          <w14:ligatures w14:val="none"/>
        </w:rPr>
        <w:t>Gap Analysis:</w:t>
      </w:r>
    </w:p>
    <w:p w14:paraId="2C72107D" w14:textId="77777777" w:rsidR="00CD2336" w:rsidRPr="00CD2336" w:rsidRDefault="00CD2336" w:rsidP="00CD2336">
      <w:p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As of my knowledge cutoff, there was no single comprehensive solution that addressed all the requirements mentioned in our list, particularly:</w:t>
      </w:r>
    </w:p>
    <w:p w14:paraId="2EEF61A7" w14:textId="77777777" w:rsidR="00CD2336" w:rsidRPr="00CD2336" w:rsidRDefault="00CD2336" w:rsidP="00CD233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Few solutions offered intuitive interfaces specifically designed for different user roles</w:t>
      </w:r>
    </w:p>
    <w:p w14:paraId="30822021" w14:textId="77777777" w:rsidR="00CD2336" w:rsidRPr="00CD2336" w:rsidRDefault="00CD2336" w:rsidP="00CD233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Limited integration of advanced cybersecurity practices specific to space environments</w:t>
      </w:r>
    </w:p>
    <w:p w14:paraId="0B177160" w14:textId="77777777" w:rsidR="00CD2336" w:rsidRPr="00CD2336" w:rsidRDefault="00CD2336" w:rsidP="00CD233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Incomplete power optimization capabilities across distributed space edge computing networks</w:t>
      </w:r>
    </w:p>
    <w:p w14:paraId="1D652C1F" w14:textId="77777777" w:rsidR="00CD2336" w:rsidRPr="00CD2336" w:rsidRDefault="00CD2336" w:rsidP="00CD233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 xml:space="preserve">Minimal focus on </w:t>
      </w:r>
      <w:proofErr w:type="gramStart"/>
      <w:r w:rsidRPr="00CD2336">
        <w:rPr>
          <w:rFonts w:ascii="Times New Roman" w:eastAsia="Times New Roman" w:hAnsi="Times New Roman" w:cs="Times New Roman"/>
          <w:kern w:val="0"/>
          <w:lang w:eastAsia="en-GB"/>
          <w14:ligatures w14:val="none"/>
        </w:rPr>
        <w:t>future-proofing</w:t>
      </w:r>
      <w:proofErr w:type="gramEnd"/>
      <w:r w:rsidRPr="00CD2336">
        <w:rPr>
          <w:rFonts w:ascii="Times New Roman" w:eastAsia="Times New Roman" w:hAnsi="Times New Roman" w:cs="Times New Roman"/>
          <w:kern w:val="0"/>
          <w:lang w:eastAsia="en-GB"/>
          <w14:ligatures w14:val="none"/>
        </w:rPr>
        <w:t xml:space="preserve"> and adaptability for rapidly evolving space technologies</w:t>
      </w:r>
    </w:p>
    <w:p w14:paraId="4D5A563C" w14:textId="77777777" w:rsidR="00CD2336" w:rsidRPr="00CD2336" w:rsidRDefault="00CD2336" w:rsidP="00CD233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User experience often still required significant technical expertise</w:t>
      </w:r>
    </w:p>
    <w:p w14:paraId="1DAB25BF" w14:textId="77777777" w:rsidR="00CD2336" w:rsidRPr="00CD2336" w:rsidRDefault="00CD2336" w:rsidP="00CD2336">
      <w:p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Many organizations were using custom-developed solutions or adapting terrestrial tools like Kubernetes and Docker with space-specific modifications, but these approaches often lacked integration and user-friendliness.</w:t>
      </w:r>
    </w:p>
    <w:p w14:paraId="49D3E415" w14:textId="77777777" w:rsidR="00CD2336" w:rsidRPr="00CD2336" w:rsidRDefault="00CD2336" w:rsidP="00CD2336">
      <w:pPr>
        <w:spacing w:before="100" w:beforeAutospacing="1" w:after="100" w:afterAutospacing="1"/>
        <w:rPr>
          <w:rFonts w:ascii="Times New Roman" w:eastAsia="Times New Roman" w:hAnsi="Times New Roman" w:cs="Times New Roman"/>
          <w:kern w:val="0"/>
          <w:lang w:eastAsia="en-GB"/>
          <w14:ligatures w14:val="none"/>
        </w:rPr>
      </w:pPr>
      <w:r w:rsidRPr="00CD2336">
        <w:rPr>
          <w:rFonts w:ascii="Times New Roman" w:eastAsia="Times New Roman" w:hAnsi="Times New Roman" w:cs="Times New Roman"/>
          <w:kern w:val="0"/>
          <w:lang w:eastAsia="en-GB"/>
          <w14:ligatures w14:val="none"/>
        </w:rPr>
        <w:t>For the most current information about available solutions as of May 2025, I'd recommend contacting major aerospace companies like Lockheed Martin, Northrop Grumman, Boeing, SpaceX, or organizations like NASA, ESA, or consulting specialized space technology research firms who would have the latest market information.</w:t>
      </w:r>
    </w:p>
    <w:p w14:paraId="5CB4DD4D" w14:textId="77777777" w:rsidR="00EC314C" w:rsidRDefault="00EC314C"/>
    <w:sectPr w:rsidR="00EC31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07A46"/>
    <w:multiLevelType w:val="multilevel"/>
    <w:tmpl w:val="5A166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D47D31"/>
    <w:multiLevelType w:val="multilevel"/>
    <w:tmpl w:val="4D762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AA1CE3"/>
    <w:multiLevelType w:val="multilevel"/>
    <w:tmpl w:val="DE4A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476386">
    <w:abstractNumId w:val="1"/>
  </w:num>
  <w:num w:numId="2" w16cid:durableId="1682314073">
    <w:abstractNumId w:val="0"/>
  </w:num>
  <w:num w:numId="3" w16cid:durableId="559751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336"/>
    <w:rsid w:val="005B3A42"/>
    <w:rsid w:val="00800F8E"/>
    <w:rsid w:val="00BE299F"/>
    <w:rsid w:val="00CD2336"/>
    <w:rsid w:val="00EC31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8C1553B"/>
  <w15:chartTrackingRefBased/>
  <w15:docId w15:val="{0B13356C-D55E-1D42-8006-3EF4B023F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2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23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3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3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3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3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3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23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23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336"/>
    <w:rPr>
      <w:rFonts w:eastAsiaTheme="majorEastAsia" w:cstheme="majorBidi"/>
      <w:color w:val="272727" w:themeColor="text1" w:themeTint="D8"/>
    </w:rPr>
  </w:style>
  <w:style w:type="paragraph" w:styleId="Title">
    <w:name w:val="Title"/>
    <w:basedOn w:val="Normal"/>
    <w:next w:val="Normal"/>
    <w:link w:val="TitleChar"/>
    <w:uiPriority w:val="10"/>
    <w:qFormat/>
    <w:rsid w:val="00CD23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33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33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2336"/>
    <w:rPr>
      <w:i/>
      <w:iCs/>
      <w:color w:val="404040" w:themeColor="text1" w:themeTint="BF"/>
    </w:rPr>
  </w:style>
  <w:style w:type="paragraph" w:styleId="ListParagraph">
    <w:name w:val="List Paragraph"/>
    <w:basedOn w:val="Normal"/>
    <w:uiPriority w:val="34"/>
    <w:qFormat/>
    <w:rsid w:val="00CD2336"/>
    <w:pPr>
      <w:ind w:left="720"/>
      <w:contextualSpacing/>
    </w:pPr>
  </w:style>
  <w:style w:type="character" w:styleId="IntenseEmphasis">
    <w:name w:val="Intense Emphasis"/>
    <w:basedOn w:val="DefaultParagraphFont"/>
    <w:uiPriority w:val="21"/>
    <w:qFormat/>
    <w:rsid w:val="00CD2336"/>
    <w:rPr>
      <w:i/>
      <w:iCs/>
      <w:color w:val="0F4761" w:themeColor="accent1" w:themeShade="BF"/>
    </w:rPr>
  </w:style>
  <w:style w:type="paragraph" w:styleId="IntenseQuote">
    <w:name w:val="Intense Quote"/>
    <w:basedOn w:val="Normal"/>
    <w:next w:val="Normal"/>
    <w:link w:val="IntenseQuoteChar"/>
    <w:uiPriority w:val="30"/>
    <w:qFormat/>
    <w:rsid w:val="00CD2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336"/>
    <w:rPr>
      <w:i/>
      <w:iCs/>
      <w:color w:val="0F4761" w:themeColor="accent1" w:themeShade="BF"/>
    </w:rPr>
  </w:style>
  <w:style w:type="character" w:styleId="IntenseReference">
    <w:name w:val="Intense Reference"/>
    <w:basedOn w:val="DefaultParagraphFont"/>
    <w:uiPriority w:val="32"/>
    <w:qFormat/>
    <w:rsid w:val="00CD2336"/>
    <w:rPr>
      <w:b/>
      <w:bCs/>
      <w:smallCaps/>
      <w:color w:val="0F4761" w:themeColor="accent1" w:themeShade="BF"/>
      <w:spacing w:val="5"/>
    </w:rPr>
  </w:style>
  <w:style w:type="paragraph" w:styleId="NormalWeb">
    <w:name w:val="Normal (Web)"/>
    <w:basedOn w:val="Normal"/>
    <w:uiPriority w:val="99"/>
    <w:semiHidden/>
    <w:unhideWhenUsed/>
    <w:rsid w:val="00CD233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D23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5989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520</Words>
  <Characters>2969</Characters>
  <Application>Microsoft Office Word</Application>
  <DocSecurity>0</DocSecurity>
  <Lines>24</Lines>
  <Paragraphs>6</Paragraphs>
  <ScaleCrop>false</ScaleCrop>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Nathan</dc:creator>
  <cp:keywords/>
  <dc:description/>
  <cp:lastModifiedBy>Joshua Nathan</cp:lastModifiedBy>
  <cp:revision>1</cp:revision>
  <dcterms:created xsi:type="dcterms:W3CDTF">2025-05-01T17:02:00Z</dcterms:created>
  <dcterms:modified xsi:type="dcterms:W3CDTF">2025-05-01T17:03:00Z</dcterms:modified>
</cp:coreProperties>
</file>