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C06F39" w:rsidRDefault="00787FC7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2"/>
          <w:szCs w:val="42"/>
        </w:rPr>
      </w:pP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Model 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T</w:t>
      </w:r>
      <w:r w:rsidR="00E410DD">
        <w:rPr>
          <w:rFonts w:asciiTheme="minorHAnsi" w:hAnsiTheme="minorHAnsi"/>
          <w:b/>
          <w:color w:val="1F497D" w:themeColor="text2"/>
          <w:sz w:val="42"/>
          <w:szCs w:val="42"/>
        </w:rPr>
        <w:t>LS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D/E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: </w:t>
      </w:r>
      <w:r w:rsidR="00452D3B">
        <w:rPr>
          <w:rFonts w:asciiTheme="minorHAnsi" w:hAnsiTheme="minorHAnsi"/>
          <w:b/>
          <w:color w:val="1F497D" w:themeColor="text2"/>
          <w:sz w:val="42"/>
          <w:szCs w:val="42"/>
        </w:rPr>
        <w:t>Triple Loop Synthesizer Rev. D/E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E70EE1" w:rsidRDefault="00EB7D8F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Output Frequencies </w:t>
      </w:r>
      <w:r w:rsidR="00E410DD">
        <w:rPr>
          <w:rFonts w:asciiTheme="minorHAnsi" w:hAnsiTheme="minorHAnsi"/>
          <w:szCs w:val="28"/>
        </w:rPr>
        <w:t>up to 34</w:t>
      </w:r>
      <w:r w:rsidR="00477839" w:rsidRPr="00E70EE1">
        <w:rPr>
          <w:rFonts w:asciiTheme="minorHAnsi" w:hAnsiTheme="minorHAnsi"/>
          <w:szCs w:val="28"/>
        </w:rPr>
        <w:t xml:space="preserve"> GHz</w:t>
      </w:r>
    </w:p>
    <w:p w:rsidR="00477839" w:rsidRDefault="00E410DD" w:rsidP="00991F38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Frequency Control via RS-</w:t>
      </w:r>
      <w:r w:rsidR="00452D3B">
        <w:rPr>
          <w:rFonts w:asciiTheme="minorHAnsi" w:hAnsiTheme="minorHAnsi"/>
          <w:szCs w:val="28"/>
        </w:rPr>
        <w:t>232/422/485</w:t>
      </w:r>
      <w:r w:rsidR="00991F38">
        <w:rPr>
          <w:rFonts w:asciiTheme="minorHAnsi" w:hAnsiTheme="minorHAnsi"/>
          <w:szCs w:val="28"/>
        </w:rPr>
        <w:t>:</w:t>
      </w:r>
    </w:p>
    <w:p w:rsidR="00477839" w:rsidRDefault="00E410DD" w:rsidP="00452D3B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Multi-Drop Bus Configuration</w:t>
      </w:r>
    </w:p>
    <w:p w:rsidR="00E410DD" w:rsidRDefault="00E410DD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USB w/ Optional Adapter</w:t>
      </w:r>
    </w:p>
    <w:p w:rsidR="00E410DD" w:rsidRDefault="00E410DD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Input </w:t>
      </w:r>
      <w:r w:rsidR="00C424B5">
        <w:rPr>
          <w:rFonts w:asciiTheme="minorHAnsi" w:hAnsiTheme="minorHAnsi"/>
          <w:szCs w:val="28"/>
        </w:rPr>
        <w:t>Frequency</w:t>
      </w:r>
      <w:r>
        <w:rPr>
          <w:rFonts w:asciiTheme="minorHAnsi" w:hAnsiTheme="minorHAnsi"/>
          <w:szCs w:val="28"/>
        </w:rPr>
        <w:t>:</w:t>
      </w:r>
    </w:p>
    <w:p w:rsidR="00E410DD" w:rsidRDefault="00E410DD" w:rsidP="00E410DD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Internal TCXO Reference</w:t>
      </w:r>
    </w:p>
    <w:p w:rsidR="00E410DD" w:rsidRDefault="00E410DD" w:rsidP="00E410DD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External Reference</w:t>
      </w:r>
    </w:p>
    <w:p w:rsidR="00EB7D8F" w:rsidRPr="00E410DD" w:rsidRDefault="00E410DD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Low Phase Noise and Spurious</w:t>
      </w:r>
      <w:r w:rsidRPr="00E410DD">
        <w:rPr>
          <w:rFonts w:asciiTheme="minorHAnsi" w:hAnsiTheme="minorHAnsi"/>
          <w:szCs w:val="28"/>
        </w:rPr>
        <w:t xml:space="preserve"> </w:t>
      </w:r>
    </w:p>
    <w:p w:rsidR="00E2159B" w:rsidRDefault="00E2159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Excellent Spectral Quality</w:t>
      </w:r>
    </w:p>
    <w:p w:rsidR="00452D3B" w:rsidRPr="00EB7D8F" w:rsidRDefault="00452D3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EMI Enclosure</w:t>
      </w:r>
    </w:p>
    <w:p w:rsidR="00EB7D8F" w:rsidRDefault="008B44D1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F66EB4" w:rsidRDefault="00F66EB4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F66EB4">
        <w:rPr>
          <w:rFonts w:asciiTheme="minorHAnsi" w:hAnsiTheme="minorHAnsi"/>
          <w:noProof/>
          <w:color w:val="1F497D" w:themeColor="text2"/>
          <w:sz w:val="32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307366</wp:posOffset>
            </wp:positionV>
            <wp:extent cx="4959350" cy="1264920"/>
            <wp:effectExtent l="0" t="0" r="0" b="0"/>
            <wp:wrapTopAndBottom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A8"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5343B4" w:rsidRDefault="004A65D7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rFonts w:asciiTheme="minorHAnsi" w:hAnsiTheme="minorHAnsi"/>
          <w:szCs w:val="28"/>
        </w:rPr>
        <w:t xml:space="preserve">The </w:t>
      </w:r>
      <w:r w:rsidR="00F66EB4">
        <w:rPr>
          <w:rFonts w:asciiTheme="minorHAnsi" w:hAnsiTheme="minorHAnsi"/>
          <w:szCs w:val="28"/>
        </w:rPr>
        <w:t>TLSD and TLSE models are high performance frequency synthesizers ideal for many SATCOM, military, and communication applications</w:t>
      </w:r>
      <w:r w:rsidR="005774D1">
        <w:rPr>
          <w:rFonts w:asciiTheme="minorHAnsi" w:hAnsiTheme="minorHAnsi" w:cs="Arial"/>
          <w:color w:val="222222"/>
          <w:shd w:val="clear" w:color="auto" w:fill="FFFFFF"/>
        </w:rPr>
        <w:t>.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 xml:space="preserve"> These units, requiring</w:t>
      </w:r>
      <w:r w:rsidR="00F66EB4">
        <w:rPr>
          <w:rFonts w:asciiTheme="minorHAnsi" w:hAnsiTheme="minorHAnsi" w:cs="Arial"/>
          <w:color w:val="222222"/>
          <w:shd w:val="clear" w:color="auto" w:fill="FFFFFF"/>
        </w:rPr>
        <w:t xml:space="preserve"> an input frequency of 5, 10, or 100 MHz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>,</w:t>
      </w:r>
      <w:r w:rsidR="00F66EB4">
        <w:rPr>
          <w:rFonts w:asciiTheme="minorHAnsi" w:hAnsiTheme="minorHAnsi" w:cs="Arial"/>
          <w:color w:val="222222"/>
          <w:shd w:val="clear" w:color="auto" w:fill="FFFFFF"/>
        </w:rPr>
        <w:t xml:space="preserve"> are configured to automatically clean-up the inpu</w:t>
      </w:r>
      <w:r w:rsidR="005546B4">
        <w:rPr>
          <w:rFonts w:asciiTheme="minorHAnsi" w:hAnsiTheme="minorHAnsi" w:cs="Arial"/>
          <w:color w:val="222222"/>
          <w:shd w:val="clear" w:color="auto" w:fill="FFFFFF"/>
        </w:rPr>
        <w:t>t signal, and when there is no input detected, these units will automatically switch to their internal TCXO/OCXO.</w:t>
      </w:r>
    </w:p>
    <w:p w:rsidR="005546B4" w:rsidRDefault="00EA60EA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3044825</wp:posOffset>
            </wp:positionH>
            <wp:positionV relativeFrom="paragraph">
              <wp:posOffset>7620</wp:posOffset>
            </wp:positionV>
            <wp:extent cx="3862070" cy="2969895"/>
            <wp:effectExtent l="0" t="0" r="5080" b="1905"/>
            <wp:wrapTight wrapText="bothSides">
              <wp:wrapPolygon edited="0">
                <wp:start x="0" y="0"/>
                <wp:lineTo x="0" y="21475"/>
                <wp:lineTo x="21522" y="21475"/>
                <wp:lineTo x="21522" y="0"/>
                <wp:lineTo x="0" y="0"/>
              </wp:wrapPolygon>
            </wp:wrapTight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41F1" w:rsidRPr="009405E5" w:rsidRDefault="005546B4" w:rsidP="005546B4">
      <w:pPr>
        <w:spacing w:after="40"/>
        <w:rPr>
          <w:rFonts w:asciiTheme="minorHAnsi" w:hAnsiTheme="minorHAnsi"/>
          <w:color w:val="1F497D" w:themeColor="text2"/>
          <w:sz w:val="32"/>
          <w:szCs w:val="28"/>
        </w:rPr>
      </w:pPr>
      <w:r>
        <w:rPr>
          <w:rFonts w:asciiTheme="minorHAnsi" w:hAnsiTheme="minorHAnsi"/>
          <w:color w:val="1F497D" w:themeColor="text2"/>
          <w:sz w:val="32"/>
          <w:szCs w:val="28"/>
        </w:rPr>
        <w:t>TLS</w:t>
      </w:r>
      <w:bookmarkStart w:id="0" w:name="_GoBack"/>
      <w:bookmarkEnd w:id="0"/>
      <w:r>
        <w:rPr>
          <w:rFonts w:asciiTheme="minorHAnsi" w:hAnsiTheme="minorHAnsi"/>
          <w:color w:val="1F497D" w:themeColor="text2"/>
          <w:sz w:val="32"/>
          <w:szCs w:val="28"/>
        </w:rPr>
        <w:t>D/E</w:t>
      </w:r>
      <w:r w:rsidR="00B841F1" w:rsidRPr="009405E5">
        <w:rPr>
          <w:rFonts w:asciiTheme="minorHAnsi" w:hAnsiTheme="minorHAnsi"/>
          <w:color w:val="1F497D" w:themeColor="text2"/>
          <w:sz w:val="32"/>
          <w:szCs w:val="28"/>
        </w:rPr>
        <w:t xml:space="preserve">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774D1">
        <w:rPr>
          <w:rFonts w:asciiTheme="minorHAnsi" w:hAnsiTheme="minorHAnsi"/>
          <w:sz w:val="22"/>
          <w:szCs w:val="22"/>
        </w:rPr>
        <w:t>1 – 34 GHz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 xml:space="preserve">&gt; </w:t>
      </w:r>
      <w:r w:rsidRPr="004E3B5F">
        <w:rPr>
          <w:rFonts w:asciiTheme="minorHAnsi" w:hAnsiTheme="minorHAnsi"/>
          <w:sz w:val="22"/>
          <w:szCs w:val="22"/>
        </w:rPr>
        <w:t>-</w:t>
      </w:r>
      <w:r w:rsidR="00E90F21">
        <w:rPr>
          <w:rFonts w:asciiTheme="minorHAnsi" w:hAnsiTheme="minorHAnsi"/>
          <w:sz w:val="22"/>
          <w:szCs w:val="22"/>
        </w:rPr>
        <w:t>6</w:t>
      </w:r>
      <w:r w:rsidRPr="004E3B5F">
        <w:rPr>
          <w:rFonts w:asciiTheme="minorHAnsi" w:hAnsiTheme="minorHAnsi"/>
          <w:sz w:val="22"/>
          <w:szCs w:val="22"/>
        </w:rPr>
        <w:t>0 dBc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5546B4">
        <w:rPr>
          <w:rFonts w:asciiTheme="minorHAnsi" w:hAnsiTheme="minorHAnsi"/>
          <w:sz w:val="22"/>
          <w:szCs w:val="22"/>
        </w:rPr>
        <w:t>20</w:t>
      </w:r>
      <w:r w:rsidR="00E70EE1" w:rsidRPr="004E3B5F">
        <w:rPr>
          <w:rFonts w:asciiTheme="minorHAnsi" w:hAnsiTheme="minorHAnsi"/>
          <w:sz w:val="22"/>
          <w:szCs w:val="22"/>
        </w:rPr>
        <w:t xml:space="preserve"> dBc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+13 dBm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="005546B4">
        <w:rPr>
          <w:rFonts w:asciiTheme="minorHAnsi" w:hAnsiTheme="minorHAnsi"/>
          <w:sz w:val="22"/>
          <w:szCs w:val="22"/>
        </w:rPr>
        <w:t>4</w:t>
      </w:r>
      <w:r w:rsidRPr="004E3B5F">
        <w:rPr>
          <w:rFonts w:asciiTheme="minorHAnsi" w:hAnsiTheme="minorHAnsi"/>
          <w:sz w:val="22"/>
          <w:szCs w:val="22"/>
        </w:rPr>
        <w:t xml:space="preserve"> dB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5/10/100 M</w:t>
      </w:r>
      <w:r w:rsidRPr="004E3B5F">
        <w:rPr>
          <w:rFonts w:asciiTheme="minorHAnsi" w:hAnsiTheme="minorHAnsi"/>
          <w:sz w:val="22"/>
          <w:szCs w:val="22"/>
        </w:rPr>
        <w:t>Hz</w:t>
      </w:r>
    </w:p>
    <w:p w:rsidR="009B04FE" w:rsidRDefault="009B04FE" w:rsidP="00637FA8">
      <w:pPr>
        <w:rPr>
          <w:rFonts w:asciiTheme="minorHAnsi" w:hAnsiTheme="minorHAnsi" w:cs="ArialNarrow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Internal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±0.5 PPM</w:t>
      </w:r>
    </w:p>
    <w:p w:rsidR="005546B4" w:rsidRDefault="005546B4" w:rsidP="00637FA8">
      <w:pPr>
        <w:rPr>
          <w:rFonts w:asciiTheme="minorHAnsi" w:hAnsiTheme="minorHAnsi" w:cs="ArialNarrow"/>
          <w:sz w:val="22"/>
          <w:szCs w:val="22"/>
        </w:rPr>
      </w:pPr>
      <w:r>
        <w:rPr>
          <w:rFonts w:asciiTheme="minorHAnsi" w:hAnsiTheme="minorHAnsi" w:cs="ArialNarrow"/>
          <w:sz w:val="22"/>
          <w:szCs w:val="22"/>
        </w:rPr>
        <w:t>Load VSWR (max.):</w:t>
      </w:r>
      <w:r>
        <w:rPr>
          <w:rFonts w:asciiTheme="minorHAnsi" w:hAnsiTheme="minorHAnsi" w:cs="ArialNarrow"/>
          <w:sz w:val="22"/>
          <w:szCs w:val="22"/>
        </w:rPr>
        <w:tab/>
      </w:r>
      <w:r>
        <w:rPr>
          <w:rFonts w:asciiTheme="minorHAnsi" w:hAnsiTheme="minorHAnsi" w:cs="ArialNarrow"/>
          <w:sz w:val="22"/>
          <w:szCs w:val="22"/>
        </w:rPr>
        <w:tab/>
        <w:t>2:1</w:t>
      </w:r>
    </w:p>
    <w:p w:rsidR="005546B4" w:rsidRPr="004E3B5F" w:rsidRDefault="005546B4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Acquisition Time (typ.)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100 ms</w:t>
      </w:r>
    </w:p>
    <w:p w:rsidR="00E70EE1" w:rsidRPr="004E3B5F" w:rsidRDefault="00E70EE1" w:rsidP="005546B4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 xml:space="preserve">Alarm: 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Open Collector</w:t>
      </w:r>
      <w:r w:rsidR="004E3B5F">
        <w:rPr>
          <w:rFonts w:asciiTheme="minorHAnsi" w:hAnsiTheme="minorHAnsi"/>
          <w:sz w:val="22"/>
          <w:szCs w:val="22"/>
        </w:rPr>
        <w:t>/</w:t>
      </w:r>
      <w:r w:rsidR="009B04FE" w:rsidRPr="004E3B5F">
        <w:rPr>
          <w:rFonts w:asciiTheme="minorHAnsi" w:hAnsiTheme="minorHAnsi"/>
          <w:sz w:val="22"/>
          <w:szCs w:val="22"/>
        </w:rPr>
        <w:t>TTL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Temp. Range: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-5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Pr="004E3B5F">
        <w:rPr>
          <w:rFonts w:asciiTheme="minorHAnsi" w:hAnsiTheme="minorHAnsi"/>
          <w:sz w:val="22"/>
          <w:szCs w:val="22"/>
        </w:rPr>
        <w:t xml:space="preserve"> to +</w:t>
      </w:r>
      <w:r w:rsidR="00E90F21">
        <w:rPr>
          <w:rFonts w:asciiTheme="minorHAnsi" w:hAnsiTheme="minorHAnsi"/>
          <w:sz w:val="22"/>
          <w:szCs w:val="22"/>
        </w:rPr>
        <w:t>6</w:t>
      </w:r>
      <w:r w:rsidR="005546B4">
        <w:rPr>
          <w:rFonts w:asciiTheme="minorHAnsi" w:hAnsiTheme="minorHAnsi"/>
          <w:sz w:val="22"/>
          <w:szCs w:val="22"/>
        </w:rPr>
        <w:t>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="005774D1" w:rsidRPr="005774D1">
        <w:rPr>
          <w:noProof/>
        </w:rPr>
        <w:t xml:space="preserve"> </w:t>
      </w:r>
    </w:p>
    <w:sectPr w:rsidR="00E70EE1" w:rsidRPr="004E3B5F" w:rsidSect="00273264">
      <w:headerReference w:type="default" r:id="rId10"/>
      <w:footerReference w:type="default" r:id="rId11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906" w:rsidRDefault="00DE5906">
      <w:r>
        <w:separator/>
      </w:r>
    </w:p>
  </w:endnote>
  <w:endnote w:type="continuationSeparator" w:id="0">
    <w:p w:rsidR="00DE5906" w:rsidRDefault="00DE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906" w:rsidRDefault="00DE5906">
      <w:r>
        <w:separator/>
      </w:r>
    </w:p>
  </w:footnote>
  <w:footnote w:type="continuationSeparator" w:id="0">
    <w:p w:rsidR="00DE5906" w:rsidRDefault="00DE59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1F4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3FA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44E6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4A1C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0628"/>
    <w:rsid w:val="00452D3B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A65D7"/>
    <w:rsid w:val="004B21B8"/>
    <w:rsid w:val="004B25BA"/>
    <w:rsid w:val="004B4BC3"/>
    <w:rsid w:val="004B6FE6"/>
    <w:rsid w:val="004B7405"/>
    <w:rsid w:val="004B78E5"/>
    <w:rsid w:val="004B7A44"/>
    <w:rsid w:val="004C1A0F"/>
    <w:rsid w:val="004C4315"/>
    <w:rsid w:val="004C4C26"/>
    <w:rsid w:val="004C6DA5"/>
    <w:rsid w:val="004D268E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3B4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6B4"/>
    <w:rsid w:val="005549CE"/>
    <w:rsid w:val="00557044"/>
    <w:rsid w:val="00557105"/>
    <w:rsid w:val="0056174E"/>
    <w:rsid w:val="00567F47"/>
    <w:rsid w:val="00571C87"/>
    <w:rsid w:val="005773D6"/>
    <w:rsid w:val="005774D1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07161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FFD"/>
    <w:rsid w:val="00750E31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44D1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16A76"/>
    <w:rsid w:val="009204CE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53B0"/>
    <w:rsid w:val="00B97996"/>
    <w:rsid w:val="00B97DCD"/>
    <w:rsid w:val="00BA3677"/>
    <w:rsid w:val="00BA5848"/>
    <w:rsid w:val="00BB52F0"/>
    <w:rsid w:val="00BB7D9A"/>
    <w:rsid w:val="00BC422B"/>
    <w:rsid w:val="00BC5095"/>
    <w:rsid w:val="00BD025A"/>
    <w:rsid w:val="00BD0B32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24B5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5A86"/>
    <w:rsid w:val="00C87845"/>
    <w:rsid w:val="00C9185F"/>
    <w:rsid w:val="00C96B03"/>
    <w:rsid w:val="00CA145F"/>
    <w:rsid w:val="00CA2F46"/>
    <w:rsid w:val="00CB1373"/>
    <w:rsid w:val="00CB1DCF"/>
    <w:rsid w:val="00CB5CEF"/>
    <w:rsid w:val="00CB64B8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6685"/>
    <w:rsid w:val="00D37426"/>
    <w:rsid w:val="00D410E3"/>
    <w:rsid w:val="00D45E09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0CB9"/>
    <w:rsid w:val="00DB1EC2"/>
    <w:rsid w:val="00DB28E1"/>
    <w:rsid w:val="00DB37E9"/>
    <w:rsid w:val="00DC2F33"/>
    <w:rsid w:val="00DC37B6"/>
    <w:rsid w:val="00DC4165"/>
    <w:rsid w:val="00DC4D30"/>
    <w:rsid w:val="00DC5899"/>
    <w:rsid w:val="00DC7E28"/>
    <w:rsid w:val="00DD1E1E"/>
    <w:rsid w:val="00DD6CE3"/>
    <w:rsid w:val="00DD7B60"/>
    <w:rsid w:val="00DE1357"/>
    <w:rsid w:val="00DE1691"/>
    <w:rsid w:val="00DE20F6"/>
    <w:rsid w:val="00DE2485"/>
    <w:rsid w:val="00DE2D5A"/>
    <w:rsid w:val="00DE404F"/>
    <w:rsid w:val="00DE5906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02B0"/>
    <w:rsid w:val="00E1770E"/>
    <w:rsid w:val="00E2159B"/>
    <w:rsid w:val="00E320DE"/>
    <w:rsid w:val="00E3407F"/>
    <w:rsid w:val="00E34736"/>
    <w:rsid w:val="00E36327"/>
    <w:rsid w:val="00E37A8A"/>
    <w:rsid w:val="00E37C71"/>
    <w:rsid w:val="00E410DD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0F21"/>
    <w:rsid w:val="00E919F1"/>
    <w:rsid w:val="00E935D6"/>
    <w:rsid w:val="00E943F1"/>
    <w:rsid w:val="00E9442A"/>
    <w:rsid w:val="00EA1AA2"/>
    <w:rsid w:val="00EA1E10"/>
    <w:rsid w:val="00EA3F96"/>
    <w:rsid w:val="00EA5838"/>
    <w:rsid w:val="00EA60EA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0D77"/>
    <w:rsid w:val="00F4118E"/>
    <w:rsid w:val="00F43E76"/>
    <w:rsid w:val="00F4671B"/>
    <w:rsid w:val="00F53B3D"/>
    <w:rsid w:val="00F550B3"/>
    <w:rsid w:val="00F55554"/>
    <w:rsid w:val="00F57FE1"/>
    <w:rsid w:val="00F66A72"/>
    <w:rsid w:val="00F66EB4"/>
    <w:rsid w:val="00F7059B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TLS D/E TYPICAL PHASE NOISE @ 8 GHz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TLSD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-75</c:v>
                </c:pt>
                <c:pt idx="1">
                  <c:v>-90</c:v>
                </c:pt>
                <c:pt idx="2">
                  <c:v>-92</c:v>
                </c:pt>
                <c:pt idx="3">
                  <c:v>-93</c:v>
                </c:pt>
                <c:pt idx="4">
                  <c:v>-117</c:v>
                </c:pt>
                <c:pt idx="5">
                  <c:v>-133</c:v>
                </c:pt>
              </c:numCache>
            </c:numRef>
          </c:yVal>
          <c:smooth val="1"/>
        </c:ser>
        <c:ser>
          <c:idx val="1"/>
          <c:order val="1"/>
          <c:tx>
            <c:v>TLSE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Sheet1!$C$1:$C$6</c:f>
              <c:numCache>
                <c:formatCode>General</c:formatCode>
                <c:ptCount val="6"/>
                <c:pt idx="0">
                  <c:v>-88</c:v>
                </c:pt>
                <c:pt idx="1">
                  <c:v>-102</c:v>
                </c:pt>
                <c:pt idx="2">
                  <c:v>-102</c:v>
                </c:pt>
                <c:pt idx="3">
                  <c:v>-110</c:v>
                </c:pt>
                <c:pt idx="4">
                  <c:v>-121</c:v>
                </c:pt>
                <c:pt idx="5">
                  <c:v>-135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9608984"/>
        <c:axId val="500141632"/>
      </c:scatterChart>
      <c:valAx>
        <c:axId val="419608984"/>
        <c:scaling>
          <c:logBase val="10"/>
          <c:orientation val="minMax"/>
          <c:max val="1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0141632"/>
        <c:crosses val="autoZero"/>
        <c:crossBetween val="midCat"/>
      </c:valAx>
      <c:valAx>
        <c:axId val="500141632"/>
        <c:scaling>
          <c:orientation val="minMax"/>
          <c:max val="-60"/>
          <c:min val="-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L(F)</a:t>
                </a:r>
                <a:r>
                  <a:rPr lang="en-US" sz="900" baseline="0"/>
                  <a:t> (dBc/Hz)</a:t>
                </a:r>
                <a:endParaRPr lang="en-US" sz="9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96089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5773D5-61A7-47A1-BE51-45C1310A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1091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8</cp:revision>
  <cp:lastPrinted>2018-06-05T21:23:00Z</cp:lastPrinted>
  <dcterms:created xsi:type="dcterms:W3CDTF">2018-06-05T21:30:00Z</dcterms:created>
  <dcterms:modified xsi:type="dcterms:W3CDTF">2018-06-06T21:07:00Z</dcterms:modified>
</cp:coreProperties>
</file>