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SMOKE DETECTOR CUM FIRE EXTINGUISHER USING ARDUINO</w:t>
      </w:r>
    </w:p>
    <w:p w:rsidR="00000000" w:rsidDel="00000000" w:rsidP="00000000" w:rsidRDefault="00000000" w:rsidRPr="00000000" w14:paraId="00000001">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Machine is defined as equipment which minimizes human effort, which is the objective of our project. Our project is mainly based on SMOKE DETECTION. A person can’t detect smoke when he/she not present at that place, thus this device comes into use.</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Objective of this project is to save HUMAN LIFE. This device has profound effect in arena of safety with some more advanced system (USING ARDUINO) installed with it.</w:t>
      </w:r>
    </w:p>
    <w:p w:rsidR="00000000" w:rsidDel="00000000" w:rsidP="00000000" w:rsidRDefault="00000000" w:rsidRPr="00000000" w14:paraId="00000004">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WHY DID WE DECIDE TO MAKE THIS PROJECT?</w:t>
      </w: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device saves human life as well as human effort and time. The life of this device is comparatively longer as it works on simple mechanism. Though this device is a bit costly, it is worthy of its cost.</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(HARDWARE)</w:t>
      </w:r>
    </w:p>
    <w:tbl>
      <w:tblPr>
        <w:tblStyle w:val="Table1"/>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1470"/>
        <w:gridCol w:w="2145"/>
        <w:gridCol w:w="5550"/>
        <w:tblGridChange w:id="0">
          <w:tblGrid>
            <w:gridCol w:w="825"/>
            <w:gridCol w:w="1470"/>
            <w:gridCol w:w="2145"/>
            <w:gridCol w:w="5550"/>
          </w:tblGrid>
        </w:tblGridChange>
      </w:tblGrid>
      <w:tr>
        <w:tc>
          <w:tcPr/>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Name</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Board</w:t>
            </w:r>
          </w:p>
        </w:tc>
        <w:tc>
          <w:tcPr/>
          <w:p w:rsidR="00000000" w:rsidDel="00000000" w:rsidP="00000000" w:rsidRDefault="00000000" w:rsidRPr="00000000" w14:paraId="0000000E">
            <w:pPr>
              <w:ind w:right="115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23913" cy="905623"/>
                  <wp:effectExtent b="0" l="0" r="0" t="0"/>
                  <wp:docPr descr="https://cdn.solarbotics.com/products/photos/a0266346bdc1b2028b4066554730ddfa/50450-IMG_5222.jpg" id="1" name="image7.jpg"/>
                  <a:graphic>
                    <a:graphicData uri="http://schemas.openxmlformats.org/drawingml/2006/picture">
                      <pic:pic>
                        <pic:nvPicPr>
                          <pic:cNvPr descr="https://cdn.solarbotics.com/products/photos/a0266346bdc1b2028b4066554730ddfa/50450-IMG_5222.jpg" id="0" name="image7.jpg"/>
                          <pic:cNvPicPr preferRelativeResize="0"/>
                        </pic:nvPicPr>
                        <pic:blipFill>
                          <a:blip r:embed="rId6"/>
                          <a:srcRect b="8284" l="5931" r="7529" t="5917"/>
                          <a:stretch>
                            <a:fillRect/>
                          </a:stretch>
                        </pic:blipFill>
                        <pic:spPr>
                          <a:xfrm>
                            <a:off x="0" y="0"/>
                            <a:ext cx="823913" cy="90562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board is equipped with sets of digital and analog input/output (I/O) pins that may be interfaced to various expansion boards (shields) and other circuits. The board features 14 Digital pins and 6 Analog pins.</w:t>
            </w:r>
            <w:r w:rsidDel="00000000" w:rsidR="00000000" w:rsidRPr="00000000">
              <w:rPr>
                <w:rtl w:val="0"/>
              </w:rPr>
            </w:r>
          </w:p>
        </w:tc>
      </w:tr>
      <w:tr>
        <w:tc>
          <w:tcPr/>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Piezoelectric buzzer</w:t>
            </w:r>
          </w:p>
        </w:tc>
        <w:tc>
          <w:tcPr/>
          <w:p w:rsidR="00000000" w:rsidDel="00000000" w:rsidP="00000000" w:rsidRDefault="00000000" w:rsidRPr="00000000" w14:paraId="00000012">
            <w:pPr>
              <w:ind w:left="-9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76382" cy="862013"/>
                  <wp:effectExtent b="0" l="0" r="0" t="0"/>
                  <wp:docPr descr="Image result for piezoelectric buzzer" id="3" name="image2.jpg"/>
                  <a:graphic>
                    <a:graphicData uri="http://schemas.openxmlformats.org/drawingml/2006/picture">
                      <pic:pic>
                        <pic:nvPicPr>
                          <pic:cNvPr descr="Image result for piezoelectric buzzer" id="0" name="image2.jpg"/>
                          <pic:cNvPicPr preferRelativeResize="0"/>
                        </pic:nvPicPr>
                        <pic:blipFill>
                          <a:blip r:embed="rId7"/>
                          <a:srcRect b="0" l="0" r="0" t="0"/>
                          <a:stretch>
                            <a:fillRect/>
                          </a:stretch>
                        </pic:blipFill>
                        <pic:spPr>
                          <a:xfrm>
                            <a:off x="0" y="0"/>
                            <a:ext cx="776382" cy="8620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weight, simple construction and low price make it usable in various applications. Piezoelectric buzzer is based on the inverse principle of piezo electricity.</w:t>
            </w:r>
          </w:p>
        </w:tc>
      </w:tr>
      <w:tr>
        <w:tc>
          <w:tcPr/>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motor</w:t>
            </w:r>
          </w:p>
        </w:tc>
        <w:tc>
          <w:tcPr/>
          <w:p w:rsidR="00000000" w:rsidDel="00000000" w:rsidP="00000000" w:rsidRDefault="00000000" w:rsidRPr="00000000" w14:paraId="00000016">
            <w:pPr>
              <w:ind w:left="-90" w:firstLine="0"/>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850577" cy="1052513"/>
                  <wp:effectExtent b="0" l="0" r="0" t="0"/>
                  <wp:docPr descr="Image result for dc motor" id="2" name="image3.jpg"/>
                  <a:graphic>
                    <a:graphicData uri="http://schemas.openxmlformats.org/drawingml/2006/picture">
                      <pic:pic>
                        <pic:nvPicPr>
                          <pic:cNvPr descr="Image result for dc motor" id="0" name="image3.jpg"/>
                          <pic:cNvPicPr preferRelativeResize="0"/>
                        </pic:nvPicPr>
                        <pic:blipFill>
                          <a:blip r:embed="rId8"/>
                          <a:srcRect b="0" l="0" r="0" t="0"/>
                          <a:stretch>
                            <a:fillRect/>
                          </a:stretch>
                        </pic:blipFill>
                        <pic:spPr>
                          <a:xfrm>
                            <a:off x="0" y="0"/>
                            <a:ext cx="850577" cy="10525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converts direct current electrical energy into mechanical energy. The most common types rely on the forces produced by magnetic fields.</w:t>
            </w:r>
          </w:p>
        </w:tc>
      </w:tr>
      <w:tr>
        <w:tc>
          <w:tcPr/>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and battery holder</w:t>
            </w:r>
          </w:p>
        </w:tc>
        <w:tc>
          <w:tcPr/>
          <w:p w:rsidR="00000000" w:rsidDel="00000000" w:rsidP="00000000" w:rsidRDefault="00000000" w:rsidRPr="00000000" w14:paraId="0000001A">
            <w:pPr>
              <w:ind w:left="-90" w:firstLine="0"/>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977823" cy="871538"/>
                  <wp:effectExtent b="0" l="0" r="0" t="0"/>
                  <wp:docPr descr="https://i.ytimg.com/vi/7BYOO5u9Tz0/maxresdefault.jpg" id="5" name="image5.jpg"/>
                  <a:graphic>
                    <a:graphicData uri="http://schemas.openxmlformats.org/drawingml/2006/picture">
                      <pic:pic>
                        <pic:nvPicPr>
                          <pic:cNvPr descr="https://i.ytimg.com/vi/7BYOO5u9Tz0/maxresdefault.jpg" id="0" name="image5.jpg"/>
                          <pic:cNvPicPr preferRelativeResize="0"/>
                        </pic:nvPicPr>
                        <pic:blipFill>
                          <a:blip r:embed="rId9"/>
                          <a:srcRect b="0" l="0" r="0" t="0"/>
                          <a:stretch>
                            <a:fillRect/>
                          </a:stretch>
                        </pic:blipFill>
                        <pic:spPr>
                          <a:xfrm>
                            <a:off x="0" y="0"/>
                            <a:ext cx="977823" cy="8715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electrochemical cell that transforms chemical energy into electricity. It is used to provide power to circuit.</w:t>
            </w:r>
          </w:p>
        </w:tc>
      </w:tr>
      <w:tr>
        <w:tc>
          <w:tcPr/>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Emitting Diode (LED)</w:t>
            </w:r>
          </w:p>
        </w:tc>
        <w:tc>
          <w:tcPr/>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243013" cy="1243013"/>
                  <wp:effectExtent b="0" l="0" r="0" t="0"/>
                  <wp:docPr descr="Image result for LED" id="4" name="image8.jpg"/>
                  <a:graphic>
                    <a:graphicData uri="http://schemas.openxmlformats.org/drawingml/2006/picture">
                      <pic:pic>
                        <pic:nvPicPr>
                          <pic:cNvPr descr="Image result for LED" id="0" name="image8.jpg"/>
                          <pic:cNvPicPr preferRelativeResize="0"/>
                        </pic:nvPicPr>
                        <pic:blipFill>
                          <a:blip r:embed="rId10"/>
                          <a:srcRect b="0" l="0" r="0" t="0"/>
                          <a:stretch>
                            <a:fillRect/>
                          </a:stretch>
                        </pic:blipFill>
                        <pic:spPr>
                          <a:xfrm>
                            <a:off x="0" y="0"/>
                            <a:ext cx="1243013" cy="12430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light-emitting diode (LED) is a two-lead semiconductor light source. It is a p–n junction diode that emits light when activated.</w:t>
            </w:r>
          </w:p>
        </w:tc>
      </w:tr>
      <w:tr>
        <w:tc>
          <w:tcPr/>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tc>
        <w:tc>
          <w:tcPr/>
          <w:p w:rsidR="00000000" w:rsidDel="00000000" w:rsidP="00000000" w:rsidRDefault="00000000" w:rsidRPr="00000000" w14:paraId="00000022">
            <w:pPr>
              <w:ind w:left="-90" w:firstLine="0"/>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290638" cy="1362075"/>
                  <wp:effectExtent b="0" l="0" r="0" t="0"/>
                  <wp:docPr descr="Image result for breadboard" id="7" name="image10.jpg"/>
                  <a:graphic>
                    <a:graphicData uri="http://schemas.openxmlformats.org/drawingml/2006/picture">
                      <pic:pic>
                        <pic:nvPicPr>
                          <pic:cNvPr descr="Image result for breadboard" id="0" name="image10.jpg"/>
                          <pic:cNvPicPr preferRelativeResize="0"/>
                        </pic:nvPicPr>
                        <pic:blipFill>
                          <a:blip r:embed="rId11"/>
                          <a:srcRect b="0" l="0" r="0" t="0"/>
                          <a:stretch>
                            <a:fillRect/>
                          </a:stretch>
                        </pic:blipFill>
                        <pic:spPr>
                          <a:xfrm>
                            <a:off x="0" y="0"/>
                            <a:ext cx="1290638" cy="1362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tc>
      </w:tr>
      <w:tr>
        <w:tc>
          <w:tcPr/>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Circuit Board (PCB)</w:t>
            </w:r>
          </w:p>
        </w:tc>
        <w:tc>
          <w:tcPr/>
          <w:p w:rsidR="00000000" w:rsidDel="00000000" w:rsidP="00000000" w:rsidRDefault="00000000" w:rsidRPr="00000000" w14:paraId="00000026">
            <w:pPr>
              <w:ind w:left="-90" w:firstLine="0"/>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1309688" cy="1362075"/>
                  <wp:effectExtent b="0" l="0" r="0" t="0"/>
                  <wp:docPr descr="Image result for PCB" id="6" name="image1.jpg"/>
                  <a:graphic>
                    <a:graphicData uri="http://schemas.openxmlformats.org/drawingml/2006/picture">
                      <pic:pic>
                        <pic:nvPicPr>
                          <pic:cNvPr descr="Image result for PCB" id="0" name="image1.jpg"/>
                          <pic:cNvPicPr preferRelativeResize="0"/>
                        </pic:nvPicPr>
                        <pic:blipFill>
                          <a:blip r:embed="rId12"/>
                          <a:srcRect b="0" l="0" r="0" t="0"/>
                          <a:stretch>
                            <a:fillRect/>
                          </a:stretch>
                        </pic:blipFill>
                        <pic:spPr>
                          <a:xfrm>
                            <a:off x="0" y="0"/>
                            <a:ext cx="1309688" cy="1362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printed circuit board (PCB) mechanically supports and electrically connects electronic components or electrical components using conductive tracks, pads and other features etched from one or more sheet layers of copper laminated onto and/or between sheet layers of a non-conductive substrate.</w:t>
            </w:r>
          </w:p>
        </w:tc>
      </w:tr>
      <w:tr>
        <w:tc>
          <w:tcPr/>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Tank</w:t>
            </w:r>
          </w:p>
        </w:tc>
        <w:tc>
          <w:tcPr/>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pStyle w:val="Heading4"/>
              <w:contextualSpacing w:val="0"/>
              <w:jc w:val="both"/>
              <w:rPr>
                <w:color w:val="222222"/>
                <w:highlight w:val="white"/>
              </w:rPr>
            </w:pPr>
            <w:r w:rsidDel="00000000" w:rsidR="00000000" w:rsidRPr="00000000">
              <w:rPr>
                <w:color w:val="222222"/>
                <w:highlight w:val="white"/>
                <w:rtl w:val="0"/>
              </w:rPr>
              <w:t xml:space="preserve">A water tank stores water to be used to extinguish fire (when needed).</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Monoxide Gas Sensor</w:t>
            </w:r>
          </w:p>
        </w:tc>
        <w:tc>
          <w:tcPr/>
          <w:p w:rsidR="00000000" w:rsidDel="00000000" w:rsidP="00000000" w:rsidRDefault="00000000" w:rsidRPr="00000000" w14:paraId="0000002F">
            <w:pPr>
              <w:ind w:left="-90" w:firstLine="0"/>
              <w:contextualSpacing w:val="0"/>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913448" cy="1100138"/>
                  <wp:effectExtent b="0" l="0" r="0" t="0"/>
                  <wp:docPr descr="Related image" id="9" name="image4.png"/>
                  <a:graphic>
                    <a:graphicData uri="http://schemas.openxmlformats.org/drawingml/2006/picture">
                      <pic:pic>
                        <pic:nvPicPr>
                          <pic:cNvPr descr="Related image" id="0" name="image4.png"/>
                          <pic:cNvPicPr preferRelativeResize="0"/>
                        </pic:nvPicPr>
                        <pic:blipFill>
                          <a:blip r:embed="rId13"/>
                          <a:srcRect b="0" l="0" r="0" t="0"/>
                          <a:stretch>
                            <a:fillRect/>
                          </a:stretch>
                        </pic:blipFill>
                        <pic:spPr>
                          <a:xfrm>
                            <a:off x="0" y="0"/>
                            <a:ext cx="913448" cy="11001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simple-to-use Carbon Monoxide (CO) sensor, suitable for sensing CO concentrations in the air. The MQ-7 can detect CO-gas concentrations anywhere from 20 to 2000ppm.</w:t>
            </w:r>
          </w:p>
        </w:tc>
      </w:tr>
      <w:tr>
        <w:tc>
          <w:tcPr/>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 Transistor</w:t>
            </w:r>
          </w:p>
        </w:tc>
        <w:tc>
          <w:tcPr/>
          <w:p w:rsidR="00000000" w:rsidDel="00000000" w:rsidP="00000000" w:rsidRDefault="00000000" w:rsidRPr="00000000" w14:paraId="00000033">
            <w:pPr>
              <w:ind w:hanging="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69988" cy="1081088"/>
                  <wp:effectExtent b="0" l="0" r="0" t="0"/>
                  <wp:docPr descr="Image result for npn transistor" id="8" name="image11.jpg"/>
                  <a:graphic>
                    <a:graphicData uri="http://schemas.openxmlformats.org/drawingml/2006/picture">
                      <pic:pic>
                        <pic:nvPicPr>
                          <pic:cNvPr descr="Image result for npn transistor" id="0" name="image11.jpg"/>
                          <pic:cNvPicPr preferRelativeResize="0"/>
                        </pic:nvPicPr>
                        <pic:blipFill>
                          <a:blip r:embed="rId14"/>
                          <a:srcRect b="0" l="0" r="0" t="0"/>
                          <a:stretch>
                            <a:fillRect/>
                          </a:stretch>
                        </pic:blipFill>
                        <pic:spPr>
                          <a:xfrm>
                            <a:off x="0" y="0"/>
                            <a:ext cx="869988" cy="10810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 is one of the two types of bipolar transistors, consisting of a layer of P-doped semiconductor (the "base") between two N-doped layers. A small current entering the base is amplified to produce a large collector and emitter current.</w:t>
            </w:r>
          </w:p>
        </w:tc>
      </w:tr>
      <w:tr>
        <w:tc>
          <w:tcPr/>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3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Pipe</w:t>
            </w:r>
          </w:p>
        </w:tc>
        <w:tc>
          <w:tcPr/>
          <w:p w:rsidR="00000000" w:rsidDel="00000000" w:rsidP="00000000" w:rsidRDefault="00000000" w:rsidRPr="00000000" w14:paraId="00000037">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transportation of water from water tank.</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w:t>
            </w:r>
          </w:p>
        </w:tc>
        <w:tc>
          <w:tcPr/>
          <w:p w:rsidR="00000000" w:rsidDel="00000000" w:rsidP="00000000" w:rsidRDefault="00000000" w:rsidRPr="00000000" w14:paraId="0000003C">
            <w:pPr>
              <w:ind w:left="-9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77030" cy="938213"/>
                  <wp:effectExtent b="0" l="0" r="0" t="0"/>
                  <wp:docPr descr="Image result for resistor" id="11" name="image9.jpg"/>
                  <a:graphic>
                    <a:graphicData uri="http://schemas.openxmlformats.org/drawingml/2006/picture">
                      <pic:pic>
                        <pic:nvPicPr>
                          <pic:cNvPr descr="Image result for resistor" id="0" name="image9.jpg"/>
                          <pic:cNvPicPr preferRelativeResize="0"/>
                        </pic:nvPicPr>
                        <pic:blipFill>
                          <a:blip r:embed="rId15"/>
                          <a:srcRect b="0" l="0" r="0" t="0"/>
                          <a:stretch>
                            <a:fillRect/>
                          </a:stretch>
                        </pic:blipFill>
                        <pic:spPr>
                          <a:xfrm>
                            <a:off x="0" y="0"/>
                            <a:ext cx="1177030" cy="9382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resistor is a passive two-terminal electrical component that implements electrical resistance as a circuit element. In electronic circuits, resistors are used to reduce current flow, adjust signal levels, among other uses.</w:t>
            </w:r>
          </w:p>
        </w:tc>
      </w:tr>
    </w:tbl>
    <w:p w:rsidR="00000000" w:rsidDel="00000000" w:rsidP="00000000" w:rsidRDefault="00000000" w:rsidRPr="00000000" w14:paraId="0000003E">
      <w:pPr>
        <w:contextualSpacing w:val="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(SOFTWARE)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Arduino IDE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open-source Arduino Software (IDE) makes it easy to write code and upload it to the board. It runs on Windows, Mac OS X, and Linux. The environment is written in Java and based on Processing and other open source software. This software can be used with any Arduino board.</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Fritzing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t>
      </w:r>
      <w:r w:rsidDel="00000000" w:rsidR="00000000" w:rsidRPr="00000000">
        <w:rPr>
          <w:sz w:val="28"/>
          <w:szCs w:val="28"/>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Fritzing is an open-source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a classroom, and layout and manufacture professional PCBs.</w:t>
      </w:r>
    </w:p>
    <w:p w:rsidR="00000000" w:rsidDel="00000000" w:rsidP="00000000" w:rsidRDefault="00000000" w:rsidRPr="00000000" w14:paraId="00000044">
      <w:pPr>
        <w:pStyle w:val="Heading4"/>
        <w:contextualSpacing w:val="0"/>
        <w:jc w:val="both"/>
        <w:rPr>
          <w:b w:val="1"/>
          <w:color w:val="222222"/>
          <w:sz w:val="44"/>
          <w:szCs w:val="44"/>
          <w:highlight w:val="white"/>
        </w:rPr>
      </w:pPr>
      <w:r w:rsidDel="00000000" w:rsidR="00000000" w:rsidRPr="00000000">
        <w:rPr>
          <w:rtl w:val="0"/>
        </w:rPr>
      </w:r>
    </w:p>
    <w:p w:rsidR="00000000" w:rsidDel="00000000" w:rsidP="00000000" w:rsidRDefault="00000000" w:rsidRPr="00000000" w14:paraId="00000045">
      <w:pPr>
        <w:pStyle w:val="Heading4"/>
        <w:contextualSpacing w:val="0"/>
        <w:jc w:val="both"/>
        <w:rPr>
          <w:sz w:val="36"/>
          <w:szCs w:val="36"/>
        </w:rPr>
      </w:pPr>
      <w:r w:rsidDel="00000000" w:rsidR="00000000" w:rsidRPr="00000000">
        <w:rPr>
          <w:b w:val="1"/>
          <w:color w:val="222222"/>
          <w:sz w:val="36"/>
          <w:szCs w:val="36"/>
          <w:highlight w:val="white"/>
          <w:rtl w:val="0"/>
        </w:rPr>
        <w:t xml:space="preserve">METHOD</w:t>
      </w:r>
      <w:r w:rsidDel="00000000" w:rsidR="00000000" w:rsidRPr="00000000">
        <w:rPr>
          <w:rtl w:val="0"/>
        </w:rPr>
      </w:r>
    </w:p>
    <w:p w:rsidR="00000000" w:rsidDel="00000000" w:rsidP="00000000" w:rsidRDefault="00000000" w:rsidRPr="00000000" w14:paraId="00000046">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gas sensor pins to pin 9, GND and ANALOG IN of Arduino. Gas sensor senses if carbon monoxide level in air is above the indicated level.</w:t>
      </w:r>
      <w:r w:rsidDel="00000000" w:rsidR="00000000" w:rsidRPr="00000000">
        <w:rPr>
          <w:rtl w:val="0"/>
        </w:rPr>
      </w:r>
    </w:p>
    <w:p w:rsidR="00000000" w:rsidDel="00000000" w:rsidP="00000000" w:rsidRDefault="00000000" w:rsidRPr="00000000" w14:paraId="00000047">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pins 10 and 12 of Arduino to any two pins of breadboard such that they are connected to positive end of LEDs. Red LED indicates fire and green LED indicates normal conditions. </w:t>
      </w:r>
      <w:r w:rsidDel="00000000" w:rsidR="00000000" w:rsidRPr="00000000">
        <w:rPr>
          <w:rtl w:val="0"/>
        </w:rPr>
      </w:r>
    </w:p>
    <w:p w:rsidR="00000000" w:rsidDel="00000000" w:rsidP="00000000" w:rsidRDefault="00000000" w:rsidRPr="00000000" w14:paraId="00000048">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other end of LEDs to Ground end of breadboard.</w:t>
      </w:r>
      <w:r w:rsidDel="00000000" w:rsidR="00000000" w:rsidRPr="00000000">
        <w:rPr>
          <w:rtl w:val="0"/>
        </w:rPr>
      </w:r>
    </w:p>
    <w:p w:rsidR="00000000" w:rsidDel="00000000" w:rsidP="00000000" w:rsidRDefault="00000000" w:rsidRPr="00000000" w14:paraId="00000049">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positive and negative ends of battery to breadboard.</w:t>
      </w:r>
      <w:r w:rsidDel="00000000" w:rsidR="00000000" w:rsidRPr="00000000">
        <w:rPr>
          <w:rtl w:val="0"/>
        </w:rPr>
      </w:r>
    </w:p>
    <w:p w:rsidR="00000000" w:rsidDel="00000000" w:rsidP="00000000" w:rsidRDefault="00000000" w:rsidRPr="00000000" w14:paraId="0000004A">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Power pin of Arduino to positive end of battery on breadboard and GND pin of Arduino to negative end of battery end on breadboard.</w:t>
      </w:r>
      <w:r w:rsidDel="00000000" w:rsidR="00000000" w:rsidRPr="00000000">
        <w:rPr>
          <w:rtl w:val="0"/>
        </w:rPr>
      </w:r>
    </w:p>
    <w:p w:rsidR="00000000" w:rsidDel="00000000" w:rsidP="00000000" w:rsidRDefault="00000000" w:rsidRPr="00000000" w14:paraId="0000004B">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one end of buzzer to Arduino and the other end to negative of breadboard. Buzzer raises an alarm in case of an emergency.</w:t>
      </w:r>
      <w:r w:rsidDel="00000000" w:rsidR="00000000" w:rsidRPr="00000000">
        <w:rPr>
          <w:rtl w:val="0"/>
        </w:rPr>
      </w:r>
    </w:p>
    <w:p w:rsidR="00000000" w:rsidDel="00000000" w:rsidP="00000000" w:rsidRDefault="00000000" w:rsidRPr="00000000" w14:paraId="0000004C">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Connect Arduino with resistor, which is connected with transistor. Transistor is connected to positive of breadboard and to one end of DC motor. If the carbon monoxide level exceeds the set value, current flows through transistor which acts as a switch and causes DC motor to function, which raises water from water tank to extinguish fire.</w:t>
      </w:r>
      <w:r w:rsidDel="00000000" w:rsidR="00000000" w:rsidRPr="00000000">
        <w:rPr>
          <w:rtl w:val="0"/>
        </w:rPr>
      </w:r>
    </w:p>
    <w:p w:rsidR="00000000" w:rsidDel="00000000" w:rsidP="00000000" w:rsidRDefault="00000000" w:rsidRPr="00000000" w14:paraId="0000004D">
      <w:pPr>
        <w:pStyle w:val="Heading4"/>
        <w:numPr>
          <w:ilvl w:val="0"/>
          <w:numId w:val="3"/>
        </w:numPr>
        <w:ind w:left="288" w:hanging="360"/>
        <w:jc w:val="both"/>
        <w:rPr>
          <w:b w:val="1"/>
          <w:color w:val="222222"/>
          <w:sz w:val="24"/>
          <w:szCs w:val="24"/>
          <w:highlight w:val="white"/>
        </w:rPr>
      </w:pPr>
      <w:r w:rsidDel="00000000" w:rsidR="00000000" w:rsidRPr="00000000">
        <w:rPr>
          <w:rtl w:val="0"/>
        </w:rPr>
        <w:t xml:space="preserve">Complete the circuit by connecting the other end of DC motor to positive of breadboard. </w:t>
      </w:r>
      <w:r w:rsidDel="00000000" w:rsidR="00000000" w:rsidRPr="00000000">
        <w:rPr>
          <w:rtl w:val="0"/>
        </w:rPr>
      </w:r>
    </w:p>
    <w:p w:rsidR="00000000" w:rsidDel="00000000" w:rsidP="00000000" w:rsidRDefault="00000000" w:rsidRPr="00000000" w14:paraId="0000004E">
      <w:pPr>
        <w:pStyle w:val="Heading4"/>
        <w:numPr>
          <w:ilvl w:val="0"/>
          <w:numId w:val="3"/>
        </w:numPr>
        <w:ind w:left="288" w:hanging="360"/>
        <w:jc w:val="both"/>
        <w:rPr>
          <w:b w:val="1"/>
          <w:color w:val="222222"/>
          <w:sz w:val="24"/>
          <w:szCs w:val="24"/>
          <w:highlight w:val="white"/>
        </w:rPr>
      </w:pPr>
      <w:bookmarkStart w:colFirst="0" w:colLast="0" w:name="_8y8vlffn9o5h" w:id="0"/>
      <w:bookmarkEnd w:id="0"/>
      <w:r w:rsidDel="00000000" w:rsidR="00000000" w:rsidRPr="00000000">
        <w:rPr>
          <w:rtl w:val="0"/>
        </w:rPr>
        <w:t xml:space="preserve">Connect computer code to Arduino.</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highlight w:val="white"/>
          <w:u w:val="none"/>
          <w:vertAlign w:val="baseline"/>
        </w:rPr>
      </w:pPr>
      <w:r w:rsidDel="00000000" w:rsidR="00000000" w:rsidRPr="00000000">
        <w:rPr>
          <w:rFonts w:ascii="Times New Roman" w:cs="Times New Roman" w:eastAsia="Times New Roman" w:hAnsi="Times New Roman"/>
          <w:b w:val="1"/>
          <w:sz w:val="44"/>
          <w:szCs w:val="44"/>
          <w:highlight w:val="white"/>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highlight w:val="white"/>
          <w:u w:val="none"/>
          <w:vertAlign w:val="baseline"/>
          <w:rtl w:val="0"/>
        </w:rPr>
        <w:t xml:space="preserve">SCHEMATICS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8" w:right="0" w:hanging="720.0000000000001"/>
        <w:contextualSpacing w:val="0"/>
        <w:jc w:val="both"/>
        <w:rPr>
          <w:rFonts w:ascii="Times New Roman" w:cs="Times New Roman" w:eastAsia="Times New Roman" w:hAnsi="Times New Roman"/>
          <w:b w:val="1"/>
          <w:i w:val="0"/>
          <w:smallCaps w:val="0"/>
          <w:strike w:val="0"/>
          <w:color w:val="000000"/>
          <w:sz w:val="44"/>
          <w:szCs w:val="44"/>
          <w:highlight w:val="white"/>
          <w:u w:val="none"/>
          <w:vertAlign w:val="baseline"/>
        </w:rPr>
      </w:pPr>
      <w:r w:rsidDel="00000000" w:rsidR="00000000" w:rsidRPr="00000000">
        <w:rPr>
          <w:rFonts w:ascii="Times New Roman" w:cs="Times New Roman" w:eastAsia="Times New Roman" w:hAnsi="Times New Roman"/>
          <w:b w:val="1"/>
          <w:sz w:val="44"/>
          <w:szCs w:val="44"/>
          <w:highlight w:val="white"/>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highlight w:val="white"/>
          <w:u w:val="none"/>
          <w:vertAlign w:val="baseline"/>
        </w:rPr>
        <w:drawing>
          <wp:inline distB="0" distT="0" distL="0" distR="0">
            <wp:extent cx="5361087" cy="3587434"/>
            <wp:effectExtent b="9525" l="9525" r="9525" t="9525"/>
            <wp:docPr descr="C:\Users\NIRMAL~1\AppData\Local\Temp\Rar$DIa0.520\Smoke_detector_updated (Labelled).png" id="10" name="image6.png"/>
            <a:graphic>
              <a:graphicData uri="http://schemas.openxmlformats.org/drawingml/2006/picture">
                <pic:pic>
                  <pic:nvPicPr>
                    <pic:cNvPr descr="C:\Users\NIRMAL~1\AppData\Local\Temp\Rar$DIa0.520\Smoke_detector_updated (Labelled).png" id="0" name="image6.png"/>
                    <pic:cNvPicPr preferRelativeResize="0"/>
                  </pic:nvPicPr>
                  <pic:blipFill>
                    <a:blip r:embed="rId16"/>
                    <a:srcRect b="12535" l="11787" r="27159" t="8547"/>
                    <a:stretch>
                      <a:fillRect/>
                    </a:stretch>
                  </pic:blipFill>
                  <pic:spPr>
                    <a:xfrm>
                      <a:off x="0" y="0"/>
                      <a:ext cx="5361087" cy="358743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CAD MODEL</w:t>
      </w:r>
    </w:p>
    <w:p w:rsidR="00000000" w:rsidDel="00000000" w:rsidP="00000000" w:rsidRDefault="00000000" w:rsidRPr="00000000" w14:paraId="00000055">
      <w:pPr>
        <w:spacing w:after="16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Materials required</w:t>
      </w:r>
    </w:p>
    <w:p w:rsidR="00000000" w:rsidDel="00000000" w:rsidP="00000000" w:rsidRDefault="00000000" w:rsidRPr="00000000" w14:paraId="00000056">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mm MDF sheet</w:t>
      </w:r>
    </w:p>
    <w:p w:rsidR="00000000" w:rsidDel="00000000" w:rsidP="00000000" w:rsidRDefault="00000000" w:rsidRPr="00000000" w14:paraId="00000057">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Brass nuts</w:t>
      </w:r>
    </w:p>
    <w:p w:rsidR="00000000" w:rsidDel="00000000" w:rsidP="00000000" w:rsidRDefault="00000000" w:rsidRPr="00000000" w14:paraId="00000058">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mm nuts and bolts</w:t>
      </w:r>
    </w:p>
    <w:p w:rsidR="00000000" w:rsidDel="00000000" w:rsidP="00000000" w:rsidRDefault="00000000" w:rsidRPr="00000000" w14:paraId="00000059">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Fevicol and Feviqwik</w:t>
      </w:r>
    </w:p>
    <w:p w:rsidR="00000000" w:rsidDel="00000000" w:rsidP="00000000" w:rsidRDefault="00000000" w:rsidRPr="00000000" w14:paraId="0000005A">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Glue gun</w:t>
      </w:r>
    </w:p>
    <w:p w:rsidR="00000000" w:rsidDel="00000000" w:rsidP="00000000" w:rsidRDefault="00000000" w:rsidRPr="00000000" w14:paraId="0000005B">
      <w:pPr>
        <w:numPr>
          <w:ilvl w:val="0"/>
          <w:numId w:val="1"/>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tank</w:t>
      </w:r>
    </w:p>
    <w:p w:rsidR="00000000" w:rsidDel="00000000" w:rsidP="00000000" w:rsidRDefault="00000000" w:rsidRPr="00000000" w14:paraId="0000005C">
      <w:pPr>
        <w:numPr>
          <w:ilvl w:val="0"/>
          <w:numId w:val="1"/>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pipe</w:t>
      </w:r>
    </w:p>
    <w:p w:rsidR="00000000" w:rsidDel="00000000" w:rsidP="00000000" w:rsidRDefault="00000000" w:rsidRPr="00000000" w14:paraId="0000005D">
      <w:pPr>
        <w:spacing w:after="16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w:t>
      </w:r>
    </w:p>
    <w:p w:rsidR="00000000" w:rsidDel="00000000" w:rsidP="00000000" w:rsidRDefault="00000000" w:rsidRPr="00000000" w14:paraId="0000005E">
      <w:pPr>
        <w:numPr>
          <w:ilvl w:val="0"/>
          <w:numId w:val="2"/>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six pieces of 150mm*150mm of MDF sheet.</w:t>
      </w:r>
    </w:p>
    <w:p w:rsidR="00000000" w:rsidDel="00000000" w:rsidP="00000000" w:rsidRDefault="00000000" w:rsidRPr="00000000" w14:paraId="0000005F">
      <w:pPr>
        <w:numPr>
          <w:ilvl w:val="0"/>
          <w:numId w:val="2"/>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two pieces of 150mm*40mm each of MDF sheet and acrylic sheet.</w:t>
      </w:r>
    </w:p>
    <w:p w:rsidR="00000000" w:rsidDel="00000000" w:rsidP="00000000" w:rsidRDefault="00000000" w:rsidRPr="00000000" w14:paraId="00000060">
      <w:pPr>
        <w:numPr>
          <w:ilvl w:val="0"/>
          <w:numId w:val="2"/>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L-angle, Fevicol, Feviqwik and glue gun, make two top open boxes as shown in figure.</w:t>
      </w:r>
    </w:p>
    <w:p w:rsidR="00000000" w:rsidDel="00000000" w:rsidP="00000000" w:rsidRDefault="00000000" w:rsidRPr="00000000" w14:paraId="00000061">
      <w:pPr>
        <w:numPr>
          <w:ilvl w:val="0"/>
          <w:numId w:val="2"/>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water pipe to water tank and secure it using glue gun.</w:t>
      </w:r>
    </w:p>
    <w:p w:rsidR="00000000" w:rsidDel="00000000" w:rsidP="00000000" w:rsidRDefault="00000000" w:rsidRPr="00000000" w14:paraId="00000062">
      <w:pPr>
        <w:numPr>
          <w:ilvl w:val="0"/>
          <w:numId w:val="2"/>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circuit to box and secure it.</w:t>
      </w:r>
    </w:p>
    <w:p w:rsidR="00000000" w:rsidDel="00000000" w:rsidP="00000000" w:rsidRDefault="00000000" w:rsidRPr="00000000" w14:paraId="00000063">
      <w:pPr>
        <w:spacing w:after="1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FUTURE SCOPE</w:t>
      </w:r>
    </w:p>
    <w:p w:rsidR="00000000" w:rsidDel="00000000" w:rsidP="00000000" w:rsidRDefault="00000000" w:rsidRPr="00000000" w14:paraId="00000066">
      <w:pP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Fire hazards are not uncommon. In order to avoid damage from fire accidents, smoke detectors are installed at high-security places. These smoke detectors detect smoke as the fire breakout and invoke an early alarm. This way, before the fire spreads to other parts of the building, people can be evacuated and countermeasures can be done immediately. In this project also a smoke detector has been designed.</w:t>
      </w:r>
    </w:p>
    <w:p w:rsidR="00000000" w:rsidDel="00000000" w:rsidP="00000000" w:rsidRDefault="00000000" w:rsidRPr="00000000" w14:paraId="00000067">
      <w:pP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8">
      <w:pP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smoke detector developed in this project not only invokes an alarm but also activates an exhaust fan so that smoke could be removed with immediate action. For the demonstration purpose instead of the actual exhaust fan, a DC motor has been operated in the project. The concentration of smoke is detected by the MQ-6 sensor and displayed on an LCD display. When the concentration of smoke reaches a dangerous level that can be an indication of a fire breakout, a LED indicator is activated.</w:t>
      </w:r>
    </w:p>
    <w:p w:rsidR="00000000" w:rsidDel="00000000" w:rsidP="00000000" w:rsidRDefault="00000000" w:rsidRPr="00000000" w14:paraId="00000069">
      <w:pPr>
        <w:contextualSpacing w:val="0"/>
        <w:rPr>
          <w:rFonts w:ascii="Times New Roman" w:cs="Times New Roman" w:eastAsia="Times New Roman" w:hAnsi="Times New Roman"/>
          <w:b w:val="1"/>
          <w:sz w:val="44"/>
          <w:szCs w:val="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jpg"/><Relationship Id="rId14" Type="http://schemas.openxmlformats.org/officeDocument/2006/relationships/image" Target="media/image11.jp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