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A605A" w14:textId="242FCCF5" w:rsidR="000B7829" w:rsidRDefault="007C600C" w:rsidP="007C600C">
      <w:pPr>
        <w:jc w:val="center"/>
        <w:rPr>
          <w:rFonts w:ascii="Arial Black" w:hAnsi="Arial Black"/>
          <w:sz w:val="28"/>
          <w:szCs w:val="28"/>
        </w:rPr>
      </w:pPr>
      <w:r w:rsidRPr="007C600C">
        <w:rPr>
          <w:rFonts w:ascii="Arial Black" w:hAnsi="Arial Black"/>
          <w:sz w:val="28"/>
          <w:szCs w:val="28"/>
        </w:rPr>
        <w:t>Household Energy Consumption Analysis</w:t>
      </w:r>
    </w:p>
    <w:p w14:paraId="1EAED010" w14:textId="77777777" w:rsidR="007C600C" w:rsidRDefault="007C600C" w:rsidP="007C600C">
      <w:pPr>
        <w:rPr>
          <w:rFonts w:ascii="Arial Black" w:hAnsi="Arial Black"/>
          <w:sz w:val="28"/>
          <w:szCs w:val="28"/>
        </w:rPr>
      </w:pPr>
    </w:p>
    <w:p w14:paraId="4B4669EB" w14:textId="2C1F2243" w:rsidR="007C600C" w:rsidRPr="007C600C" w:rsidRDefault="007C600C" w:rsidP="007C600C">
      <w:pPr>
        <w:rPr>
          <w:rFonts w:cstheme="minorHAnsi"/>
          <w:b/>
          <w:bCs/>
          <w:sz w:val="28"/>
          <w:szCs w:val="28"/>
        </w:rPr>
      </w:pPr>
      <w:r w:rsidRPr="007C600C">
        <w:rPr>
          <w:rFonts w:cstheme="minorHAnsi"/>
          <w:b/>
          <w:bCs/>
          <w:sz w:val="28"/>
          <w:szCs w:val="28"/>
        </w:rPr>
        <w:t>Summary of Findings &amp; Recommendations</w:t>
      </w:r>
    </w:p>
    <w:p w14:paraId="675A4545" w14:textId="77777777" w:rsidR="007C600C" w:rsidRPr="007C600C" w:rsidRDefault="007C600C" w:rsidP="007C600C">
      <w:pPr>
        <w:rPr>
          <w:rFonts w:cstheme="minorHAnsi"/>
          <w:b/>
          <w:bCs/>
          <w:sz w:val="24"/>
          <w:szCs w:val="24"/>
        </w:rPr>
      </w:pPr>
      <w:r w:rsidRPr="007C600C">
        <w:rPr>
          <w:rFonts w:cstheme="minorHAnsi"/>
          <w:b/>
          <w:bCs/>
          <w:sz w:val="24"/>
          <w:szCs w:val="24"/>
        </w:rPr>
        <w:t>Findings (Insights from Data Analysis):</w:t>
      </w:r>
    </w:p>
    <w:p w14:paraId="0D204D4C" w14:textId="77777777" w:rsidR="007C600C" w:rsidRPr="007C600C" w:rsidRDefault="007C600C" w:rsidP="007C600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b/>
          <w:bCs/>
          <w:sz w:val="24"/>
          <w:szCs w:val="24"/>
        </w:rPr>
        <w:t>Family Size &amp; Consumption</w:t>
      </w:r>
    </w:p>
    <w:p w14:paraId="2B421F4C" w14:textId="77777777" w:rsidR="007C600C" w:rsidRPr="007C600C" w:rsidRDefault="007C600C" w:rsidP="007C600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sz w:val="24"/>
          <w:szCs w:val="24"/>
        </w:rPr>
        <w:t xml:space="preserve">Households with </w:t>
      </w:r>
      <w:r w:rsidRPr="007C600C">
        <w:rPr>
          <w:rFonts w:cstheme="minorHAnsi"/>
          <w:b/>
          <w:bCs/>
          <w:sz w:val="24"/>
          <w:szCs w:val="24"/>
        </w:rPr>
        <w:t>4–7 members</w:t>
      </w:r>
      <w:r w:rsidRPr="007C600C">
        <w:rPr>
          <w:rFonts w:cstheme="minorHAnsi"/>
          <w:sz w:val="24"/>
          <w:szCs w:val="24"/>
        </w:rPr>
        <w:t xml:space="preserve"> have the </w:t>
      </w:r>
      <w:r w:rsidRPr="007C600C">
        <w:rPr>
          <w:rFonts w:cstheme="minorHAnsi"/>
          <w:b/>
          <w:bCs/>
          <w:sz w:val="24"/>
          <w:szCs w:val="24"/>
        </w:rPr>
        <w:t>highest electricity usage</w:t>
      </w:r>
      <w:r w:rsidRPr="007C600C">
        <w:rPr>
          <w:rFonts w:cstheme="minorHAnsi"/>
          <w:sz w:val="24"/>
          <w:szCs w:val="24"/>
        </w:rPr>
        <w:t xml:space="preserve"> (10,000–12,600 kWh).</w:t>
      </w:r>
    </w:p>
    <w:p w14:paraId="22B7736A" w14:textId="291BA318" w:rsidR="007C600C" w:rsidRPr="007C600C" w:rsidRDefault="007C600C" w:rsidP="007C600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sz w:val="24"/>
          <w:szCs w:val="24"/>
        </w:rPr>
        <w:t>Smaller families (2 members) consume much less energy.</w:t>
      </w:r>
    </w:p>
    <w:p w14:paraId="72D363F3" w14:textId="77777777" w:rsidR="007C600C" w:rsidRPr="007C600C" w:rsidRDefault="007C600C" w:rsidP="007C600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b/>
          <w:bCs/>
          <w:sz w:val="24"/>
          <w:szCs w:val="24"/>
        </w:rPr>
        <w:t>Income Group &amp; Consumption</w:t>
      </w:r>
    </w:p>
    <w:p w14:paraId="2ABB9403" w14:textId="491860DF" w:rsidR="007C600C" w:rsidRPr="007C600C" w:rsidRDefault="007C600C" w:rsidP="007C60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 income households </w:t>
      </w:r>
      <w:r w:rsidRPr="007C600C">
        <w:rPr>
          <w:rFonts w:cstheme="minorHAnsi"/>
          <w:sz w:val="24"/>
          <w:szCs w:val="24"/>
        </w:rPr>
        <w:t>(₹</w:t>
      </w:r>
      <w:r>
        <w:rPr>
          <w:rFonts w:cstheme="minorHAnsi"/>
          <w:sz w:val="24"/>
          <w:szCs w:val="24"/>
        </w:rPr>
        <w:t>2</w:t>
      </w:r>
      <w:r w:rsidRPr="007C600C">
        <w:rPr>
          <w:rFonts w:cstheme="minorHAnsi"/>
          <w:sz w:val="24"/>
          <w:szCs w:val="24"/>
        </w:rPr>
        <w:t>0,000–</w:t>
      </w:r>
      <w:r>
        <w:rPr>
          <w:rFonts w:cstheme="minorHAnsi"/>
          <w:sz w:val="24"/>
          <w:szCs w:val="24"/>
        </w:rPr>
        <w:t>3</w:t>
      </w:r>
      <w:r w:rsidRPr="007C600C">
        <w:rPr>
          <w:rFonts w:cstheme="minorHAnsi"/>
          <w:sz w:val="24"/>
          <w:szCs w:val="24"/>
        </w:rPr>
        <w:t>0,000)</w:t>
      </w:r>
      <w:r>
        <w:rPr>
          <w:rFonts w:cstheme="minorHAnsi"/>
          <w:sz w:val="24"/>
          <w:szCs w:val="24"/>
        </w:rPr>
        <w:t xml:space="preserve"> show relatively highest consumption, possibly due to not using the 5rated appliances.</w:t>
      </w:r>
    </w:p>
    <w:p w14:paraId="650712A3" w14:textId="77777777" w:rsidR="007C600C" w:rsidRPr="007C600C" w:rsidRDefault="007C600C" w:rsidP="007C600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sz w:val="24"/>
          <w:szCs w:val="24"/>
        </w:rPr>
        <w:t xml:space="preserve">Very high-income households (₹90,000–1,00,000) show relatively </w:t>
      </w:r>
      <w:r w:rsidRPr="007C600C">
        <w:rPr>
          <w:rFonts w:cstheme="minorHAnsi"/>
          <w:b/>
          <w:bCs/>
          <w:sz w:val="24"/>
          <w:szCs w:val="24"/>
        </w:rPr>
        <w:t>lower consumption</w:t>
      </w:r>
      <w:r w:rsidRPr="007C600C">
        <w:rPr>
          <w:rFonts w:cstheme="minorHAnsi"/>
          <w:sz w:val="24"/>
          <w:szCs w:val="24"/>
        </w:rPr>
        <w:t>, possibly due to energy-efficient appliances.</w:t>
      </w:r>
    </w:p>
    <w:p w14:paraId="5B62EF40" w14:textId="77777777" w:rsidR="007C600C" w:rsidRPr="007C600C" w:rsidRDefault="007C600C" w:rsidP="007C600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b/>
          <w:bCs/>
          <w:sz w:val="24"/>
          <w:szCs w:val="24"/>
        </w:rPr>
        <w:t>Appliance Count</w:t>
      </w:r>
    </w:p>
    <w:p w14:paraId="7D8143A3" w14:textId="42634C4D" w:rsidR="007C600C" w:rsidRPr="007C600C" w:rsidRDefault="007C600C" w:rsidP="007C600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sz w:val="24"/>
          <w:szCs w:val="24"/>
        </w:rPr>
        <w:t xml:space="preserve">Households with </w:t>
      </w:r>
      <w:r w:rsidRPr="007C600C">
        <w:rPr>
          <w:rFonts w:cstheme="minorHAnsi"/>
          <w:b/>
          <w:bCs/>
          <w:sz w:val="24"/>
          <w:szCs w:val="24"/>
        </w:rPr>
        <w:t>8+ appliances</w:t>
      </w:r>
      <w:r w:rsidRPr="007C600C">
        <w:rPr>
          <w:rFonts w:cstheme="minorHAnsi"/>
          <w:sz w:val="24"/>
          <w:szCs w:val="24"/>
        </w:rPr>
        <w:t xml:space="preserve"> consume </w:t>
      </w:r>
      <w:r w:rsidRPr="007C600C">
        <w:rPr>
          <w:rFonts w:cstheme="minorHAnsi"/>
          <w:b/>
          <w:bCs/>
          <w:sz w:val="24"/>
          <w:szCs w:val="24"/>
        </w:rPr>
        <w:t>significantly more electricity</w:t>
      </w:r>
      <w:r>
        <w:rPr>
          <w:rFonts w:cstheme="minorHAnsi"/>
          <w:sz w:val="24"/>
          <w:szCs w:val="24"/>
        </w:rPr>
        <w:t>.</w:t>
      </w:r>
    </w:p>
    <w:p w14:paraId="630CB8CD" w14:textId="77777777" w:rsidR="007C600C" w:rsidRPr="007C600C" w:rsidRDefault="007C600C" w:rsidP="007C600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sz w:val="24"/>
          <w:szCs w:val="24"/>
        </w:rPr>
        <w:t>Fewer appliances directly correlate with lower usage.</w:t>
      </w:r>
    </w:p>
    <w:p w14:paraId="7A1A8296" w14:textId="77777777" w:rsidR="007C600C" w:rsidRPr="007C600C" w:rsidRDefault="007C600C" w:rsidP="007C600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b/>
          <w:bCs/>
          <w:sz w:val="24"/>
          <w:szCs w:val="24"/>
        </w:rPr>
        <w:t>Gas vs. Electricity Usage</w:t>
      </w:r>
    </w:p>
    <w:p w14:paraId="6610A6D5" w14:textId="77777777" w:rsidR="007C600C" w:rsidRPr="007C600C" w:rsidRDefault="007C600C" w:rsidP="007C600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sz w:val="24"/>
          <w:szCs w:val="24"/>
        </w:rPr>
        <w:t xml:space="preserve">Some households with </w:t>
      </w:r>
      <w:r w:rsidRPr="007C600C">
        <w:rPr>
          <w:rFonts w:cstheme="minorHAnsi"/>
          <w:b/>
          <w:bCs/>
          <w:sz w:val="24"/>
          <w:szCs w:val="24"/>
        </w:rPr>
        <w:t>high gas consumption</w:t>
      </w:r>
      <w:r w:rsidRPr="007C600C">
        <w:rPr>
          <w:rFonts w:cstheme="minorHAnsi"/>
          <w:sz w:val="24"/>
          <w:szCs w:val="24"/>
        </w:rPr>
        <w:t xml:space="preserve"> also show </w:t>
      </w:r>
      <w:r w:rsidRPr="007C600C">
        <w:rPr>
          <w:rFonts w:cstheme="minorHAnsi"/>
          <w:b/>
          <w:bCs/>
          <w:sz w:val="24"/>
          <w:szCs w:val="24"/>
        </w:rPr>
        <w:t>high electricity usage</w:t>
      </w:r>
      <w:r w:rsidRPr="007C600C">
        <w:rPr>
          <w:rFonts w:cstheme="minorHAnsi"/>
          <w:sz w:val="24"/>
          <w:szCs w:val="24"/>
        </w:rPr>
        <w:t>, indicating overall higher energy demand.</w:t>
      </w:r>
    </w:p>
    <w:p w14:paraId="27DD1A6A" w14:textId="77777777" w:rsidR="007C600C" w:rsidRPr="007C600C" w:rsidRDefault="007C600C" w:rsidP="007C600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b/>
          <w:bCs/>
          <w:sz w:val="24"/>
          <w:szCs w:val="24"/>
        </w:rPr>
        <w:t>Seasonal &amp; Monthly Patterns</w:t>
      </w:r>
    </w:p>
    <w:p w14:paraId="684B1099" w14:textId="77777777" w:rsidR="007C600C" w:rsidRPr="007C600C" w:rsidRDefault="007C600C" w:rsidP="007C600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sz w:val="24"/>
          <w:szCs w:val="24"/>
        </w:rPr>
        <w:t xml:space="preserve">Consumption peaks in </w:t>
      </w:r>
      <w:r w:rsidRPr="007C600C">
        <w:rPr>
          <w:rFonts w:cstheme="minorHAnsi"/>
          <w:b/>
          <w:bCs/>
          <w:sz w:val="24"/>
          <w:szCs w:val="24"/>
        </w:rPr>
        <w:t>December–February</w:t>
      </w:r>
      <w:r w:rsidRPr="007C600C">
        <w:rPr>
          <w:rFonts w:cstheme="minorHAnsi"/>
          <w:sz w:val="24"/>
          <w:szCs w:val="24"/>
        </w:rPr>
        <w:t xml:space="preserve"> (winter) and </w:t>
      </w:r>
      <w:r w:rsidRPr="007C600C">
        <w:rPr>
          <w:rFonts w:cstheme="minorHAnsi"/>
          <w:b/>
          <w:bCs/>
          <w:sz w:val="24"/>
          <w:szCs w:val="24"/>
        </w:rPr>
        <w:t>moderately rises in August</w:t>
      </w:r>
      <w:r w:rsidRPr="007C600C">
        <w:rPr>
          <w:rFonts w:cstheme="minorHAnsi"/>
          <w:sz w:val="24"/>
          <w:szCs w:val="24"/>
        </w:rPr>
        <w:t>, while it dips in mid-year months like May–June.</w:t>
      </w:r>
    </w:p>
    <w:p w14:paraId="22C8B159" w14:textId="77777777" w:rsidR="007C600C" w:rsidRDefault="007C600C" w:rsidP="007C600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C600C">
        <w:rPr>
          <w:rFonts w:cstheme="minorHAnsi"/>
          <w:sz w:val="24"/>
          <w:szCs w:val="24"/>
        </w:rPr>
        <w:t xml:space="preserve">Indicates </w:t>
      </w:r>
      <w:r w:rsidRPr="007C600C">
        <w:rPr>
          <w:rFonts w:cstheme="minorHAnsi"/>
          <w:b/>
          <w:bCs/>
          <w:sz w:val="24"/>
          <w:szCs w:val="24"/>
        </w:rPr>
        <w:t>seasonal variation</w:t>
      </w:r>
      <w:r w:rsidRPr="007C600C">
        <w:rPr>
          <w:rFonts w:cstheme="minorHAnsi"/>
          <w:sz w:val="24"/>
          <w:szCs w:val="24"/>
        </w:rPr>
        <w:t xml:space="preserve"> due to heating/cooling needs.</w:t>
      </w:r>
    </w:p>
    <w:p w14:paraId="71BAF979" w14:textId="2CB6B4F9" w:rsidR="007C600C" w:rsidRPr="007C600C" w:rsidRDefault="00F9161F" w:rsidP="007C60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Household level analysis shows some households or income groups consistently consume more energy, regardless of the month, pointing to either family size, more appliances or inefficient usage habits.</w:t>
      </w:r>
    </w:p>
    <w:p w14:paraId="5203FEF6" w14:textId="77777777" w:rsidR="00F9161F" w:rsidRPr="00F9161F" w:rsidRDefault="00F9161F" w:rsidP="00F9161F">
      <w:pPr>
        <w:rPr>
          <w:rFonts w:cstheme="minorHAnsi"/>
          <w:b/>
          <w:bCs/>
          <w:sz w:val="28"/>
          <w:szCs w:val="28"/>
        </w:rPr>
      </w:pPr>
      <w:r w:rsidRPr="00F9161F">
        <w:rPr>
          <w:rFonts w:cstheme="minorHAnsi"/>
          <w:b/>
          <w:bCs/>
          <w:sz w:val="28"/>
          <w:szCs w:val="28"/>
        </w:rPr>
        <w:t>Recommendations (Energy-Saving Measures):</w:t>
      </w:r>
    </w:p>
    <w:p w14:paraId="7E58F290" w14:textId="77777777" w:rsidR="00F9161F" w:rsidRPr="00F9161F" w:rsidRDefault="00F9161F" w:rsidP="00F9161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9161F">
        <w:rPr>
          <w:rFonts w:cstheme="minorHAnsi"/>
          <w:b/>
          <w:bCs/>
          <w:sz w:val="24"/>
          <w:szCs w:val="24"/>
        </w:rPr>
        <w:t>Targeted Subsidies</w:t>
      </w:r>
    </w:p>
    <w:p w14:paraId="355E7E4A" w14:textId="77777777" w:rsidR="00F9161F" w:rsidRPr="00F9161F" w:rsidRDefault="00F9161F" w:rsidP="00F9161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F9161F">
        <w:rPr>
          <w:rFonts w:cstheme="minorHAnsi"/>
          <w:sz w:val="24"/>
          <w:szCs w:val="24"/>
        </w:rPr>
        <w:t xml:space="preserve">Provide </w:t>
      </w:r>
      <w:r w:rsidRPr="00F9161F">
        <w:rPr>
          <w:rFonts w:cstheme="minorHAnsi"/>
          <w:b/>
          <w:bCs/>
          <w:sz w:val="24"/>
          <w:szCs w:val="24"/>
        </w:rPr>
        <w:t>subsidy schemes</w:t>
      </w:r>
      <w:r w:rsidRPr="00F9161F">
        <w:rPr>
          <w:rFonts w:cstheme="minorHAnsi"/>
          <w:sz w:val="24"/>
          <w:szCs w:val="24"/>
        </w:rPr>
        <w:t xml:space="preserve"> for families with </w:t>
      </w:r>
      <w:r w:rsidRPr="00F9161F">
        <w:rPr>
          <w:rFonts w:cstheme="minorHAnsi"/>
          <w:b/>
          <w:bCs/>
          <w:sz w:val="24"/>
          <w:szCs w:val="24"/>
        </w:rPr>
        <w:t>4+ members</w:t>
      </w:r>
      <w:r w:rsidRPr="00F9161F">
        <w:rPr>
          <w:rFonts w:cstheme="minorHAnsi"/>
          <w:sz w:val="24"/>
          <w:szCs w:val="24"/>
        </w:rPr>
        <w:t xml:space="preserve"> to purchase energy-efficient appliances (refrigerators, ACs, washing machines).</w:t>
      </w:r>
    </w:p>
    <w:p w14:paraId="051FC004" w14:textId="77777777" w:rsidR="00F9161F" w:rsidRPr="00F9161F" w:rsidRDefault="00F9161F" w:rsidP="00F9161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9161F">
        <w:rPr>
          <w:rFonts w:cstheme="minorHAnsi"/>
          <w:b/>
          <w:bCs/>
          <w:sz w:val="24"/>
          <w:szCs w:val="24"/>
        </w:rPr>
        <w:t>Energy Efficiency Programs</w:t>
      </w:r>
    </w:p>
    <w:p w14:paraId="2E1618D8" w14:textId="3CAE125F" w:rsidR="00F9161F" w:rsidRPr="00F9161F" w:rsidRDefault="00F9161F" w:rsidP="00F9161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F9161F">
        <w:rPr>
          <w:rFonts w:cstheme="minorHAnsi"/>
          <w:sz w:val="24"/>
          <w:szCs w:val="24"/>
        </w:rPr>
        <w:lastRenderedPageBreak/>
        <w:t xml:space="preserve">Encourage </w:t>
      </w:r>
      <w:r w:rsidRPr="00F9161F">
        <w:rPr>
          <w:rFonts w:cstheme="minorHAnsi"/>
          <w:b/>
          <w:bCs/>
          <w:sz w:val="24"/>
          <w:szCs w:val="24"/>
        </w:rPr>
        <w:t>smart appliance usage</w:t>
      </w:r>
      <w:r w:rsidRPr="00F9161F">
        <w:rPr>
          <w:rFonts w:cstheme="minorHAnsi"/>
          <w:sz w:val="24"/>
          <w:szCs w:val="24"/>
        </w:rPr>
        <w:t xml:space="preserve"> (LEDs, inverter ACs) especially for households with </w:t>
      </w:r>
      <w:r>
        <w:rPr>
          <w:rFonts w:cstheme="minorHAnsi"/>
          <w:b/>
          <w:bCs/>
          <w:sz w:val="24"/>
          <w:szCs w:val="24"/>
        </w:rPr>
        <w:t>+</w:t>
      </w:r>
      <w:r w:rsidRPr="00F9161F">
        <w:rPr>
          <w:rFonts w:cstheme="minorHAnsi"/>
          <w:b/>
          <w:bCs/>
          <w:sz w:val="24"/>
          <w:szCs w:val="24"/>
        </w:rPr>
        <w:t>8 appliances</w:t>
      </w:r>
      <w:r w:rsidRPr="00F9161F">
        <w:rPr>
          <w:rFonts w:cstheme="minorHAnsi"/>
          <w:sz w:val="24"/>
          <w:szCs w:val="24"/>
        </w:rPr>
        <w:t>.</w:t>
      </w:r>
    </w:p>
    <w:p w14:paraId="20C3E392" w14:textId="77777777" w:rsidR="00F9161F" w:rsidRPr="00F9161F" w:rsidRDefault="00F9161F" w:rsidP="00F9161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9161F">
        <w:rPr>
          <w:rFonts w:cstheme="minorHAnsi"/>
          <w:b/>
          <w:bCs/>
          <w:sz w:val="24"/>
          <w:szCs w:val="24"/>
        </w:rPr>
        <w:t>Awareness Campaigns</w:t>
      </w:r>
    </w:p>
    <w:p w14:paraId="53453C7D" w14:textId="77777777" w:rsidR="00F9161F" w:rsidRPr="00F9161F" w:rsidRDefault="00F9161F" w:rsidP="00F9161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F9161F">
        <w:rPr>
          <w:rFonts w:cstheme="minorHAnsi"/>
          <w:sz w:val="24"/>
          <w:szCs w:val="24"/>
        </w:rPr>
        <w:t>Educate on energy-saving practices (switching off unused appliances, efficient lighting, thermostat adjustments).</w:t>
      </w:r>
    </w:p>
    <w:p w14:paraId="222E62AD" w14:textId="77777777" w:rsidR="00F9161F" w:rsidRPr="00F9161F" w:rsidRDefault="00F9161F" w:rsidP="00F9161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9161F">
        <w:rPr>
          <w:rFonts w:cstheme="minorHAnsi"/>
          <w:b/>
          <w:bCs/>
          <w:sz w:val="24"/>
          <w:szCs w:val="24"/>
        </w:rPr>
        <w:t>Seasonal Energy Management</w:t>
      </w:r>
    </w:p>
    <w:p w14:paraId="6805040B" w14:textId="77777777" w:rsidR="00F9161F" w:rsidRPr="00F9161F" w:rsidRDefault="00F9161F" w:rsidP="00F9161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F9161F">
        <w:rPr>
          <w:rFonts w:cstheme="minorHAnsi"/>
          <w:sz w:val="24"/>
          <w:szCs w:val="24"/>
        </w:rPr>
        <w:t xml:space="preserve">In summer, promote </w:t>
      </w:r>
      <w:r w:rsidRPr="00F9161F">
        <w:rPr>
          <w:rFonts w:cstheme="minorHAnsi"/>
          <w:b/>
          <w:bCs/>
          <w:sz w:val="24"/>
          <w:szCs w:val="24"/>
        </w:rPr>
        <w:t>solar-powered appliances</w:t>
      </w:r>
      <w:r w:rsidRPr="00F9161F">
        <w:rPr>
          <w:rFonts w:cstheme="minorHAnsi"/>
          <w:sz w:val="24"/>
          <w:szCs w:val="24"/>
        </w:rPr>
        <w:t xml:space="preserve"> and cooling alternatives.</w:t>
      </w:r>
    </w:p>
    <w:p w14:paraId="237915B4" w14:textId="77777777" w:rsidR="00F9161F" w:rsidRPr="00F9161F" w:rsidRDefault="00F9161F" w:rsidP="00F9161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F9161F">
        <w:rPr>
          <w:rFonts w:cstheme="minorHAnsi"/>
          <w:b/>
          <w:bCs/>
          <w:sz w:val="24"/>
          <w:szCs w:val="24"/>
        </w:rPr>
        <w:t>Gas-Electric Balance</w:t>
      </w:r>
    </w:p>
    <w:p w14:paraId="77426FF5" w14:textId="5B41F53F" w:rsidR="00F9161F" w:rsidRPr="00F9161F" w:rsidRDefault="00F9161F" w:rsidP="00F9161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F9161F">
        <w:rPr>
          <w:rFonts w:cstheme="minorHAnsi"/>
          <w:sz w:val="24"/>
          <w:szCs w:val="24"/>
        </w:rPr>
        <w:t xml:space="preserve">For households with </w:t>
      </w:r>
      <w:r w:rsidRPr="00F9161F">
        <w:rPr>
          <w:rFonts w:cstheme="minorHAnsi"/>
          <w:b/>
          <w:bCs/>
          <w:sz w:val="24"/>
          <w:szCs w:val="24"/>
        </w:rPr>
        <w:t>high gas &amp; electricity usage</w:t>
      </w:r>
      <w:r w:rsidRPr="00F9161F">
        <w:rPr>
          <w:rFonts w:cstheme="minorHAnsi"/>
          <w:sz w:val="24"/>
          <w:szCs w:val="24"/>
        </w:rPr>
        <w:t xml:space="preserve">, introduce </w:t>
      </w:r>
      <w:r w:rsidRPr="00F9161F">
        <w:rPr>
          <w:rFonts w:cstheme="minorHAnsi"/>
          <w:b/>
          <w:bCs/>
          <w:sz w:val="24"/>
          <w:szCs w:val="24"/>
        </w:rPr>
        <w:t>dual-fuel efficiency schemes</w:t>
      </w:r>
      <w:r w:rsidRPr="00F9161F">
        <w:rPr>
          <w:rFonts w:cstheme="minorHAnsi"/>
          <w:sz w:val="24"/>
          <w:szCs w:val="24"/>
        </w:rPr>
        <w:t xml:space="preserve"> and incentives for renewable adoption (e.g., solar </w:t>
      </w:r>
      <w:r>
        <w:rPr>
          <w:rFonts w:cstheme="minorHAnsi"/>
          <w:sz w:val="24"/>
          <w:szCs w:val="24"/>
        </w:rPr>
        <w:t>panels</w:t>
      </w:r>
      <w:r w:rsidRPr="00F9161F">
        <w:rPr>
          <w:rFonts w:cstheme="minorHAnsi"/>
          <w:sz w:val="24"/>
          <w:szCs w:val="24"/>
        </w:rPr>
        <w:t>).</w:t>
      </w:r>
    </w:p>
    <w:p w14:paraId="08CCD780" w14:textId="77777777" w:rsidR="007C600C" w:rsidRPr="007C600C" w:rsidRDefault="007C600C" w:rsidP="007C600C">
      <w:pPr>
        <w:rPr>
          <w:rFonts w:ascii="Arial Black" w:hAnsi="Arial Black"/>
          <w:sz w:val="28"/>
          <w:szCs w:val="28"/>
        </w:rPr>
      </w:pPr>
    </w:p>
    <w:sectPr w:rsidR="007C600C" w:rsidRPr="007C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C4045"/>
    <w:multiLevelType w:val="multilevel"/>
    <w:tmpl w:val="D120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F4A0F"/>
    <w:multiLevelType w:val="hybridMultilevel"/>
    <w:tmpl w:val="AD8EBD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266F09"/>
    <w:multiLevelType w:val="multilevel"/>
    <w:tmpl w:val="1CD0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30113"/>
    <w:multiLevelType w:val="multilevel"/>
    <w:tmpl w:val="A85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215509">
    <w:abstractNumId w:val="2"/>
  </w:num>
  <w:num w:numId="2" w16cid:durableId="1740516229">
    <w:abstractNumId w:val="1"/>
  </w:num>
  <w:num w:numId="3" w16cid:durableId="87578643">
    <w:abstractNumId w:val="3"/>
  </w:num>
  <w:num w:numId="4" w16cid:durableId="53380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27"/>
    <w:rsid w:val="000B7829"/>
    <w:rsid w:val="000F4824"/>
    <w:rsid w:val="00636E77"/>
    <w:rsid w:val="007C600C"/>
    <w:rsid w:val="007E5727"/>
    <w:rsid w:val="00F1320B"/>
    <w:rsid w:val="00F9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B6DD"/>
  <w15:chartTrackingRefBased/>
  <w15:docId w15:val="{650A3DA3-7602-4ED6-BD10-9144BDA1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27"/>
    <w:rPr>
      <w:b/>
      <w:bCs/>
      <w:smallCaps/>
      <w:color w:val="2F5496" w:themeColor="accent1" w:themeShade="BF"/>
      <w:spacing w:val="5"/>
    </w:rPr>
  </w:style>
  <w:style w:type="paragraph" w:customStyle="1" w:styleId="my-2">
    <w:name w:val="my-2"/>
    <w:basedOn w:val="Normal"/>
    <w:rsid w:val="007C6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C60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2</cp:revision>
  <dcterms:created xsi:type="dcterms:W3CDTF">2025-09-11T18:28:00Z</dcterms:created>
  <dcterms:modified xsi:type="dcterms:W3CDTF">2025-09-11T18:48:00Z</dcterms:modified>
</cp:coreProperties>
</file>