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 NBA 26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G​roup Members: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Aditya Sangineni </w:t>
        <w:tab/>
        <w:tab/>
        <w:tab/>
        <w:t xml:space="preserve">2018A7PS1024G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Anurag Sidharth Aribandi </w:t>
        <w:tab/>
        <w:tab/>
        <w:t xml:space="preserve">2018A7PS1218H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Mannoj Parvothinii </w:t>
        <w:tab/>
        <w:tab/>
        <w:tab/>
        <w:t xml:space="preserve">2018A7PS0240H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Vidisha Hegde </w:t>
        <w:tab/>
        <w:tab/>
        <w:tab/>
        <w:t xml:space="preserve">2018A7PS0135G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first arriving on the screen, there are three different possible users : Faculty, HOD and Principal. Based on what type of user they are, they can search for relevant PO information about courses in the search fields.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 can only search by Academic Year and Term, the data available to them are only the courses they have taught.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HOD may see all courses under a specific year and term for their given department.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may see all courses from all departments for a specific term and academic year. They have an extra search field to specify branches.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graph that appears shows the courses satisfying the search specifications and their average PO attainment value. If a specific course is interacted with, another graph is displayed which shows the individual PO attainment values which comprise the average value of the specific course.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specific PO column is clicked, it shows a table on the right side which lists the CO’s and their values which the specific PO is composed of. On the left side, there are a series of cards to keep track of the different courses, toggling between them is possible to see their individual PO levels along with sorting options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 </w:t>
            </w:r>
            <w:r w:rsidDel="00000000" w:rsidR="00000000" w:rsidRPr="00000000">
              <w:rPr>
                <w:rtl w:val="0"/>
              </w:rPr>
              <w:t xml:space="preserve">(both web and RWD)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PO charts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 values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cards, sort functions (left pane)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(right pane)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26th June 2020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