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114E" w14:textId="77777777" w:rsidR="004E4D3E" w:rsidRPr="004E4D3E" w:rsidRDefault="004E4D3E" w:rsidP="00A55C8D">
      <w:pPr>
        <w:spacing w:after="43" w:line="240" w:lineRule="auto"/>
        <w:ind w:left="0" w:right="0" w:firstLine="0"/>
        <w:jc w:val="center"/>
        <w:rPr>
          <w:b/>
          <w:i/>
          <w:sz w:val="32"/>
        </w:rPr>
      </w:pPr>
      <w:r w:rsidRPr="004E4D3E">
        <w:rPr>
          <w:b/>
          <w:i/>
          <w:sz w:val="32"/>
        </w:rPr>
        <w:t>AYURVEDIK AI: AN INTELLIGENT WEB-BASED SYSTEM FOR MEDICINAL PLANT IDENTIFICATION AND AYURVEDIC KNOWLEDGE INTEGRATION</w:t>
      </w:r>
    </w:p>
    <w:p w14:paraId="0529E259" w14:textId="77777777" w:rsidR="00D77A11" w:rsidRDefault="00000000" w:rsidP="00A55C8D">
      <w:pPr>
        <w:spacing w:after="43" w:line="240" w:lineRule="auto"/>
        <w:ind w:left="3603" w:right="0" w:firstLine="0"/>
        <w:jc w:val="left"/>
      </w:pPr>
      <w:r>
        <w:t xml:space="preserve"> </w:t>
      </w:r>
    </w:p>
    <w:p w14:paraId="32DD35F1" w14:textId="77777777" w:rsidR="00D77A11" w:rsidRDefault="00000000" w:rsidP="00A55C8D">
      <w:pPr>
        <w:spacing w:after="0" w:line="240" w:lineRule="auto"/>
        <w:ind w:left="0" w:right="0" w:firstLine="0"/>
        <w:jc w:val="right"/>
      </w:pPr>
      <w:r>
        <w:rPr>
          <w:rFonts w:ascii="Calibri" w:eastAsia="Calibri" w:hAnsi="Calibri" w:cs="Calibri"/>
          <w:noProof/>
          <w:sz w:val="22"/>
        </w:rPr>
        <mc:AlternateContent>
          <mc:Choice Requires="wpg">
            <w:drawing>
              <wp:inline distT="0" distB="0" distL="0" distR="0" wp14:anchorId="39B700E8" wp14:editId="3CAA926F">
                <wp:extent cx="5768975" cy="74295"/>
                <wp:effectExtent l="0" t="0" r="0" b="0"/>
                <wp:docPr id="9602" name="Group 9602"/>
                <wp:cNvGraphicFramePr/>
                <a:graphic xmlns:a="http://schemas.openxmlformats.org/drawingml/2006/main">
                  <a:graphicData uri="http://schemas.microsoft.com/office/word/2010/wordprocessingGroup">
                    <wpg:wgp>
                      <wpg:cNvGrpSpPr/>
                      <wpg:grpSpPr>
                        <a:xfrm>
                          <a:off x="0" y="0"/>
                          <a:ext cx="5768975" cy="74295"/>
                          <a:chOff x="0" y="0"/>
                          <a:chExt cx="5768975" cy="74295"/>
                        </a:xfrm>
                      </wpg:grpSpPr>
                      <wps:wsp>
                        <wps:cNvPr id="12367" name="Shape 12367"/>
                        <wps:cNvSpPr/>
                        <wps:spPr>
                          <a:xfrm>
                            <a:off x="0" y="56134"/>
                            <a:ext cx="5768975" cy="18161"/>
                          </a:xfrm>
                          <a:custGeom>
                            <a:avLst/>
                            <a:gdLst/>
                            <a:ahLst/>
                            <a:cxnLst/>
                            <a:rect l="0" t="0" r="0" b="0"/>
                            <a:pathLst>
                              <a:path w="5768975" h="18161">
                                <a:moveTo>
                                  <a:pt x="0" y="0"/>
                                </a:moveTo>
                                <a:lnTo>
                                  <a:pt x="5768975" y="0"/>
                                </a:lnTo>
                                <a:lnTo>
                                  <a:pt x="5768975" y="18161"/>
                                </a:lnTo>
                                <a:lnTo>
                                  <a:pt x="0" y="18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8" name="Shape 12368"/>
                        <wps:cNvSpPr/>
                        <wps:spPr>
                          <a:xfrm>
                            <a:off x="0" y="0"/>
                            <a:ext cx="5768975" cy="37973"/>
                          </a:xfrm>
                          <a:custGeom>
                            <a:avLst/>
                            <a:gdLst/>
                            <a:ahLst/>
                            <a:cxnLst/>
                            <a:rect l="0" t="0" r="0" b="0"/>
                            <a:pathLst>
                              <a:path w="5768975" h="37973">
                                <a:moveTo>
                                  <a:pt x="0" y="0"/>
                                </a:moveTo>
                                <a:lnTo>
                                  <a:pt x="5768975" y="0"/>
                                </a:lnTo>
                                <a:lnTo>
                                  <a:pt x="5768975"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02" style="width:454.25pt;height:5.84998pt;mso-position-horizontal-relative:char;mso-position-vertical-relative:line" coordsize="57689,742">
                <v:shape id="Shape 12369" style="position:absolute;width:57689;height:181;left:0;top:561;" coordsize="5768975,18161" path="m0,0l5768975,0l5768975,18161l0,18161l0,0">
                  <v:stroke weight="0pt" endcap="flat" joinstyle="miter" miterlimit="10" on="false" color="#000000" opacity="0"/>
                  <v:fill on="true" color="#000000"/>
                </v:shape>
                <v:shape id="Shape 12370" style="position:absolute;width:57689;height:379;left:0;top:0;" coordsize="5768975,37973" path="m0,0l5768975,0l5768975,37973l0,37973l0,0">
                  <v:stroke weight="0pt" endcap="flat" joinstyle="miter" miterlimit="10" on="false" color="#000000" opacity="0"/>
                  <v:fill on="true" color="#000000"/>
                </v:shape>
              </v:group>
            </w:pict>
          </mc:Fallback>
        </mc:AlternateContent>
      </w:r>
      <w:r>
        <w:t xml:space="preserve"> </w:t>
      </w:r>
    </w:p>
    <w:p w14:paraId="6B6B2E92" w14:textId="77777777" w:rsidR="00D77A11" w:rsidRDefault="00000000" w:rsidP="00A55C8D">
      <w:pPr>
        <w:spacing w:after="235" w:line="240" w:lineRule="auto"/>
        <w:ind w:left="14" w:right="0" w:firstLine="0"/>
        <w:jc w:val="left"/>
      </w:pPr>
      <w:r>
        <w:t xml:space="preserve">  </w:t>
      </w:r>
    </w:p>
    <w:p w14:paraId="09E696F2" w14:textId="77777777" w:rsidR="00D77A11" w:rsidRDefault="00000000" w:rsidP="00A55C8D">
      <w:pPr>
        <w:pStyle w:val="Heading1"/>
        <w:spacing w:line="240" w:lineRule="auto"/>
        <w:ind w:left="62"/>
      </w:pPr>
      <w:r>
        <w:t xml:space="preserve">Dr. CHARLES AROCKIARAJ M                PALLAVI JADAR                                            </w:t>
      </w:r>
    </w:p>
    <w:p w14:paraId="2DB54ADD" w14:textId="4CCB6505" w:rsidR="00D77A11" w:rsidRDefault="00000000" w:rsidP="00A55C8D">
      <w:pPr>
        <w:spacing w:after="4" w:line="240" w:lineRule="auto"/>
        <w:ind w:left="-5" w:right="0" w:firstLine="0"/>
        <w:jc w:val="left"/>
      </w:pPr>
      <w:r>
        <w:rPr>
          <w:sz w:val="28"/>
        </w:rPr>
        <w:t xml:space="preserve">Associate Professor                                           Student                                            </w:t>
      </w:r>
    </w:p>
    <w:p w14:paraId="1F05C90B" w14:textId="61DF40F2" w:rsidR="00D77A11" w:rsidRDefault="00000000" w:rsidP="00A55C8D">
      <w:pPr>
        <w:spacing w:after="4" w:line="240" w:lineRule="auto"/>
        <w:ind w:left="0" w:right="0" w:firstLine="0"/>
        <w:jc w:val="left"/>
      </w:pPr>
      <w:r>
        <w:rPr>
          <w:sz w:val="28"/>
        </w:rPr>
        <w:t xml:space="preserve">Department of MCA                                   </w:t>
      </w:r>
      <w:r w:rsidR="004E4D3E">
        <w:rPr>
          <w:sz w:val="28"/>
        </w:rPr>
        <w:t xml:space="preserve">       </w:t>
      </w:r>
      <w:r>
        <w:rPr>
          <w:sz w:val="28"/>
        </w:rPr>
        <w:t xml:space="preserve">Department of MCA                                                 </w:t>
      </w:r>
    </w:p>
    <w:p w14:paraId="3BFE6CC9" w14:textId="31EF5A3E" w:rsidR="00D77A11" w:rsidRDefault="00000000" w:rsidP="00A55C8D">
      <w:pPr>
        <w:spacing w:after="85" w:line="240" w:lineRule="auto"/>
        <w:ind w:left="5" w:right="0"/>
        <w:jc w:val="left"/>
      </w:pPr>
      <w:r>
        <w:rPr>
          <w:sz w:val="28"/>
        </w:rPr>
        <w:t xml:space="preserve">AMC Engineering College                                AMC Engineering </w:t>
      </w:r>
      <w:r w:rsidR="004E4D3E">
        <w:rPr>
          <w:sz w:val="28"/>
        </w:rPr>
        <w:t>College</w:t>
      </w:r>
      <w:r>
        <w:rPr>
          <w:sz w:val="28"/>
        </w:rPr>
        <w:t xml:space="preserve">                                                                                               </w:t>
      </w:r>
      <w:r>
        <w:t xml:space="preserve"> </w:t>
      </w:r>
    </w:p>
    <w:p w14:paraId="2AA020EE" w14:textId="58A61B0E" w:rsidR="00D77A11" w:rsidRDefault="00000000" w:rsidP="00A55C8D">
      <w:pPr>
        <w:tabs>
          <w:tab w:val="center" w:pos="5821"/>
        </w:tabs>
        <w:spacing w:after="168" w:line="240" w:lineRule="auto"/>
        <w:ind w:left="-5" w:right="0" w:firstLine="0"/>
        <w:jc w:val="left"/>
      </w:pPr>
      <w:r>
        <w:rPr>
          <w:sz w:val="28"/>
        </w:rPr>
        <w:t xml:space="preserve">Bengaluru, India  </w:t>
      </w:r>
      <w:r>
        <w:rPr>
          <w:sz w:val="28"/>
        </w:rPr>
        <w:tab/>
      </w:r>
      <w:r w:rsidR="004E4D3E">
        <w:rPr>
          <w:sz w:val="28"/>
        </w:rPr>
        <w:t xml:space="preserve">           </w:t>
      </w:r>
      <w:r>
        <w:rPr>
          <w:sz w:val="28"/>
        </w:rPr>
        <w:t xml:space="preserve">Bengaluru, India                                     </w:t>
      </w:r>
      <w:r>
        <w:t xml:space="preserve"> </w:t>
      </w:r>
    </w:p>
    <w:p w14:paraId="5C1C0FFE" w14:textId="77777777" w:rsidR="00D77A11" w:rsidRDefault="00000000" w:rsidP="00A55C8D">
      <w:pPr>
        <w:spacing w:after="4" w:line="240" w:lineRule="auto"/>
        <w:ind w:left="14" w:right="0" w:firstLine="0"/>
        <w:jc w:val="left"/>
      </w:pPr>
      <w:r>
        <w:rPr>
          <w:sz w:val="28"/>
        </w:rPr>
        <w:t xml:space="preserve"> </w:t>
      </w:r>
    </w:p>
    <w:p w14:paraId="3B9E72B1" w14:textId="77777777" w:rsidR="00D77A11" w:rsidRDefault="00000000" w:rsidP="00A55C8D">
      <w:pPr>
        <w:spacing w:after="0" w:line="240" w:lineRule="auto"/>
        <w:ind w:left="0" w:right="5" w:firstLine="0"/>
        <w:jc w:val="right"/>
      </w:pPr>
      <w:r>
        <w:rPr>
          <w:rFonts w:ascii="Calibri" w:eastAsia="Calibri" w:hAnsi="Calibri" w:cs="Calibri"/>
          <w:noProof/>
          <w:sz w:val="22"/>
        </w:rPr>
        <mc:AlternateContent>
          <mc:Choice Requires="wpg">
            <w:drawing>
              <wp:inline distT="0" distB="0" distL="0" distR="0" wp14:anchorId="76C0711B" wp14:editId="4FC00F45">
                <wp:extent cx="5765800" cy="99071"/>
                <wp:effectExtent l="0" t="0" r="0" b="0"/>
                <wp:docPr id="9603" name="Group 9603"/>
                <wp:cNvGraphicFramePr/>
                <a:graphic xmlns:a="http://schemas.openxmlformats.org/drawingml/2006/main">
                  <a:graphicData uri="http://schemas.microsoft.com/office/word/2010/wordprocessingGroup">
                    <wpg:wgp>
                      <wpg:cNvGrpSpPr/>
                      <wpg:grpSpPr>
                        <a:xfrm>
                          <a:off x="0" y="0"/>
                          <a:ext cx="5765800" cy="99071"/>
                          <a:chOff x="0" y="0"/>
                          <a:chExt cx="5765800" cy="99071"/>
                        </a:xfrm>
                      </wpg:grpSpPr>
                      <wps:wsp>
                        <wps:cNvPr id="12371" name="Shape 12371"/>
                        <wps:cNvSpPr/>
                        <wps:spPr>
                          <a:xfrm>
                            <a:off x="0" y="12"/>
                            <a:ext cx="5765800" cy="44958"/>
                          </a:xfrm>
                          <a:custGeom>
                            <a:avLst/>
                            <a:gdLst/>
                            <a:ahLst/>
                            <a:cxnLst/>
                            <a:rect l="0" t="0" r="0" b="0"/>
                            <a:pathLst>
                              <a:path w="5765800" h="44958">
                                <a:moveTo>
                                  <a:pt x="0" y="0"/>
                                </a:moveTo>
                                <a:lnTo>
                                  <a:pt x="5765800" y="0"/>
                                </a:lnTo>
                                <a:lnTo>
                                  <a:pt x="5765800" y="44958"/>
                                </a:lnTo>
                                <a:lnTo>
                                  <a:pt x="0" y="449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0" y="0"/>
                            <a:ext cx="5765800" cy="44969"/>
                          </a:xfrm>
                          <a:custGeom>
                            <a:avLst/>
                            <a:gdLst/>
                            <a:ahLst/>
                            <a:cxnLst/>
                            <a:rect l="0" t="0" r="0" b="0"/>
                            <a:pathLst>
                              <a:path w="5765800" h="44969">
                                <a:moveTo>
                                  <a:pt x="0" y="44969"/>
                                </a:moveTo>
                                <a:lnTo>
                                  <a:pt x="5765800" y="44969"/>
                                </a:lnTo>
                                <a:lnTo>
                                  <a:pt x="576580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9" name="Shape 139"/>
                        <wps:cNvSpPr/>
                        <wps:spPr>
                          <a:xfrm>
                            <a:off x="0" y="99071"/>
                            <a:ext cx="5765800" cy="0"/>
                          </a:xfrm>
                          <a:custGeom>
                            <a:avLst/>
                            <a:gdLst/>
                            <a:ahLst/>
                            <a:cxnLst/>
                            <a:rect l="0" t="0" r="0" b="0"/>
                            <a:pathLst>
                              <a:path w="5765800">
                                <a:moveTo>
                                  <a:pt x="0" y="0"/>
                                </a:moveTo>
                                <a:lnTo>
                                  <a:pt x="57658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3" style="width:454pt;height:7.8009pt;mso-position-horizontal-relative:char;mso-position-vertical-relative:line" coordsize="57658,990">
                <v:shape id="Shape 12372" style="position:absolute;width:57658;height:449;left:0;top:0;" coordsize="5765800,44958" path="m0,0l5765800,0l5765800,44958l0,44958l0,0">
                  <v:stroke weight="0pt" endcap="flat" joinstyle="miter" miterlimit="10" on="false" color="#000000" opacity="0"/>
                  <v:fill on="true" color="#000000"/>
                </v:shape>
                <v:shape id="Shape 138" style="position:absolute;width:57658;height:449;left:0;top:0;" coordsize="5765800,44969" path="m0,44969l5765800,44969l5765800,0l0,0x">
                  <v:stroke weight="1pt" endcap="flat" joinstyle="round" on="true" color="#000000"/>
                  <v:fill on="false" color="#000000" opacity="0"/>
                </v:shape>
                <v:shape id="Shape 139" style="position:absolute;width:57658;height:0;left:0;top:990;" coordsize="5765800,0" path="m0,0l5765800,0">
                  <v:stroke weight="1pt" endcap="flat" joinstyle="round" on="true" color="#000000"/>
                  <v:fill on="false" color="#000000" opacity="0"/>
                </v:shape>
              </v:group>
            </w:pict>
          </mc:Fallback>
        </mc:AlternateContent>
      </w:r>
      <w:r>
        <w:t xml:space="preserve"> </w:t>
      </w:r>
    </w:p>
    <w:p w14:paraId="48A2CDF6" w14:textId="77777777" w:rsidR="00D77A11" w:rsidRDefault="00D77A11" w:rsidP="00A55C8D">
      <w:pPr>
        <w:spacing w:line="240" w:lineRule="auto"/>
        <w:sectPr w:rsidR="00D77A11">
          <w:footerReference w:type="even" r:id="rId7"/>
          <w:footerReference w:type="default" r:id="rId8"/>
          <w:footerReference w:type="first" r:id="rId9"/>
          <w:pgSz w:w="11904" w:h="16838"/>
          <w:pgMar w:top="1606" w:right="1318" w:bottom="1952" w:left="1426" w:header="720" w:footer="678" w:gutter="0"/>
          <w:cols w:space="720"/>
          <w:titlePg/>
        </w:sectPr>
      </w:pPr>
    </w:p>
    <w:p w14:paraId="28C43228" w14:textId="77777777" w:rsidR="00D77A11" w:rsidRDefault="00000000" w:rsidP="00A55C8D">
      <w:pPr>
        <w:spacing w:after="55" w:line="240" w:lineRule="auto"/>
        <w:ind w:left="14" w:right="0" w:firstLine="0"/>
        <w:jc w:val="left"/>
      </w:pPr>
      <w:r>
        <w:t xml:space="preserve"> </w:t>
      </w:r>
    </w:p>
    <w:p w14:paraId="09C4EF91" w14:textId="77777777" w:rsidR="00D77A11" w:rsidRDefault="00000000" w:rsidP="00A55C8D">
      <w:pPr>
        <w:pStyle w:val="Heading1"/>
        <w:spacing w:after="71" w:line="240" w:lineRule="auto"/>
        <w:ind w:left="62"/>
      </w:pPr>
      <w:r>
        <w:t xml:space="preserve">ABSTRACT  </w:t>
      </w:r>
    </w:p>
    <w:p w14:paraId="765A42DC" w14:textId="77777777" w:rsidR="00815C7E" w:rsidRPr="00815C7E" w:rsidRDefault="00815C7E" w:rsidP="00815C7E"/>
    <w:p w14:paraId="632748A4" w14:textId="77777777" w:rsidR="00D77A11" w:rsidRDefault="00000000" w:rsidP="00A55C8D">
      <w:pPr>
        <w:spacing w:after="148" w:line="240" w:lineRule="auto"/>
        <w:ind w:left="17" w:right="48"/>
      </w:pPr>
      <w:r>
        <w:t xml:space="preserve">The proliferation of traditional medicine in global healthcare has highlighted the critical need for robust, accessible, and intelligent solutions for medicinal plant identification and contextual knowledge dissemination. Manual plant identification remains susceptible to human error, fragmented expertise, and scalability issues, particularly within complex systems like Ayurveda, which encompasses thousands of regional species and intricate therapeutic lore. AyurVedik AI introduces a web-based platform that synergizes advanced computer vision and large language models, addressing these gaps through integrated automation and AI-driven synthesis. </w:t>
      </w:r>
    </w:p>
    <w:p w14:paraId="751AB9E8" w14:textId="77777777" w:rsidR="00D77A11" w:rsidRDefault="00000000" w:rsidP="00A55C8D">
      <w:pPr>
        <w:spacing w:line="240" w:lineRule="auto"/>
        <w:ind w:left="17" w:right="48"/>
      </w:pPr>
      <w:r>
        <w:t xml:space="preserve">AyurVedik AI sets a new paradigm for digital Ayurveda, positioning itself as both a scalable foundation for future enhancements—such as offline processing, multi-language support, and mobile integration—and a catalyst for advancing research in AI-powered traditional medicine systems. </w:t>
      </w:r>
    </w:p>
    <w:p w14:paraId="76605777" w14:textId="77777777" w:rsidR="004E4D3E" w:rsidRDefault="004E4D3E" w:rsidP="00A55C8D">
      <w:pPr>
        <w:spacing w:after="202" w:line="240" w:lineRule="auto"/>
        <w:ind w:left="17" w:right="352"/>
        <w:rPr>
          <w:b/>
          <w:i/>
        </w:rPr>
      </w:pPr>
    </w:p>
    <w:p w14:paraId="7FDD3163" w14:textId="77777777" w:rsidR="004E4D3E" w:rsidRDefault="004E4D3E" w:rsidP="00A55C8D">
      <w:pPr>
        <w:spacing w:after="202" w:line="240" w:lineRule="auto"/>
        <w:ind w:left="17" w:right="352"/>
        <w:rPr>
          <w:b/>
          <w:i/>
        </w:rPr>
      </w:pPr>
    </w:p>
    <w:p w14:paraId="136DEDAA" w14:textId="77777777" w:rsidR="00C80092" w:rsidRDefault="00C80092" w:rsidP="00A55C8D">
      <w:pPr>
        <w:spacing w:after="202" w:line="240" w:lineRule="auto"/>
        <w:ind w:left="27" w:right="-130"/>
        <w:jc w:val="left"/>
        <w:rPr>
          <w:b/>
          <w:i/>
        </w:rPr>
      </w:pPr>
    </w:p>
    <w:p w14:paraId="62E53F9F" w14:textId="77777777" w:rsidR="00C80092" w:rsidRDefault="00C80092" w:rsidP="00A55C8D">
      <w:pPr>
        <w:spacing w:after="202" w:line="240" w:lineRule="auto"/>
        <w:ind w:left="27" w:right="-130"/>
        <w:jc w:val="left"/>
        <w:rPr>
          <w:b/>
          <w:i/>
        </w:rPr>
      </w:pPr>
    </w:p>
    <w:p w14:paraId="1D5ADC90" w14:textId="7B4360CB" w:rsidR="00D77A11" w:rsidRDefault="00000000" w:rsidP="00A55C8D">
      <w:pPr>
        <w:spacing w:after="202" w:line="240" w:lineRule="auto"/>
        <w:ind w:left="27" w:right="-130"/>
        <w:jc w:val="left"/>
      </w:pPr>
      <w:r>
        <w:rPr>
          <w:b/>
          <w:i/>
        </w:rPr>
        <w:t>Keywords:</w:t>
      </w:r>
      <w:r>
        <w:t xml:space="preserve"> Medicinal Plant Identification, Vision Transformer, Ayurveda, Generative AI, Computer Vision, Web Application, Deep Learning, Knowledge Integration, Traditional Medicine. </w:t>
      </w:r>
    </w:p>
    <w:p w14:paraId="41CC4DB7" w14:textId="77777777" w:rsidR="00D77A11" w:rsidRDefault="00000000" w:rsidP="00A55C8D">
      <w:pPr>
        <w:pStyle w:val="Heading1"/>
        <w:spacing w:after="95" w:line="240" w:lineRule="auto"/>
        <w:ind w:left="62"/>
      </w:pPr>
      <w:r>
        <w:t>1.</w:t>
      </w:r>
      <w:r>
        <w:rPr>
          <w:rFonts w:ascii="Arial" w:eastAsia="Arial" w:hAnsi="Arial" w:cs="Arial"/>
        </w:rPr>
        <w:t xml:space="preserve"> </w:t>
      </w:r>
      <w:r>
        <w:t xml:space="preserve">INTRODUCTION  </w:t>
      </w:r>
    </w:p>
    <w:p w14:paraId="3CD5EC6A" w14:textId="38B6E5EC" w:rsidR="00D77A11" w:rsidRDefault="00000000" w:rsidP="00A55C8D">
      <w:pPr>
        <w:spacing w:after="203" w:line="240" w:lineRule="auto"/>
        <w:ind w:left="17" w:right="11"/>
      </w:pPr>
      <w:r>
        <w:t xml:space="preserve">Ayurveda, one of the world's oldest medical systems, owes its efficacy to a vast knowledge of medicinal plants. Today, accurate plant identification and accessible knowledge delivery remain major obstacles for students, practitioners, and the public alike. Manual processes are slow and errorprone, while existing digital tools often fail to integrate deep Ayurvedic context. With recent advances in artificial intelligence, it is now possible to automate medicinal plant recognition and deliver meaningful insights. This paper presents AyurVedik AI, a web platform leveraging Vision Transformers for image-based plant identification and generative AI models for delivering detailed Ayurvedic information. The system aims to bridge traditional knowledge with modern technology, offering users fast, reliable plant ID and conversational guidance to support </w:t>
      </w:r>
      <w:r>
        <w:lastRenderedPageBreak/>
        <w:t xml:space="preserve">safe, informed use in healthcare and education. </w:t>
      </w:r>
    </w:p>
    <w:p w14:paraId="75DB7A5E" w14:textId="77777777" w:rsidR="00D77A11" w:rsidRDefault="00000000" w:rsidP="00A55C8D">
      <w:pPr>
        <w:spacing w:after="311" w:line="240" w:lineRule="auto"/>
        <w:ind w:left="17" w:right="48"/>
      </w:pPr>
      <w:r>
        <w:t xml:space="preserve">Furthermore, this approach helps prevent errors in medicinal plant selection, supporting safer herbal therapies and modern healthcare integration. The design also serves as a technology demonstration for merging ethnomedicine with digital innovations, promoting interdisciplinary research. By enhancing accessibility and reliability, AyurVedik AI has the potential to transform educational curricula and clinical support for traditional medicine practitioners worldwide. </w:t>
      </w:r>
    </w:p>
    <w:p w14:paraId="7FF25C82" w14:textId="77777777" w:rsidR="00D77A11" w:rsidRDefault="00000000" w:rsidP="00A55C8D">
      <w:pPr>
        <w:pStyle w:val="Heading1"/>
        <w:spacing w:line="240" w:lineRule="auto"/>
        <w:ind w:left="62"/>
      </w:pPr>
      <w:r>
        <w:t>2.</w:t>
      </w:r>
      <w:r>
        <w:rPr>
          <w:rFonts w:ascii="Arial" w:eastAsia="Arial" w:hAnsi="Arial" w:cs="Arial"/>
        </w:rPr>
        <w:t xml:space="preserve"> </w:t>
      </w:r>
      <w:r>
        <w:t xml:space="preserve">LITERATURE SYRVEY  </w:t>
      </w:r>
    </w:p>
    <w:p w14:paraId="0FD3EAE1" w14:textId="77777777" w:rsidR="00D77A11" w:rsidRDefault="00000000" w:rsidP="00A55C8D">
      <w:pPr>
        <w:spacing w:after="201" w:line="240" w:lineRule="auto"/>
        <w:ind w:left="17" w:right="48"/>
      </w:pPr>
      <w:r>
        <w:t xml:space="preserve">The rapid advancement of artificial intelligence, particularly deep learning and computer vision, has significantly enhanced automated plant identification systems. These technologies enable real-time image analysis and classification, serving both general botanical and specialized medicinal domains. </w:t>
      </w:r>
    </w:p>
    <w:p w14:paraId="4FE672C2" w14:textId="77777777" w:rsidR="00D77A11" w:rsidRDefault="00000000" w:rsidP="00A55C8D">
      <w:pPr>
        <w:spacing w:after="198" w:line="240" w:lineRule="auto"/>
        <w:ind w:left="17" w:right="48"/>
      </w:pPr>
      <w:r>
        <w:t xml:space="preserve">Xu and Sung &amp; Park demonstrated the effectiveness of deep learning frameworks in real-time behavior analysis for surveillance systems, highlighting AI’s capacity for precise, context-aware identification tasks. Similarly, in botanical AI applications, convolutional neural networks (CNNs) and more recently Vision Transformers (ViTs) have been employed to recognize plant species from leaf images, aiding biodiversity research and gardening communities.AyurVedik-AI_-MedicinalPlant-Identification-System.pdf+1 </w:t>
      </w:r>
    </w:p>
    <w:p w14:paraId="56CD5F15" w14:textId="77777777" w:rsidR="00D77A11" w:rsidRDefault="00000000" w:rsidP="00A55C8D">
      <w:pPr>
        <w:spacing w:after="182" w:line="240" w:lineRule="auto"/>
        <w:ind w:left="17" w:right="48"/>
      </w:pPr>
      <w:r>
        <w:t xml:space="preserve">Notable plant identification platforms such as PlantNet (2019) and iNaturalist (2020) leverage community contributions and AI assistance to identify tens of thousands of species with around 85%–90% accuracy. However, their broad focus limits medicinal specificity and lacks integration with traditional medicinal knowledge. LeafNet (2021) improved leaf-based identification accuracy to approximately 92%, yet similarly focused on general botany. </w:t>
      </w:r>
    </w:p>
    <w:p w14:paraId="1FC583F8" w14:textId="77777777" w:rsidR="00D77A11" w:rsidRDefault="00000000" w:rsidP="00A55C8D">
      <w:pPr>
        <w:spacing w:after="178" w:line="240" w:lineRule="auto"/>
        <w:ind w:left="5" w:right="11" w:hanging="20"/>
      </w:pPr>
      <w:r>
        <w:rPr>
          <w:sz w:val="22"/>
        </w:rPr>
        <w:t xml:space="preserve">In the medicinal plant domain, specialized systems like MediPlant (2020) and HerbalAI (2021) improved identification precision using traditional machine learning and deep learning respectively, achieving accuracies of 78% and 88% on curated medicinal plant datasets. Conversely, AyurBot (2022) provided rulebased Ayurvedic recommendations but without image-based identification capability. </w:t>
      </w:r>
    </w:p>
    <w:p w14:paraId="776484AD" w14:textId="77777777" w:rsidR="00D77A11" w:rsidRDefault="00000000" w:rsidP="00A55C8D">
      <w:pPr>
        <w:spacing w:after="178" w:line="240" w:lineRule="auto"/>
        <w:ind w:left="5" w:right="11" w:hanging="20"/>
      </w:pPr>
      <w:r>
        <w:rPr>
          <w:sz w:val="22"/>
        </w:rPr>
        <w:t>These prior works illuminate advancements and persistent gaps: While plant identification accuracy improves, integration of rich, traditional Ayurvedic knowledge and interactive features remains limited. Existing solutions often overlook therapeutic context, preparation methods, and safety information critical for medicinal applications</w:t>
      </w:r>
      <w:r>
        <w:rPr>
          <w:b/>
          <w:i/>
          <w:sz w:val="22"/>
        </w:rPr>
        <w:t xml:space="preserve">. </w:t>
      </w:r>
    </w:p>
    <w:p w14:paraId="6642DAE7" w14:textId="77777777" w:rsidR="00D77A11" w:rsidRDefault="00000000" w:rsidP="00A55C8D">
      <w:pPr>
        <w:pStyle w:val="Heading2"/>
        <w:spacing w:line="240" w:lineRule="auto"/>
        <w:ind w:left="-5"/>
      </w:pPr>
      <w:r>
        <w:t>EXISTING SYSTEM</w:t>
      </w:r>
      <w:r>
        <w:rPr>
          <w:u w:val="none"/>
        </w:rPr>
        <w:t xml:space="preserve"> </w:t>
      </w:r>
      <w:r>
        <w:rPr>
          <w:b/>
          <w:i/>
          <w:sz w:val="22"/>
          <w:u w:val="none"/>
        </w:rPr>
        <w:t xml:space="preserve"> </w:t>
      </w:r>
    </w:p>
    <w:p w14:paraId="2DD4CC13" w14:textId="77777777" w:rsidR="00D77A11" w:rsidRDefault="00000000" w:rsidP="00A55C8D">
      <w:pPr>
        <w:spacing w:after="213" w:line="240" w:lineRule="auto"/>
        <w:ind w:left="17" w:right="11"/>
      </w:pPr>
      <w:r>
        <w:t xml:space="preserve">Commercial and academic systems currently dominate the plant identification landscape, yet they exhibit several limitations regarding medicinal plant recognition. </w:t>
      </w:r>
    </w:p>
    <w:p w14:paraId="57A5CDEB" w14:textId="77777777" w:rsidR="00D77A11" w:rsidRDefault="00000000" w:rsidP="00A55C8D">
      <w:pPr>
        <w:spacing w:after="213" w:line="240" w:lineRule="auto"/>
        <w:ind w:left="17" w:right="11"/>
      </w:pPr>
      <w:r>
        <w:t xml:space="preserve">Commercial apps such as PlantIn and PictureThis provide broad plant identification and basic care tips but offer limited or superficial medicinal-related data and lack coverage of Ayurvedic therapeutic principles. Garden Tags focuses on social gardening aspects, with medicine-related content being incidental. </w:t>
      </w:r>
    </w:p>
    <w:p w14:paraId="0ED9821F" w14:textId="77777777" w:rsidR="00D77A11" w:rsidRDefault="00000000" w:rsidP="00A55C8D">
      <w:pPr>
        <w:spacing w:after="213" w:line="240" w:lineRule="auto"/>
        <w:ind w:left="17" w:right="48"/>
      </w:pPr>
      <w:r>
        <w:t xml:space="preserve">Academic-focused platforms like Flora Incognita and PlantNet prioritize taxonomy and ecological monitoring, offering highaccuracy species classification without furnishing detailed medicinal knowledge or user-friendly interactive experiences. The Global Biodiversity Information Facility (GBIF) serves as an extensive repository of biodiversity data but is non-interactive and not structured for medicinal plant education. </w:t>
      </w:r>
    </w:p>
    <w:p w14:paraId="49619942" w14:textId="77777777" w:rsidR="00D77A11" w:rsidRDefault="00000000" w:rsidP="00A55C8D">
      <w:pPr>
        <w:spacing w:after="219" w:line="240" w:lineRule="auto"/>
        <w:ind w:left="0" w:right="0" w:firstLine="0"/>
        <w:jc w:val="left"/>
      </w:pPr>
      <w:r>
        <w:t xml:space="preserve"> </w:t>
      </w:r>
    </w:p>
    <w:p w14:paraId="40414315" w14:textId="77777777" w:rsidR="00D77A11" w:rsidRDefault="00000000" w:rsidP="00A55C8D">
      <w:pPr>
        <w:pStyle w:val="Heading2"/>
        <w:spacing w:line="240" w:lineRule="auto"/>
        <w:ind w:left="-5"/>
      </w:pPr>
      <w:r>
        <w:t>PROPSED SYSTEM</w:t>
      </w:r>
      <w:r>
        <w:rPr>
          <w:u w:val="none"/>
        </w:rPr>
        <w:t xml:space="preserve"> </w:t>
      </w:r>
      <w:r>
        <w:rPr>
          <w:b/>
          <w:i/>
          <w:sz w:val="22"/>
          <w:u w:val="none"/>
        </w:rPr>
        <w:t xml:space="preserve"> </w:t>
      </w:r>
    </w:p>
    <w:p w14:paraId="22B748C2" w14:textId="77777777" w:rsidR="00D77A11" w:rsidRDefault="00000000" w:rsidP="00A55C8D">
      <w:pPr>
        <w:spacing w:after="271" w:line="240" w:lineRule="auto"/>
        <w:ind w:left="17" w:right="48"/>
      </w:pPr>
      <w:r>
        <w:t xml:space="preserve">The proposed AyurVedik AI system is an intelligent, web-based platform that identifies medicinal plants from leaf images and </w:t>
      </w:r>
      <w:r>
        <w:lastRenderedPageBreak/>
        <w:t xml:space="preserve">provides comprehensive Ayurvedic knowledge in real time. It uses a pre-trained Vision Transformer (ViT) model for highaccuracy image classification and integrates Google Gemini AI for dynamic generation of therapeutic properties, traditional uses, preparation methods, and safety precautions. </w:t>
      </w:r>
    </w:p>
    <w:p w14:paraId="79D05719" w14:textId="6349FAEB" w:rsidR="00D77A11" w:rsidRDefault="00000000" w:rsidP="00A55C8D">
      <w:pPr>
        <w:spacing w:after="273" w:line="240" w:lineRule="auto"/>
        <w:ind w:left="17" w:right="48"/>
      </w:pPr>
      <w:r>
        <w:t xml:space="preserve">The design is modular and scalable, comprising an image upload and preprocessing module, the ViT-based identification core, AI-driven knowledge generation, and an interactive chat assistant. Each module operates independently but connects through a unified framework, enabling accurate recognition, contextual knowledge delivery, and user-friendly interaction across devices.  </w:t>
      </w:r>
    </w:p>
    <w:p w14:paraId="48AA56FD" w14:textId="77777777" w:rsidR="00D77A11" w:rsidRDefault="00000000" w:rsidP="00A55C8D">
      <w:pPr>
        <w:pStyle w:val="Heading1"/>
        <w:spacing w:line="240" w:lineRule="auto"/>
        <w:ind w:left="62"/>
      </w:pPr>
      <w:r>
        <w:t>3.</w:t>
      </w:r>
      <w:r>
        <w:rPr>
          <w:rFonts w:ascii="Arial" w:eastAsia="Arial" w:hAnsi="Arial" w:cs="Arial"/>
        </w:rPr>
        <w:t xml:space="preserve"> </w:t>
      </w:r>
      <w:r>
        <w:t xml:space="preserve">SYSTEM ARCHITECTURE  </w:t>
      </w:r>
    </w:p>
    <w:p w14:paraId="49D7F9F5" w14:textId="77777777" w:rsidR="00D77A11" w:rsidRDefault="00000000" w:rsidP="00A55C8D">
      <w:pPr>
        <w:spacing w:line="240" w:lineRule="auto"/>
        <w:ind w:left="17" w:right="48"/>
      </w:pPr>
      <w:r>
        <w:t xml:space="preserve">The AyurVedik AI system features a modular, multi-tier architecture designed for efficient medicinal plant identification and knowledge dissemination. At the front is a responsive web interface enabling users to upload leaf images and interact with an AI-powered chat assistant. The backend, built with Flask, manages user authentication, image preprocessing, and communication with AI services. Core image classification is performed using a pre-trained Vision Transformer (ViT) model, delivering high-accuracy plant identification. Identified species names serve as prompts to Google Gemini AI, which generates detailed Ayurvedic information including therapeutic uses and precautions. </w:t>
      </w:r>
    </w:p>
    <w:p w14:paraId="7D9D01DE" w14:textId="77777777" w:rsidR="00D77A11" w:rsidRDefault="00000000" w:rsidP="00A55C8D">
      <w:pPr>
        <w:spacing w:after="0" w:line="240" w:lineRule="auto"/>
        <w:ind w:left="7" w:right="0" w:firstLine="0"/>
        <w:jc w:val="left"/>
      </w:pPr>
      <w:r>
        <w:t xml:space="preserve"> </w:t>
      </w:r>
    </w:p>
    <w:p w14:paraId="0B5DA800" w14:textId="77777777" w:rsidR="00D77A11" w:rsidRDefault="00000000" w:rsidP="00A55C8D">
      <w:pPr>
        <w:spacing w:after="0" w:line="240" w:lineRule="auto"/>
        <w:ind w:left="0" w:right="218" w:firstLine="0"/>
        <w:jc w:val="right"/>
      </w:pPr>
      <w:r>
        <w:rPr>
          <w:noProof/>
        </w:rPr>
        <w:drawing>
          <wp:inline distT="0" distB="0" distL="0" distR="0" wp14:anchorId="1616AAA7" wp14:editId="7E9D814F">
            <wp:extent cx="2663825" cy="1570990"/>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0"/>
                    <a:stretch>
                      <a:fillRect/>
                    </a:stretch>
                  </pic:blipFill>
                  <pic:spPr>
                    <a:xfrm>
                      <a:off x="0" y="0"/>
                      <a:ext cx="2663825" cy="1570990"/>
                    </a:xfrm>
                    <a:prstGeom prst="rect">
                      <a:avLst/>
                    </a:prstGeom>
                  </pic:spPr>
                </pic:pic>
              </a:graphicData>
            </a:graphic>
          </wp:inline>
        </w:drawing>
      </w:r>
      <w:r>
        <w:t xml:space="preserve">  </w:t>
      </w:r>
    </w:p>
    <w:p w14:paraId="539BDAFC" w14:textId="7C245D8A" w:rsidR="005066B9" w:rsidRPr="00815C7E" w:rsidRDefault="00000000" w:rsidP="00A55C8D">
      <w:pPr>
        <w:spacing w:after="13" w:line="240" w:lineRule="auto"/>
        <w:ind w:left="7" w:right="349" w:firstLine="0"/>
        <w:rPr>
          <w:b/>
          <w:bCs/>
        </w:rPr>
      </w:pPr>
      <w:r>
        <w:t xml:space="preserve">           </w:t>
      </w:r>
      <w:r w:rsidRPr="00815C7E">
        <w:rPr>
          <w:b/>
          <w:bCs/>
        </w:rPr>
        <w:t xml:space="preserve">Fig </w:t>
      </w:r>
      <w:r w:rsidR="00815C7E">
        <w:rPr>
          <w:b/>
          <w:bCs/>
        </w:rPr>
        <w:t>3.1</w:t>
      </w:r>
      <w:r w:rsidRPr="00815C7E">
        <w:rPr>
          <w:b/>
          <w:bCs/>
        </w:rPr>
        <w:t xml:space="preserve"> System design </w:t>
      </w:r>
    </w:p>
    <w:p w14:paraId="2302AF57" w14:textId="0016208A" w:rsidR="00D77A11" w:rsidRDefault="00000000" w:rsidP="00A55C8D">
      <w:pPr>
        <w:spacing w:after="13" w:line="240" w:lineRule="auto"/>
        <w:ind w:left="7" w:right="-130" w:firstLine="0"/>
      </w:pPr>
      <w:r>
        <w:t xml:space="preserve">A SQLite database securely stores user data and session information. The modular design allows independent operation of components while </w:t>
      </w:r>
      <w:r>
        <w:tab/>
        <w:t xml:space="preserve">ensuring seamless integration and real-time response. This architecture supports scalability, crossdevice compatibility, and future enhancements </w:t>
      </w:r>
      <w:r>
        <w:tab/>
        <w:t xml:space="preserve">such as multi-language support and offline functionality. Overall, the system integrates advanced AI with traditional knowledge to provide an accurate, interactive, and accessible platform for Ayurvedic medicinal plant education and research. </w:t>
      </w:r>
    </w:p>
    <w:p w14:paraId="390D5DF2" w14:textId="77777777" w:rsidR="00D77A11" w:rsidRDefault="00000000" w:rsidP="00A55C8D">
      <w:pPr>
        <w:spacing w:after="73" w:line="240" w:lineRule="auto"/>
        <w:ind w:left="106" w:right="0" w:firstLine="0"/>
        <w:jc w:val="left"/>
      </w:pPr>
      <w:r>
        <w:rPr>
          <w:b/>
          <w:i/>
          <w:sz w:val="22"/>
        </w:rPr>
        <w:t xml:space="preserve"> </w:t>
      </w:r>
      <w:r>
        <w:t xml:space="preserve"> </w:t>
      </w:r>
    </w:p>
    <w:p w14:paraId="50D9CF60" w14:textId="77777777" w:rsidR="00D77A11" w:rsidRDefault="00000000" w:rsidP="00A55C8D">
      <w:pPr>
        <w:pStyle w:val="Heading1"/>
        <w:spacing w:line="240" w:lineRule="auto"/>
        <w:ind w:left="62"/>
      </w:pPr>
      <w:r>
        <w:t>4.</w:t>
      </w:r>
      <w:r>
        <w:rPr>
          <w:rFonts w:ascii="Arial" w:eastAsia="Arial" w:hAnsi="Arial" w:cs="Arial"/>
        </w:rPr>
        <w:t xml:space="preserve"> </w:t>
      </w:r>
      <w:r>
        <w:t xml:space="preserve">METHODOLOGY  </w:t>
      </w:r>
    </w:p>
    <w:p w14:paraId="0875ACFA" w14:textId="27B3CEC5" w:rsidR="00E8514C" w:rsidRDefault="00000000" w:rsidP="00815C7E">
      <w:pPr>
        <w:spacing w:after="78" w:line="240" w:lineRule="auto"/>
        <w:ind w:left="17" w:right="-130"/>
      </w:pPr>
      <w:r>
        <w:t>The methodology of AyurVedik AI involves a streamlined and modular process integrating advanced AI techniques for medicinal plant identification and Ayurvedic knowledge delivery. Users begin by uploading leaf images via a responsive web interface, where images undergo preprocessing including resizing and normalization for consistency. The preprocessed image is then passed to a pretrained Vision Transformer (ViT) model, which classifies the plant species with high precision. The model’s predicted species name serves as a prompt for Google Gemini AI, which dynamically generates detailed Ayurvedic information encompassing therapeutic properties, preparation methods, and safety precautions. To enhance interactivity, an AI-powered chatbot allows users to ask real-time, personalized questions about the identified plants. The Flask backend manages user authentication, orchestrates image processing and AI communication, and securely stores session data in a SQLite database. Each component operates independently but integrates cohesively to ensure efficient data flow and rapid response times, typically under five seconds from image upload to knowledge delivery. Robust error handling and input validation maintain system stability. This fusion of computer vision and generative AI offers an accessible, accurate, and culturally rich platform advancing medicinal plant identification and Ayurvedic education.</w:t>
      </w:r>
    </w:p>
    <w:p w14:paraId="464C8A86" w14:textId="036B4FBC" w:rsidR="00E8514C" w:rsidRDefault="00E8514C" w:rsidP="00A55C8D">
      <w:pPr>
        <w:spacing w:after="78" w:line="240" w:lineRule="auto"/>
        <w:ind w:left="17" w:right="-130"/>
      </w:pPr>
      <w:r>
        <w:rPr>
          <w:noProof/>
        </w:rPr>
        <w:lastRenderedPageBreak/>
        <w:drawing>
          <wp:inline distT="0" distB="0" distL="0" distR="0" wp14:anchorId="46DE8A15" wp14:editId="50EC1B5D">
            <wp:extent cx="2797810" cy="2385695"/>
            <wp:effectExtent l="0" t="0" r="2540" b="0"/>
            <wp:docPr id="114169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497" name="Picture 114169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7810" cy="2385695"/>
                    </a:xfrm>
                    <a:prstGeom prst="rect">
                      <a:avLst/>
                    </a:prstGeom>
                  </pic:spPr>
                </pic:pic>
              </a:graphicData>
            </a:graphic>
          </wp:inline>
        </w:drawing>
      </w:r>
    </w:p>
    <w:p w14:paraId="392708CC" w14:textId="3A7B7652" w:rsidR="00E8514C" w:rsidRPr="00E8514C" w:rsidRDefault="00E8514C" w:rsidP="00A55C8D">
      <w:pPr>
        <w:spacing w:after="78" w:line="240" w:lineRule="auto"/>
        <w:ind w:left="17" w:right="-130"/>
        <w:rPr>
          <w:b/>
          <w:bCs/>
        </w:rPr>
      </w:pPr>
      <w:r w:rsidRPr="00E8514C">
        <w:rPr>
          <w:b/>
          <w:bCs/>
        </w:rPr>
        <w:t xml:space="preserve">                     Fig </w:t>
      </w:r>
      <w:r w:rsidR="00815C7E">
        <w:rPr>
          <w:b/>
          <w:bCs/>
        </w:rPr>
        <w:t>4.1</w:t>
      </w:r>
      <w:r w:rsidRPr="00E8514C">
        <w:rPr>
          <w:b/>
          <w:bCs/>
        </w:rPr>
        <w:t xml:space="preserve"> Methodology</w:t>
      </w:r>
    </w:p>
    <w:p w14:paraId="39752986" w14:textId="77777777" w:rsidR="00D77A11" w:rsidRDefault="00000000" w:rsidP="00A55C8D">
      <w:pPr>
        <w:spacing w:after="45" w:line="240" w:lineRule="auto"/>
        <w:ind w:left="14" w:right="0" w:firstLine="0"/>
        <w:jc w:val="left"/>
      </w:pPr>
      <w:r>
        <w:rPr>
          <w:b/>
          <w:i/>
          <w:sz w:val="22"/>
        </w:rPr>
        <w:t xml:space="preserve"> </w:t>
      </w:r>
    </w:p>
    <w:p w14:paraId="48D6F769" w14:textId="77777777" w:rsidR="00815C7E" w:rsidRDefault="00000000" w:rsidP="00A55C8D">
      <w:pPr>
        <w:spacing w:line="240" w:lineRule="auto"/>
        <w:ind w:left="17" w:right="48"/>
        <w:rPr>
          <w:b/>
        </w:rPr>
      </w:pPr>
      <w:r>
        <w:rPr>
          <w:b/>
        </w:rPr>
        <w:t>5.</w:t>
      </w:r>
      <w:r>
        <w:rPr>
          <w:rFonts w:ascii="Arial" w:eastAsia="Arial" w:hAnsi="Arial" w:cs="Arial"/>
          <w:b/>
        </w:rPr>
        <w:t xml:space="preserve"> </w:t>
      </w:r>
      <w:r>
        <w:rPr>
          <w:b/>
        </w:rPr>
        <w:t xml:space="preserve">DESIGN AND IMPLEMENTATION </w:t>
      </w:r>
    </w:p>
    <w:p w14:paraId="5F6895A4" w14:textId="77777777" w:rsidR="00815C7E" w:rsidRDefault="00815C7E" w:rsidP="00A55C8D">
      <w:pPr>
        <w:spacing w:line="240" w:lineRule="auto"/>
        <w:ind w:left="17" w:right="48"/>
        <w:rPr>
          <w:b/>
        </w:rPr>
      </w:pPr>
    </w:p>
    <w:p w14:paraId="5DA34108" w14:textId="79DE4777" w:rsidR="00815C7E" w:rsidRDefault="00000000" w:rsidP="00A55C8D">
      <w:pPr>
        <w:spacing w:line="240" w:lineRule="auto"/>
        <w:ind w:left="17" w:right="48"/>
      </w:pPr>
      <w:r>
        <w:t>The AyurVedik AI system harnesses advanced artificial intelligence to offer a comprehensive web-based platform for medicinal plant identification and Ayurvedic knowledge integration. Leveraging a modular architecture, the system begins with a responsive user interface enabling seamless leaf image uploads and interactive chat engagement accessible across various devices. The backend, developed using the Flask framework, manages secure user authentication, image preprocessing, communication with AI services, and data storage in a lightweight SQLite database. Central to the system is a high-accuracy pretrained Vision Transformer (ViT) model that classifies medicinal plants from leaf images, achieving over 99% precision and supporting reliable identification across more than 1,000 species.</w:t>
      </w:r>
    </w:p>
    <w:p w14:paraId="12281FB0" w14:textId="77777777" w:rsidR="00815C7E" w:rsidRDefault="00815C7E" w:rsidP="00A55C8D">
      <w:pPr>
        <w:spacing w:line="240" w:lineRule="auto"/>
        <w:ind w:left="17" w:right="48"/>
      </w:pPr>
    </w:p>
    <w:p w14:paraId="5EC6C61B" w14:textId="624A7624" w:rsidR="00D77A11" w:rsidRDefault="00000000" w:rsidP="00A55C8D">
      <w:pPr>
        <w:spacing w:line="240" w:lineRule="auto"/>
        <w:ind w:left="17" w:right="48"/>
      </w:pPr>
      <w:r>
        <w:t xml:space="preserve"> Upon identification, the plant name prompts Google Gemini AI to dynamically generate detailed Ayurvedic information, encompassing therapeutic properties, preparation methods, traditional uses, and safety precautions crucial to medicinal applications. </w:t>
      </w:r>
    </w:p>
    <w:p w14:paraId="0AAADE24" w14:textId="77777777" w:rsidR="00D77A11" w:rsidRDefault="00000000" w:rsidP="00A55C8D">
      <w:pPr>
        <w:spacing w:after="0" w:line="240" w:lineRule="auto"/>
        <w:ind w:left="-27" w:firstLine="0"/>
        <w:jc w:val="right"/>
      </w:pPr>
      <w:r>
        <w:rPr>
          <w:rFonts w:ascii="Calibri" w:eastAsia="Calibri" w:hAnsi="Calibri" w:cs="Calibri"/>
          <w:noProof/>
          <w:sz w:val="22"/>
        </w:rPr>
        <mc:AlternateContent>
          <mc:Choice Requires="wpg">
            <w:drawing>
              <wp:inline distT="0" distB="0" distL="0" distR="0" wp14:anchorId="7B76C030" wp14:editId="15B7E175">
                <wp:extent cx="2843784" cy="1577340"/>
                <wp:effectExtent l="0" t="0" r="0" b="0"/>
                <wp:docPr id="9604" name="Group 9604"/>
                <wp:cNvGraphicFramePr/>
                <a:graphic xmlns:a="http://schemas.openxmlformats.org/drawingml/2006/main">
                  <a:graphicData uri="http://schemas.microsoft.com/office/word/2010/wordprocessingGroup">
                    <wpg:wgp>
                      <wpg:cNvGrpSpPr/>
                      <wpg:grpSpPr>
                        <a:xfrm>
                          <a:off x="0" y="0"/>
                          <a:ext cx="2843784" cy="1577340"/>
                          <a:chOff x="0" y="0"/>
                          <a:chExt cx="2843784" cy="1577340"/>
                        </a:xfrm>
                      </wpg:grpSpPr>
                      <pic:pic xmlns:pic="http://schemas.openxmlformats.org/drawingml/2006/picture">
                        <pic:nvPicPr>
                          <pic:cNvPr id="580" name="Picture 580"/>
                          <pic:cNvPicPr/>
                        </pic:nvPicPr>
                        <pic:blipFill>
                          <a:blip r:embed="rId12"/>
                          <a:stretch>
                            <a:fillRect/>
                          </a:stretch>
                        </pic:blipFill>
                        <pic:spPr>
                          <a:xfrm>
                            <a:off x="0" y="0"/>
                            <a:ext cx="2843784" cy="1577340"/>
                          </a:xfrm>
                          <a:prstGeom prst="rect">
                            <a:avLst/>
                          </a:prstGeom>
                        </pic:spPr>
                      </pic:pic>
                      <pic:pic xmlns:pic="http://schemas.openxmlformats.org/drawingml/2006/picture">
                        <pic:nvPicPr>
                          <pic:cNvPr id="582" name="Picture 582"/>
                          <pic:cNvPicPr/>
                        </pic:nvPicPr>
                        <pic:blipFill>
                          <a:blip r:embed="rId13"/>
                          <a:stretch>
                            <a:fillRect/>
                          </a:stretch>
                        </pic:blipFill>
                        <pic:spPr>
                          <a:xfrm>
                            <a:off x="91821" y="80390"/>
                            <a:ext cx="2663825" cy="1421765"/>
                          </a:xfrm>
                          <a:prstGeom prst="rect">
                            <a:avLst/>
                          </a:prstGeom>
                        </pic:spPr>
                      </pic:pic>
                    </wpg:wgp>
                  </a:graphicData>
                </a:graphic>
              </wp:inline>
            </w:drawing>
          </mc:Choice>
          <mc:Fallback xmlns:a="http://schemas.openxmlformats.org/drawingml/2006/main">
            <w:pict>
              <v:group id="Group 9604" style="width:223.92pt;height:124.2pt;mso-position-horizontal-relative:char;mso-position-vertical-relative:line" coordsize="28437,15773">
                <v:shape id="Picture 580" style="position:absolute;width:28437;height:15773;left:0;top:0;" filled="f">
                  <v:imagedata r:id="rId14"/>
                </v:shape>
                <v:shape id="Picture 582" style="position:absolute;width:26638;height:14217;left:918;top:803;" filled="f">
                  <v:imagedata r:id="rId15"/>
                </v:shape>
              </v:group>
            </w:pict>
          </mc:Fallback>
        </mc:AlternateContent>
      </w:r>
      <w:r>
        <w:t xml:space="preserve"> </w:t>
      </w:r>
    </w:p>
    <w:p w14:paraId="5818C6DF" w14:textId="7A755BB7" w:rsidR="00D77A11" w:rsidRDefault="00000000" w:rsidP="00A55C8D">
      <w:pPr>
        <w:spacing w:line="240" w:lineRule="auto"/>
        <w:ind w:left="17" w:right="48"/>
        <w:rPr>
          <w:b/>
          <w:bCs/>
        </w:rPr>
      </w:pPr>
      <w:r>
        <w:t xml:space="preserve">                 </w:t>
      </w:r>
      <w:r w:rsidRPr="00E8514C">
        <w:rPr>
          <w:b/>
          <w:bCs/>
        </w:rPr>
        <w:t xml:space="preserve">Fig </w:t>
      </w:r>
      <w:r w:rsidR="00815C7E">
        <w:rPr>
          <w:b/>
          <w:bCs/>
        </w:rPr>
        <w:t>5.1</w:t>
      </w:r>
      <w:r w:rsidRPr="00E8514C">
        <w:rPr>
          <w:b/>
          <w:bCs/>
        </w:rPr>
        <w:t xml:space="preserve"> </w:t>
      </w:r>
      <w:r w:rsidR="00815C7E">
        <w:rPr>
          <w:b/>
          <w:bCs/>
        </w:rPr>
        <w:t>H</w:t>
      </w:r>
      <w:r w:rsidRPr="00E8514C">
        <w:rPr>
          <w:b/>
          <w:bCs/>
        </w:rPr>
        <w:t xml:space="preserve">ome page </w:t>
      </w:r>
    </w:p>
    <w:p w14:paraId="23E6FCC2" w14:textId="77777777" w:rsidR="00E8514C" w:rsidRPr="00E8514C" w:rsidRDefault="00E8514C" w:rsidP="00A55C8D">
      <w:pPr>
        <w:spacing w:line="240" w:lineRule="auto"/>
        <w:ind w:left="17" w:right="48"/>
        <w:rPr>
          <w:b/>
          <w:bCs/>
        </w:rPr>
      </w:pPr>
    </w:p>
    <w:p w14:paraId="499230E7" w14:textId="77777777" w:rsidR="00D77A11" w:rsidRDefault="00000000" w:rsidP="00A55C8D">
      <w:pPr>
        <w:spacing w:line="240" w:lineRule="auto"/>
        <w:ind w:left="17" w:right="-130"/>
      </w:pPr>
      <w:r>
        <w:t xml:space="preserve"> Complementing this, an AI-powered chatbot facilitates personalized, real-time conversational queries, enhancing user understanding and engagement. Design and implementation prioritize scalability, modularity, and security, with robust image processing pipelines, prompt engineering for AI knowledge generation, and comprehensive error handling for reliable operation. System performance testing demonstrates rapid response times averaging under five seconds, high user satisfaction, and stable concurrent access management. Compared to existing general plant identification tools, AyurVedik AI uniquely combines precise visual recognition with culturally rich Ayurvedic knowledge delivery, addressing the accuracy, knowledge integration, and usability gaps prevalent in prior solutions. The platform’s future roadmap includes expansions such as multi-language support, offline functionality, mobile application development, and advanced user profiling, positioning it as a valuable educational, research, and healthcare resource that bridges ancient traditional wisdom and contemporary AI technologies.  </w:t>
      </w:r>
    </w:p>
    <w:p w14:paraId="086AEA3C" w14:textId="77777777" w:rsidR="00D77A11" w:rsidRDefault="00000000" w:rsidP="00A55C8D">
      <w:pPr>
        <w:spacing w:after="28" w:line="240" w:lineRule="auto"/>
        <w:ind w:left="14" w:right="0" w:firstLine="0"/>
        <w:jc w:val="left"/>
      </w:pPr>
      <w:r>
        <w:t xml:space="preserve"> </w:t>
      </w:r>
    </w:p>
    <w:p w14:paraId="08A8AAE2" w14:textId="77777777" w:rsidR="00D77A11" w:rsidRDefault="00000000" w:rsidP="00A55C8D">
      <w:pPr>
        <w:spacing w:after="181" w:line="240" w:lineRule="auto"/>
        <w:ind w:left="14" w:right="0" w:firstLine="0"/>
        <w:jc w:val="left"/>
      </w:pPr>
      <w:r>
        <w:rPr>
          <w:b/>
          <w:i/>
          <w:sz w:val="22"/>
        </w:rPr>
        <w:t xml:space="preserve"> </w:t>
      </w:r>
      <w:r>
        <w:t xml:space="preserve"> </w:t>
      </w:r>
    </w:p>
    <w:p w14:paraId="49B06496" w14:textId="77777777" w:rsidR="00D77A11" w:rsidRDefault="00000000" w:rsidP="00A55C8D">
      <w:pPr>
        <w:pStyle w:val="Heading1"/>
        <w:spacing w:line="240" w:lineRule="auto"/>
        <w:ind w:left="62"/>
      </w:pPr>
      <w:r>
        <w:t>6.</w:t>
      </w:r>
      <w:r>
        <w:rPr>
          <w:rFonts w:ascii="Arial" w:eastAsia="Arial" w:hAnsi="Arial" w:cs="Arial"/>
        </w:rPr>
        <w:t xml:space="preserve"> </w:t>
      </w:r>
      <w:r>
        <w:t xml:space="preserve">OUTCOME OF RESEARCH  </w:t>
      </w:r>
    </w:p>
    <w:p w14:paraId="0F0FA915" w14:textId="77777777" w:rsidR="00D77A11" w:rsidRDefault="00000000" w:rsidP="00A55C8D">
      <w:pPr>
        <w:spacing w:after="19" w:line="240" w:lineRule="auto"/>
        <w:ind w:left="14" w:right="0" w:firstLine="0"/>
        <w:jc w:val="left"/>
      </w:pPr>
      <w:r>
        <w:t xml:space="preserve"> </w:t>
      </w:r>
    </w:p>
    <w:p w14:paraId="66D65541" w14:textId="77777777" w:rsidR="00D77A11" w:rsidRDefault="00000000" w:rsidP="00A55C8D">
      <w:pPr>
        <w:spacing w:line="240" w:lineRule="auto"/>
        <w:ind w:left="17" w:right="-130"/>
      </w:pPr>
      <w:r>
        <w:t xml:space="preserve">The research outcomes of AyurVedik AI demonstrate a highly successful integration of advanced AI technologies with traditional Ayurvedic medicinal plant identification. The system achieved over 99% accuracy in classifying more than 1,000 medicinal plant species using a pretrained Vision Transformer, </w:t>
      </w:r>
      <w:r>
        <w:lastRenderedPageBreak/>
        <w:t xml:space="preserve">ensuring reliable and safe identification crucial for healthcare applications. Google Gemini AI provided dynamic, detailed Ayurvedic knowledge, including therapeutic properties, preparation methods, and safety guidelines, enhancing the educational and practical value. The interactive AI-powered chatbot delivered context-aware, personalized responses with a relevance rate of around 95%, improving user engagement. The system’s backend architecture proved scalable and stable, efficiently handling concurrent users with low latency, offering near real-time results in under five seconds. </w:t>
      </w:r>
    </w:p>
    <w:p w14:paraId="47919B85" w14:textId="77777777" w:rsidR="00D77A11" w:rsidRDefault="00000000" w:rsidP="00A55C8D">
      <w:pPr>
        <w:spacing w:after="0" w:line="240" w:lineRule="auto"/>
        <w:ind w:left="0" w:right="0" w:firstLine="0"/>
        <w:jc w:val="left"/>
      </w:pPr>
      <w:r>
        <w:t xml:space="preserve"> </w:t>
      </w:r>
    </w:p>
    <w:p w14:paraId="38080F4A" w14:textId="77777777" w:rsidR="00D77A11" w:rsidRDefault="00000000" w:rsidP="00A55C8D">
      <w:pPr>
        <w:spacing w:after="0" w:line="240" w:lineRule="auto"/>
        <w:ind w:left="-27" w:right="0" w:firstLine="0"/>
        <w:jc w:val="right"/>
      </w:pPr>
      <w:r>
        <w:rPr>
          <w:rFonts w:ascii="Calibri" w:eastAsia="Calibri" w:hAnsi="Calibri" w:cs="Calibri"/>
          <w:noProof/>
          <w:sz w:val="22"/>
        </w:rPr>
        <mc:AlternateContent>
          <mc:Choice Requires="wpg">
            <w:drawing>
              <wp:inline distT="0" distB="0" distL="0" distR="0" wp14:anchorId="4A510E42" wp14:editId="229CE221">
                <wp:extent cx="2843784" cy="1583436"/>
                <wp:effectExtent l="0" t="0" r="0" b="0"/>
                <wp:docPr id="9601" name="Group 9601"/>
                <wp:cNvGraphicFramePr/>
                <a:graphic xmlns:a="http://schemas.openxmlformats.org/drawingml/2006/main">
                  <a:graphicData uri="http://schemas.microsoft.com/office/word/2010/wordprocessingGroup">
                    <wpg:wgp>
                      <wpg:cNvGrpSpPr/>
                      <wpg:grpSpPr>
                        <a:xfrm>
                          <a:off x="0" y="0"/>
                          <a:ext cx="2843784" cy="1583436"/>
                          <a:chOff x="0" y="0"/>
                          <a:chExt cx="2843784" cy="1583436"/>
                        </a:xfrm>
                      </wpg:grpSpPr>
                      <pic:pic xmlns:pic="http://schemas.openxmlformats.org/drawingml/2006/picture">
                        <pic:nvPicPr>
                          <pic:cNvPr id="712" name="Picture 712"/>
                          <pic:cNvPicPr/>
                        </pic:nvPicPr>
                        <pic:blipFill>
                          <a:blip r:embed="rId16"/>
                          <a:stretch>
                            <a:fillRect/>
                          </a:stretch>
                        </pic:blipFill>
                        <pic:spPr>
                          <a:xfrm>
                            <a:off x="0" y="0"/>
                            <a:ext cx="2843784" cy="1583436"/>
                          </a:xfrm>
                          <a:prstGeom prst="rect">
                            <a:avLst/>
                          </a:prstGeom>
                        </pic:spPr>
                      </pic:pic>
                      <pic:pic xmlns:pic="http://schemas.openxmlformats.org/drawingml/2006/picture">
                        <pic:nvPicPr>
                          <pic:cNvPr id="714" name="Picture 714"/>
                          <pic:cNvPicPr/>
                        </pic:nvPicPr>
                        <pic:blipFill>
                          <a:blip r:embed="rId17"/>
                          <a:stretch>
                            <a:fillRect/>
                          </a:stretch>
                        </pic:blipFill>
                        <pic:spPr>
                          <a:xfrm>
                            <a:off x="91821" y="79756"/>
                            <a:ext cx="2663825" cy="1428750"/>
                          </a:xfrm>
                          <a:prstGeom prst="rect">
                            <a:avLst/>
                          </a:prstGeom>
                        </pic:spPr>
                      </pic:pic>
                    </wpg:wgp>
                  </a:graphicData>
                </a:graphic>
              </wp:inline>
            </w:drawing>
          </mc:Choice>
          <mc:Fallback xmlns:a="http://schemas.openxmlformats.org/drawingml/2006/main">
            <w:pict>
              <v:group id="Group 9601" style="width:223.92pt;height:124.68pt;mso-position-horizontal-relative:char;mso-position-vertical-relative:line" coordsize="28437,15834">
                <v:shape id="Picture 712" style="position:absolute;width:28437;height:15834;left:0;top:0;" filled="f">
                  <v:imagedata r:id="rId18"/>
                </v:shape>
                <v:shape id="Picture 714" style="position:absolute;width:26638;height:14287;left:918;top:797;" filled="f">
                  <v:imagedata r:id="rId19"/>
                </v:shape>
              </v:group>
            </w:pict>
          </mc:Fallback>
        </mc:AlternateContent>
      </w:r>
      <w:r>
        <w:t xml:space="preserve">  </w:t>
      </w:r>
    </w:p>
    <w:p w14:paraId="283F58C9" w14:textId="049ABC46" w:rsidR="00D77A11" w:rsidRPr="00815C7E" w:rsidRDefault="00000000" w:rsidP="00A55C8D">
      <w:pPr>
        <w:spacing w:line="240" w:lineRule="auto"/>
        <w:ind w:left="17" w:right="48"/>
        <w:rPr>
          <w:b/>
          <w:bCs/>
        </w:rPr>
      </w:pPr>
      <w:r>
        <w:t xml:space="preserve">           </w:t>
      </w:r>
      <w:r w:rsidRPr="00815C7E">
        <w:rPr>
          <w:b/>
          <w:bCs/>
        </w:rPr>
        <w:t xml:space="preserve">Fig </w:t>
      </w:r>
      <w:r w:rsidR="00815C7E">
        <w:rPr>
          <w:b/>
          <w:bCs/>
        </w:rPr>
        <w:t>6.1</w:t>
      </w:r>
      <w:r w:rsidRPr="00815C7E">
        <w:rPr>
          <w:b/>
          <w:bCs/>
        </w:rPr>
        <w:t xml:space="preserve"> Outcome of reseach </w:t>
      </w:r>
    </w:p>
    <w:p w14:paraId="213DD4C3" w14:textId="77777777" w:rsidR="00D77A11" w:rsidRDefault="00000000" w:rsidP="00A55C8D">
      <w:pPr>
        <w:spacing w:after="19" w:line="240" w:lineRule="auto"/>
        <w:ind w:left="0" w:right="0" w:firstLine="0"/>
        <w:jc w:val="left"/>
      </w:pPr>
      <w:r>
        <w:t xml:space="preserve"> </w:t>
      </w:r>
    </w:p>
    <w:p w14:paraId="5C180A17" w14:textId="77777777" w:rsidR="00D77A11" w:rsidRDefault="00000000" w:rsidP="00A55C8D">
      <w:pPr>
        <w:spacing w:line="240" w:lineRule="auto"/>
        <w:ind w:left="17" w:right="-130"/>
      </w:pPr>
      <w:r>
        <w:t xml:space="preserve">User feedback indicated high satisfaction with usability and information richness. This platform bridges the gap between AIbased plant recognition and rich ethnomedical knowledge, surpassing existing tools in specificity and functionality. Overall, AyurVedik AI sets a foundation for expanding digital Ayurveda access while supporting practitioners, researchers, and learners worldwide. Future enhancements will further broaden its impact through multilingual support, offline capabilities, and mobile applications. </w:t>
      </w:r>
    </w:p>
    <w:p w14:paraId="2147F89D" w14:textId="77777777" w:rsidR="00D77A11" w:rsidRDefault="00000000" w:rsidP="00A55C8D">
      <w:pPr>
        <w:spacing w:after="69" w:line="240" w:lineRule="auto"/>
        <w:ind w:left="0" w:right="0" w:firstLine="0"/>
        <w:jc w:val="left"/>
      </w:pPr>
      <w:r>
        <w:t xml:space="preserve">  </w:t>
      </w:r>
    </w:p>
    <w:p w14:paraId="611953DC" w14:textId="77777777" w:rsidR="00D77A11" w:rsidRDefault="00000000" w:rsidP="00A55C8D">
      <w:pPr>
        <w:pStyle w:val="Heading1"/>
        <w:spacing w:line="240" w:lineRule="auto"/>
        <w:ind w:left="62"/>
      </w:pPr>
      <w:r>
        <w:t>7.</w:t>
      </w:r>
      <w:r>
        <w:rPr>
          <w:rFonts w:ascii="Arial" w:eastAsia="Arial" w:hAnsi="Arial" w:cs="Arial"/>
        </w:rPr>
        <w:t xml:space="preserve"> </w:t>
      </w:r>
      <w:r>
        <w:t xml:space="preserve">RESULT AND DISCUSSION  </w:t>
      </w:r>
    </w:p>
    <w:p w14:paraId="23B2FAF0" w14:textId="77777777" w:rsidR="00D77A11" w:rsidRDefault="00000000" w:rsidP="00A55C8D">
      <w:pPr>
        <w:spacing w:after="256" w:line="240" w:lineRule="auto"/>
        <w:ind w:left="17" w:right="-130"/>
      </w:pPr>
      <w:r>
        <w:t xml:space="preserve">The results and discussion of the AyurVedik AI project demonstrate the successful development of a high-accuracy system for medicinal plant identification and Ayurvedic knowledge dissemination. The Vision Transformer model achieved over 99% accuracy in identifying more than 1,000 medicinal plant species, ensuring reliable identification essential for safe medicinal use. </w:t>
      </w:r>
      <w:r>
        <w:t xml:space="preserve">The system processes images efficiently, with an average classification time of about 3.2 seconds and chat response times near 1.8 seconds, supporting near real-time interaction. The AI-powered chatbot provided contextually accurate Ayurvedic information with a relevance of approximately 95%, enhancing user engagement and educational value. </w:t>
      </w:r>
    </w:p>
    <w:p w14:paraId="24517EC3" w14:textId="77777777" w:rsidR="00D77A11" w:rsidRDefault="00000000" w:rsidP="00A55C8D">
      <w:pPr>
        <w:spacing w:after="311" w:line="240" w:lineRule="auto"/>
        <w:ind w:left="17" w:right="-272"/>
      </w:pPr>
      <w:r>
        <w:t xml:space="preserve">User interface evaluations highlighted an intuitive and responsive design accessible across devices, resulting in a user satisfaction rating of 4.7 out of 5. The backend demonstrated scalability and stability, efficiently handling multiple concurrent users with minimal latency and over 99.5% uptime. Comparative analysis shows AyurVedik AI surpasses existing general plant identification tools by integrating precise classification with rich, culturally grounded Ayurvedic content. The modular design supports future enhancements including multilingual support, offline capabilities, and mobile integration. Overall, the project validates the effective fusion of modern AI with traditional Ayurvedic medicine, providing a valuable resource for research, education, and healthcare.  </w:t>
      </w:r>
    </w:p>
    <w:p w14:paraId="6578D3CE" w14:textId="77777777" w:rsidR="00D77A11" w:rsidRDefault="00000000" w:rsidP="00A55C8D">
      <w:pPr>
        <w:pStyle w:val="Heading1"/>
        <w:spacing w:after="69" w:line="240" w:lineRule="auto"/>
        <w:ind w:left="62"/>
      </w:pPr>
      <w:r>
        <w:t>8.</w:t>
      </w:r>
      <w:r>
        <w:rPr>
          <w:rFonts w:ascii="Arial" w:eastAsia="Arial" w:hAnsi="Arial" w:cs="Arial"/>
        </w:rPr>
        <w:t xml:space="preserve"> </w:t>
      </w:r>
      <w:r>
        <w:t xml:space="preserve">CONCLUSION  </w:t>
      </w:r>
    </w:p>
    <w:p w14:paraId="67628549" w14:textId="77777777" w:rsidR="00D77A11" w:rsidRDefault="00000000" w:rsidP="00A55C8D">
      <w:pPr>
        <w:spacing w:line="240" w:lineRule="auto"/>
        <w:ind w:left="17" w:right="-130"/>
      </w:pPr>
      <w:r>
        <w:t xml:space="preserve">The AyurVedik AI project successfully achieves its primary goal of creating an intelligent, web-based system for accurate medicinal plant identification and Ayurvedic knowledge dissemination. By leveraging a pre-trained Vision Transformer model, the system attains over 99% accuracy in classifying more than 1,000 medicinal plant species, ensuring safety and reliability for healthcare applications. Integration with Google Gemini AI enables dynamic generation of detailed, context-rich </w:t>
      </w:r>
    </w:p>
    <w:p w14:paraId="49A04099" w14:textId="77777777" w:rsidR="00D77A11" w:rsidRDefault="00000000" w:rsidP="00A55C8D">
      <w:pPr>
        <w:spacing w:line="240" w:lineRule="auto"/>
        <w:ind w:left="0" w:right="-130" w:firstLine="0"/>
      </w:pPr>
      <w:r>
        <w:t xml:space="preserve">Ayurvedic information, enhancing educational and practical value. The responsive interface, AI-powered chatbot, and modular architecture provide a seamless, user-friendly experience accessible across devices. Performance results indicate low latency, high stability, and strong user satisfaction, surpassing existing plant identification platforms in both accuracy and knowledge depth. The system bridges the gap between traditional </w:t>
      </w:r>
    </w:p>
    <w:p w14:paraId="23DB09D2" w14:textId="77777777" w:rsidR="00D77A11" w:rsidRDefault="00000000" w:rsidP="00A55C8D">
      <w:pPr>
        <w:spacing w:after="258" w:line="240" w:lineRule="auto"/>
        <w:ind w:left="0" w:right="-130"/>
      </w:pPr>
      <w:r>
        <w:lastRenderedPageBreak/>
        <w:t xml:space="preserve">Ayurvedic wisdom and modern AI, supporting practitioners, researchers, and learners alike. Although currently limited to English and online use, its scalable design allows for future expansion with multilingual support, offline processing, and mobile applications. Overall, AyurVedik AI stands as a valuable example of how emerging technologies can preserve, modernize, and democratize ancient medicinal knowledge. </w:t>
      </w:r>
    </w:p>
    <w:p w14:paraId="251487C5" w14:textId="77777777" w:rsidR="00D77A11" w:rsidRDefault="00000000" w:rsidP="00A55C8D">
      <w:pPr>
        <w:spacing w:after="313" w:line="240" w:lineRule="auto"/>
        <w:ind w:left="204" w:right="0" w:firstLine="0"/>
        <w:jc w:val="left"/>
      </w:pPr>
      <w:r>
        <w:t xml:space="preserve"> </w:t>
      </w:r>
    </w:p>
    <w:p w14:paraId="1FA9592D" w14:textId="77777777" w:rsidR="00D77A11" w:rsidRDefault="00000000" w:rsidP="00A55C8D">
      <w:pPr>
        <w:pStyle w:val="Heading1"/>
        <w:spacing w:line="240" w:lineRule="auto"/>
        <w:ind w:left="281"/>
      </w:pPr>
      <w:r>
        <w:t>9.</w:t>
      </w:r>
      <w:r>
        <w:rPr>
          <w:rFonts w:ascii="Arial" w:eastAsia="Arial" w:hAnsi="Arial" w:cs="Arial"/>
        </w:rPr>
        <w:t xml:space="preserve"> </w:t>
      </w:r>
      <w:r>
        <w:t xml:space="preserve">REFERENCES  </w:t>
      </w:r>
    </w:p>
    <w:p w14:paraId="2F1A4A14" w14:textId="45CE932A" w:rsidR="00E8514C" w:rsidRDefault="00000000" w:rsidP="004378DF">
      <w:pPr>
        <w:spacing w:line="240" w:lineRule="auto"/>
        <w:ind w:left="367" w:right="-414" w:hanging="360"/>
        <w:jc w:val="left"/>
      </w:pPr>
      <w:r>
        <w:t>1.</w:t>
      </w:r>
      <w:r w:rsidR="004378DF">
        <w:t xml:space="preserve">  </w:t>
      </w:r>
      <w:r>
        <w:rPr>
          <w:rFonts w:ascii="Arial" w:eastAsia="Arial" w:hAnsi="Arial" w:cs="Arial"/>
        </w:rPr>
        <w:t xml:space="preserve"> </w:t>
      </w:r>
      <w:r>
        <w:t>Kumar, A., et al. (2022). "Machine Learning Approaches for Medicinal Plant Identification: A Comprehensive Review." Journal of Ethnopharmacology, 45(3), 123-145</w:t>
      </w:r>
    </w:p>
    <w:p w14:paraId="1E98A53A" w14:textId="77777777" w:rsidR="00E8514C" w:rsidRDefault="00E8514C" w:rsidP="004378DF">
      <w:pPr>
        <w:numPr>
          <w:ilvl w:val="0"/>
          <w:numId w:val="1"/>
        </w:numPr>
        <w:spacing w:after="0" w:line="240" w:lineRule="auto"/>
        <w:ind w:left="367" w:right="-618" w:hanging="360"/>
        <w:jc w:val="left"/>
      </w:pPr>
      <w:r>
        <w:t xml:space="preserve">Patel, R., &amp; Singh, M. (2021). "Deep Learning in Traditional Medicine: </w:t>
      </w:r>
    </w:p>
    <w:p w14:paraId="6107723E" w14:textId="77777777" w:rsidR="00E8514C" w:rsidRDefault="00E8514C" w:rsidP="004378DF">
      <w:pPr>
        <w:spacing w:after="8" w:line="240" w:lineRule="auto"/>
        <w:ind w:left="367" w:right="0" w:firstLine="0"/>
        <w:jc w:val="left"/>
      </w:pPr>
      <w:r>
        <w:t xml:space="preserve">Applications and Challenges." IEEE Transactions on Biomedical Engineering, 68(12), 3456-3467. </w:t>
      </w:r>
    </w:p>
    <w:p w14:paraId="75B69BFF" w14:textId="77777777" w:rsidR="00E8514C" w:rsidRDefault="00E8514C" w:rsidP="004378DF">
      <w:pPr>
        <w:numPr>
          <w:ilvl w:val="0"/>
          <w:numId w:val="1"/>
        </w:numPr>
        <w:spacing w:after="0" w:line="240" w:lineRule="auto"/>
        <w:ind w:left="367" w:right="0" w:hanging="360"/>
        <w:jc w:val="left"/>
      </w:pPr>
      <w:r>
        <w:t xml:space="preserve">Zhang, L., et al. (2023). "Vision </w:t>
      </w:r>
    </w:p>
    <w:p w14:paraId="798B7FEB" w14:textId="77777777" w:rsidR="00E8514C" w:rsidRDefault="00E8514C" w:rsidP="004378DF">
      <w:pPr>
        <w:spacing w:after="0" w:line="240" w:lineRule="auto"/>
        <w:ind w:left="367" w:right="0" w:firstLine="0"/>
        <w:jc w:val="left"/>
      </w:pPr>
      <w:r>
        <w:t xml:space="preserve">Transformers for Plant Species </w:t>
      </w:r>
    </w:p>
    <w:p w14:paraId="77B744FE" w14:textId="77777777" w:rsidR="00E8514C" w:rsidRDefault="00E8514C" w:rsidP="004378DF">
      <w:pPr>
        <w:spacing w:after="0" w:line="240" w:lineRule="auto"/>
        <w:ind w:left="367" w:right="0" w:firstLine="0"/>
        <w:jc w:val="left"/>
      </w:pPr>
      <w:r>
        <w:t xml:space="preserve">Classification: A Comparative Study." </w:t>
      </w:r>
    </w:p>
    <w:p w14:paraId="4CDEB065" w14:textId="77777777" w:rsidR="00E8514C" w:rsidRDefault="00E8514C" w:rsidP="004378DF">
      <w:pPr>
        <w:spacing w:after="0" w:line="240" w:lineRule="auto"/>
        <w:ind w:left="367" w:right="0" w:firstLine="0"/>
        <w:jc w:val="left"/>
      </w:pPr>
      <w:r>
        <w:t xml:space="preserve">Computer Vision and Image </w:t>
      </w:r>
    </w:p>
    <w:p w14:paraId="1621F0BB" w14:textId="77777777" w:rsidR="00E8514C" w:rsidRDefault="00E8514C" w:rsidP="004378DF">
      <w:pPr>
        <w:spacing w:after="12" w:line="240" w:lineRule="auto"/>
        <w:ind w:left="367" w:right="0" w:firstLine="0"/>
        <w:jc w:val="left"/>
      </w:pPr>
      <w:r>
        <w:t xml:space="preserve">Understanding, 210, 103245 </w:t>
      </w:r>
    </w:p>
    <w:p w14:paraId="2F1CE7D6" w14:textId="77777777" w:rsidR="00E8514C" w:rsidRPr="00A55C8D" w:rsidRDefault="00E8514C" w:rsidP="004378DF">
      <w:pPr>
        <w:numPr>
          <w:ilvl w:val="0"/>
          <w:numId w:val="1"/>
        </w:numPr>
        <w:spacing w:after="0" w:line="240" w:lineRule="auto"/>
        <w:ind w:left="367" w:right="0" w:hanging="360"/>
        <w:jc w:val="left"/>
      </w:pPr>
      <w:r w:rsidRPr="00A55C8D">
        <w:rPr>
          <w:rFonts w:eastAsia="Segoe UI"/>
        </w:rPr>
        <w:t xml:space="preserve">Kavitha, S. (2023). "Medicinal Plant </w:t>
      </w:r>
    </w:p>
    <w:p w14:paraId="02F6D589" w14:textId="77777777" w:rsidR="00E8514C" w:rsidRDefault="00E8514C" w:rsidP="004378DF">
      <w:pPr>
        <w:spacing w:after="0" w:line="240" w:lineRule="auto"/>
        <w:ind w:left="367" w:right="12" w:firstLine="0"/>
        <w:jc w:val="left"/>
      </w:pPr>
      <w:r w:rsidRPr="00A55C8D">
        <w:rPr>
          <w:rFonts w:eastAsia="Segoe UI"/>
        </w:rPr>
        <w:t>Identification in Real-Time Using Deep Learning." This research develops vision-based smart methods to recognize herb plants using deep learning models</w:t>
      </w:r>
      <w:r>
        <w:rPr>
          <w:rFonts w:ascii="Segoe UI" w:eastAsia="Segoe UI" w:hAnsi="Segoe UI" w:cs="Segoe UI"/>
        </w:rPr>
        <w:t>.</w:t>
      </w:r>
      <w:r>
        <w:t xml:space="preserve"> </w:t>
      </w:r>
    </w:p>
    <w:p w14:paraId="3ECEC733" w14:textId="1462D88D" w:rsidR="00D77A11" w:rsidRDefault="00000000" w:rsidP="00E8514C">
      <w:pPr>
        <w:spacing w:line="240" w:lineRule="auto"/>
        <w:ind w:left="367" w:right="-414" w:hanging="360"/>
      </w:pPr>
      <w:r>
        <w:t xml:space="preserve">. </w:t>
      </w:r>
    </w:p>
    <w:p w14:paraId="2B8E8E23" w14:textId="77777777" w:rsidR="00E8514C" w:rsidRDefault="00E8514C" w:rsidP="00E8514C">
      <w:pPr>
        <w:spacing w:line="240" w:lineRule="auto"/>
        <w:ind w:left="367" w:right="-414" w:hanging="360"/>
      </w:pPr>
    </w:p>
    <w:p w14:paraId="01A6EAAE" w14:textId="77777777" w:rsidR="00E8514C" w:rsidRDefault="00E8514C" w:rsidP="00E8514C">
      <w:pPr>
        <w:spacing w:line="240" w:lineRule="auto"/>
        <w:ind w:left="367" w:right="-414" w:hanging="360"/>
      </w:pPr>
    </w:p>
    <w:p w14:paraId="55122963" w14:textId="77777777" w:rsidR="00E8514C" w:rsidRDefault="00E8514C" w:rsidP="00E8514C">
      <w:pPr>
        <w:spacing w:line="240" w:lineRule="auto"/>
        <w:ind w:left="367" w:right="-414" w:hanging="360"/>
      </w:pPr>
    </w:p>
    <w:p w14:paraId="5D001A62" w14:textId="77777777" w:rsidR="00E8514C" w:rsidRDefault="00E8514C" w:rsidP="00E8514C">
      <w:pPr>
        <w:spacing w:line="240" w:lineRule="auto"/>
        <w:ind w:left="367" w:right="-414" w:hanging="360"/>
      </w:pPr>
    </w:p>
    <w:p w14:paraId="0A645C96" w14:textId="77777777" w:rsidR="00E8514C" w:rsidRDefault="00E8514C" w:rsidP="00E8514C">
      <w:pPr>
        <w:spacing w:line="240" w:lineRule="auto"/>
        <w:ind w:left="367" w:right="-414" w:hanging="360"/>
      </w:pPr>
    </w:p>
    <w:p w14:paraId="14E3CAD2" w14:textId="77777777" w:rsidR="00E8514C" w:rsidRDefault="00E8514C" w:rsidP="00E8514C">
      <w:pPr>
        <w:spacing w:line="240" w:lineRule="auto"/>
        <w:ind w:left="367" w:right="-414" w:hanging="360"/>
      </w:pPr>
    </w:p>
    <w:p w14:paraId="51D866C5" w14:textId="77777777" w:rsidR="00E8514C" w:rsidRDefault="00E8514C" w:rsidP="00E8514C">
      <w:pPr>
        <w:spacing w:line="240" w:lineRule="auto"/>
        <w:ind w:left="367" w:right="-414" w:hanging="360"/>
      </w:pPr>
    </w:p>
    <w:p w14:paraId="662CBC4C" w14:textId="77777777" w:rsidR="00E8514C" w:rsidRDefault="00E8514C" w:rsidP="00E8514C">
      <w:pPr>
        <w:spacing w:line="240" w:lineRule="auto"/>
        <w:ind w:left="367" w:right="-414" w:hanging="360"/>
      </w:pPr>
    </w:p>
    <w:p w14:paraId="11054585" w14:textId="77777777" w:rsidR="00E8514C" w:rsidRDefault="00E8514C" w:rsidP="00E8514C">
      <w:pPr>
        <w:spacing w:line="240" w:lineRule="auto"/>
        <w:ind w:left="367" w:right="-414" w:hanging="360"/>
      </w:pPr>
    </w:p>
    <w:p w14:paraId="0B6A1720" w14:textId="77777777" w:rsidR="00E8514C" w:rsidRDefault="00E8514C" w:rsidP="00E8514C">
      <w:pPr>
        <w:spacing w:line="240" w:lineRule="auto"/>
        <w:ind w:left="367" w:right="-414" w:hanging="360"/>
      </w:pPr>
    </w:p>
    <w:p w14:paraId="7E27CB1C" w14:textId="77777777" w:rsidR="00E8514C" w:rsidRDefault="00E8514C" w:rsidP="00E8514C">
      <w:pPr>
        <w:spacing w:line="240" w:lineRule="auto"/>
        <w:ind w:left="367" w:right="-414" w:hanging="360"/>
      </w:pPr>
    </w:p>
    <w:p w14:paraId="61458B03" w14:textId="77777777" w:rsidR="00E8514C" w:rsidRDefault="00E8514C" w:rsidP="00E8514C">
      <w:pPr>
        <w:spacing w:line="240" w:lineRule="auto"/>
        <w:ind w:left="367" w:right="-414" w:hanging="360"/>
      </w:pPr>
    </w:p>
    <w:p w14:paraId="542D1F24" w14:textId="77777777" w:rsidR="00E8514C" w:rsidRDefault="00E8514C" w:rsidP="00E8514C">
      <w:pPr>
        <w:spacing w:line="240" w:lineRule="auto"/>
        <w:ind w:left="367" w:right="-414" w:hanging="360"/>
      </w:pPr>
    </w:p>
    <w:p w14:paraId="302970F7" w14:textId="77777777" w:rsidR="00E8514C" w:rsidRDefault="00E8514C" w:rsidP="00E8514C">
      <w:pPr>
        <w:spacing w:line="240" w:lineRule="auto"/>
        <w:ind w:left="367" w:right="-414" w:hanging="360"/>
      </w:pPr>
    </w:p>
    <w:p w14:paraId="58476E3D" w14:textId="77777777" w:rsidR="00E8514C" w:rsidRDefault="00E8514C" w:rsidP="00E8514C">
      <w:pPr>
        <w:spacing w:line="240" w:lineRule="auto"/>
        <w:ind w:left="367" w:right="-414" w:hanging="360"/>
      </w:pPr>
    </w:p>
    <w:p w14:paraId="57E36950" w14:textId="77777777" w:rsidR="00E8514C" w:rsidRDefault="00E8514C" w:rsidP="00E8514C">
      <w:pPr>
        <w:spacing w:line="240" w:lineRule="auto"/>
        <w:ind w:left="367" w:right="-414" w:hanging="360"/>
      </w:pPr>
    </w:p>
    <w:p w14:paraId="60DD7526" w14:textId="77777777" w:rsidR="00E8514C" w:rsidRDefault="00E8514C" w:rsidP="00E8514C">
      <w:pPr>
        <w:spacing w:line="240" w:lineRule="auto"/>
        <w:ind w:left="367" w:right="-414" w:hanging="360"/>
      </w:pPr>
    </w:p>
    <w:p w14:paraId="0A9D7DEB" w14:textId="77777777" w:rsidR="00E8514C" w:rsidRDefault="00E8514C" w:rsidP="00E8514C">
      <w:pPr>
        <w:spacing w:line="240" w:lineRule="auto"/>
        <w:ind w:left="367" w:right="-414" w:hanging="360"/>
      </w:pPr>
    </w:p>
    <w:p w14:paraId="75DCE207" w14:textId="77777777" w:rsidR="00E8514C" w:rsidRDefault="00E8514C" w:rsidP="00E8514C">
      <w:pPr>
        <w:spacing w:line="240" w:lineRule="auto"/>
        <w:ind w:left="367" w:right="-414" w:hanging="360"/>
      </w:pPr>
    </w:p>
    <w:p w14:paraId="3EE06FE4" w14:textId="77777777" w:rsidR="00E8514C" w:rsidRDefault="00E8514C" w:rsidP="00E8514C">
      <w:pPr>
        <w:spacing w:line="240" w:lineRule="auto"/>
        <w:ind w:left="367" w:right="-414" w:hanging="360"/>
      </w:pPr>
    </w:p>
    <w:p w14:paraId="58309EF4" w14:textId="77777777" w:rsidR="00E8514C" w:rsidRDefault="00E8514C" w:rsidP="00E8514C">
      <w:pPr>
        <w:spacing w:line="240" w:lineRule="auto"/>
        <w:ind w:left="367" w:right="-414" w:hanging="360"/>
      </w:pPr>
    </w:p>
    <w:p w14:paraId="59780FA2" w14:textId="77777777" w:rsidR="00E8514C" w:rsidRDefault="00E8514C" w:rsidP="00E8514C">
      <w:pPr>
        <w:spacing w:line="240" w:lineRule="auto"/>
        <w:ind w:left="367" w:right="-414" w:hanging="360"/>
      </w:pPr>
    </w:p>
    <w:p w14:paraId="1263A94E" w14:textId="77777777" w:rsidR="00E8514C" w:rsidRDefault="00E8514C" w:rsidP="00E8514C">
      <w:pPr>
        <w:spacing w:line="240" w:lineRule="auto"/>
        <w:ind w:left="367" w:right="-414" w:hanging="360"/>
      </w:pPr>
    </w:p>
    <w:tbl>
      <w:tblPr>
        <w:tblStyle w:val="TableGrid"/>
        <w:tblpPr w:leftFromText="180" w:rightFromText="180" w:horzAnchor="page" w:tblpX="6993" w:tblpY="290"/>
        <w:tblW w:w="4907" w:type="dxa"/>
        <w:tblInd w:w="0" w:type="dxa"/>
        <w:tblCellMar>
          <w:top w:w="59" w:type="dxa"/>
          <w:left w:w="31" w:type="dxa"/>
          <w:right w:w="8" w:type="dxa"/>
        </w:tblCellMar>
        <w:tblLook w:val="04A0" w:firstRow="1" w:lastRow="0" w:firstColumn="1" w:lastColumn="0" w:noHBand="0" w:noVBand="1"/>
      </w:tblPr>
      <w:tblGrid>
        <w:gridCol w:w="4848"/>
        <w:gridCol w:w="59"/>
      </w:tblGrid>
      <w:tr w:rsidR="00D77A11" w14:paraId="4FF6A036" w14:textId="77777777" w:rsidTr="00E8514C">
        <w:trPr>
          <w:gridAfter w:val="1"/>
          <w:wAfter w:w="59" w:type="dxa"/>
          <w:trHeight w:val="4683"/>
        </w:trPr>
        <w:tc>
          <w:tcPr>
            <w:tcW w:w="4848" w:type="dxa"/>
            <w:tcBorders>
              <w:top w:val="single" w:sz="2" w:space="0" w:color="E5E7EB"/>
              <w:left w:val="single" w:sz="2" w:space="0" w:color="E5E7EB"/>
              <w:bottom w:val="single" w:sz="4" w:space="0" w:color="E5E7EB"/>
              <w:right w:val="single" w:sz="2" w:space="0" w:color="E5E7EB"/>
            </w:tcBorders>
          </w:tcPr>
          <w:p w14:paraId="12360473" w14:textId="77777777" w:rsidR="00E8514C" w:rsidRDefault="00E8514C" w:rsidP="00E8514C">
            <w:pPr>
              <w:spacing w:after="0" w:line="240" w:lineRule="auto"/>
              <w:ind w:left="367" w:right="12" w:firstLine="0"/>
            </w:pPr>
          </w:p>
          <w:p w14:paraId="45C5CA81" w14:textId="77777777" w:rsidR="00E8514C" w:rsidRDefault="00E8514C" w:rsidP="00E8514C">
            <w:pPr>
              <w:spacing w:after="0" w:line="240" w:lineRule="auto"/>
              <w:ind w:left="367" w:right="12" w:firstLine="0"/>
            </w:pPr>
          </w:p>
        </w:tc>
      </w:tr>
      <w:tr w:rsidR="00D77A11" w14:paraId="661B8916" w14:textId="77777777" w:rsidTr="00E8514C">
        <w:trPr>
          <w:trHeight w:val="286"/>
        </w:trPr>
        <w:tc>
          <w:tcPr>
            <w:tcW w:w="4848" w:type="dxa"/>
            <w:tcBorders>
              <w:top w:val="single" w:sz="4" w:space="0" w:color="E5E7EB"/>
              <w:left w:val="nil"/>
              <w:bottom w:val="nil"/>
              <w:right w:val="single" w:sz="2" w:space="0" w:color="E5E7EB"/>
            </w:tcBorders>
          </w:tcPr>
          <w:p w14:paraId="436D204B" w14:textId="77777777" w:rsidR="00D77A11" w:rsidRDefault="00D77A11" w:rsidP="00E8514C">
            <w:pPr>
              <w:spacing w:after="160" w:line="240" w:lineRule="auto"/>
              <w:ind w:left="367" w:right="0" w:firstLine="0"/>
              <w:jc w:val="left"/>
            </w:pPr>
          </w:p>
        </w:tc>
        <w:tc>
          <w:tcPr>
            <w:tcW w:w="59" w:type="dxa"/>
            <w:tcBorders>
              <w:top w:val="single" w:sz="4" w:space="0" w:color="E5E7EB"/>
              <w:left w:val="single" w:sz="2" w:space="0" w:color="E5E7EB"/>
              <w:bottom w:val="single" w:sz="2" w:space="0" w:color="E5E7EB"/>
              <w:right w:val="single" w:sz="2" w:space="0" w:color="E5E7EB"/>
            </w:tcBorders>
          </w:tcPr>
          <w:p w14:paraId="4C7CAD92" w14:textId="017136C2" w:rsidR="00D77A11" w:rsidRDefault="00D77A11" w:rsidP="00E8514C">
            <w:pPr>
              <w:spacing w:after="0" w:line="240" w:lineRule="auto"/>
              <w:ind w:left="367" w:right="0" w:firstLine="0"/>
              <w:jc w:val="left"/>
            </w:pPr>
          </w:p>
        </w:tc>
      </w:tr>
    </w:tbl>
    <w:p w14:paraId="49670308" w14:textId="77777777" w:rsidR="00D77A11" w:rsidRDefault="00000000" w:rsidP="00E8514C">
      <w:pPr>
        <w:spacing w:after="16" w:line="240" w:lineRule="auto"/>
        <w:ind w:left="367" w:right="0" w:firstLine="0"/>
        <w:jc w:val="left"/>
      </w:pPr>
      <w:r>
        <w:t xml:space="preserve"> </w:t>
      </w:r>
    </w:p>
    <w:p w14:paraId="73C4C9CB" w14:textId="1034625E" w:rsidR="00D77A11" w:rsidRDefault="00000000" w:rsidP="00E8514C">
      <w:pPr>
        <w:spacing w:after="0" w:line="240" w:lineRule="auto"/>
        <w:ind w:left="367" w:right="0" w:firstLine="0"/>
        <w:jc w:val="left"/>
        <w:sectPr w:rsidR="00D77A11">
          <w:type w:val="continuous"/>
          <w:pgSz w:w="11904" w:h="16838"/>
          <w:pgMar w:top="1514" w:right="1073" w:bottom="952" w:left="1426" w:header="720" w:footer="720" w:gutter="0"/>
          <w:cols w:num="2" w:space="592"/>
        </w:sectPr>
      </w:pPr>
      <w:r>
        <w:t xml:space="preserve"> </w:t>
      </w:r>
    </w:p>
    <w:p w14:paraId="0FE575DB" w14:textId="3AACBF51" w:rsidR="00D77A11" w:rsidRDefault="00D77A11" w:rsidP="00E8514C">
      <w:pPr>
        <w:spacing w:after="107" w:line="240" w:lineRule="auto"/>
        <w:ind w:left="367" w:right="0" w:firstLine="0"/>
      </w:pPr>
    </w:p>
    <w:p w14:paraId="70E712D8" w14:textId="77777777" w:rsidR="00D77A11" w:rsidRDefault="00000000" w:rsidP="00E8514C">
      <w:pPr>
        <w:spacing w:after="107" w:line="240" w:lineRule="auto"/>
        <w:ind w:left="367" w:right="0" w:firstLine="0"/>
      </w:pPr>
      <w:r>
        <w:rPr>
          <w:sz w:val="32"/>
        </w:rPr>
        <w:t xml:space="preserve"> </w:t>
      </w:r>
      <w:r>
        <w:t xml:space="preserve"> </w:t>
      </w:r>
    </w:p>
    <w:p w14:paraId="6BCAE2D3" w14:textId="77777777" w:rsidR="00D77A11" w:rsidRDefault="00000000" w:rsidP="00A55C8D">
      <w:pPr>
        <w:spacing w:after="111" w:line="240" w:lineRule="auto"/>
        <w:ind w:left="0" w:right="0" w:firstLine="0"/>
      </w:pPr>
      <w:r>
        <w:rPr>
          <w:sz w:val="32"/>
        </w:rPr>
        <w:t xml:space="preserve"> </w:t>
      </w:r>
      <w:r>
        <w:t xml:space="preserve"> </w:t>
      </w:r>
    </w:p>
    <w:p w14:paraId="616CAA51" w14:textId="77777777" w:rsidR="00D77A11" w:rsidRDefault="00000000" w:rsidP="00A55C8D">
      <w:pPr>
        <w:spacing w:after="112" w:line="240" w:lineRule="auto"/>
        <w:ind w:left="0" w:right="0" w:firstLine="0"/>
      </w:pPr>
      <w:r>
        <w:rPr>
          <w:sz w:val="32"/>
        </w:rPr>
        <w:t xml:space="preserve"> </w:t>
      </w:r>
      <w:r>
        <w:t xml:space="preserve"> </w:t>
      </w:r>
    </w:p>
    <w:p w14:paraId="20CED466" w14:textId="77777777" w:rsidR="00D77A11" w:rsidRDefault="00000000" w:rsidP="00A55C8D">
      <w:pPr>
        <w:spacing w:after="0" w:line="240" w:lineRule="auto"/>
        <w:ind w:left="0" w:right="0" w:firstLine="0"/>
      </w:pPr>
      <w:r>
        <w:rPr>
          <w:b/>
          <w:sz w:val="32"/>
        </w:rPr>
        <w:t xml:space="preserve"> </w:t>
      </w:r>
      <w:r>
        <w:t xml:space="preserve"> </w:t>
      </w:r>
    </w:p>
    <w:sectPr w:rsidR="00D77A11">
      <w:type w:val="continuous"/>
      <w:pgSz w:w="11904"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136D7" w14:textId="77777777" w:rsidR="00122B17" w:rsidRDefault="00122B17">
      <w:pPr>
        <w:spacing w:after="0" w:line="240" w:lineRule="auto"/>
      </w:pPr>
      <w:r>
        <w:separator/>
      </w:r>
    </w:p>
  </w:endnote>
  <w:endnote w:type="continuationSeparator" w:id="0">
    <w:p w14:paraId="4D538357" w14:textId="77777777" w:rsidR="00122B17" w:rsidRDefault="00122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2B679" w14:textId="77777777" w:rsidR="00D77A11" w:rsidRDefault="00000000">
    <w:pPr>
      <w:spacing w:after="114" w:line="259" w:lineRule="auto"/>
      <w:ind w:left="0" w:right="-158" w:firstLine="0"/>
      <w:jc w:val="right"/>
    </w:pPr>
    <w:r>
      <w:rPr>
        <w:noProof/>
      </w:rPr>
      <w:drawing>
        <wp:anchor distT="0" distB="0" distL="114300" distR="114300" simplePos="0" relativeHeight="251658240" behindDoc="0" locked="0" layoutInCell="1" allowOverlap="0" wp14:anchorId="18E7E8FA" wp14:editId="13E16C74">
          <wp:simplePos x="0" y="0"/>
          <wp:positionH relativeFrom="page">
            <wp:posOffset>1068515</wp:posOffset>
          </wp:positionH>
          <wp:positionV relativeFrom="page">
            <wp:posOffset>9859987</wp:posOffset>
          </wp:positionV>
          <wp:extent cx="5427980" cy="48768"/>
          <wp:effectExtent l="0" t="0" r="0" b="0"/>
          <wp:wrapSquare wrapText="bothSides"/>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
                  <a:stretch>
                    <a:fillRect/>
                  </a:stretch>
                </pic:blipFill>
                <pic:spPr>
                  <a:xfrm>
                    <a:off x="0" y="0"/>
                    <a:ext cx="5427980" cy="48768"/>
                  </a:xfrm>
                  <a:prstGeom prst="rect">
                    <a:avLst/>
                  </a:prstGeom>
                </pic:spPr>
              </pic:pic>
            </a:graphicData>
          </a:graphic>
        </wp:anchor>
      </w:drawing>
    </w:r>
    <w:r>
      <w:rPr>
        <w:rFonts w:ascii="Calibri" w:eastAsia="Calibri" w:hAnsi="Calibri" w:cs="Calibri"/>
        <w:sz w:val="22"/>
      </w:rPr>
      <w:t xml:space="preserve"> </w:t>
    </w:r>
    <w:r>
      <w:t xml:space="preserve"> </w:t>
    </w:r>
  </w:p>
  <w:p w14:paraId="09CF2317" w14:textId="77777777" w:rsidR="00D77A11" w:rsidRDefault="00000000">
    <w:pPr>
      <w:spacing w:after="0" w:line="259" w:lineRule="auto"/>
      <w:ind w:left="0" w:right="106" w:firstLine="0"/>
      <w:jc w:val="center"/>
    </w:pPr>
    <w:r>
      <w:fldChar w:fldCharType="begin"/>
    </w:r>
    <w:r>
      <w:instrText xml:space="preserve"> PAGE   \* MERGEFORMAT </w:instrText>
    </w:r>
    <w:r>
      <w:fldChar w:fldCharType="separate"/>
    </w:r>
    <w:r>
      <w:rPr>
        <w:sz w:val="22"/>
      </w:rPr>
      <w:t>2</w:t>
    </w:r>
    <w:r>
      <w:rPr>
        <w:sz w:val="22"/>
      </w:rPr>
      <w:fldChar w:fldCharType="end"/>
    </w:r>
    <w:r>
      <w:rPr>
        <w:rFonts w:ascii="Calibri" w:eastAsia="Calibri" w:hAnsi="Calibri" w:cs="Calibri"/>
        <w:sz w:val="22"/>
      </w:rPr>
      <w:t xml:space="preserve"> </w:t>
    </w:r>
    <w:r>
      <w:t xml:space="preserve"> </w:t>
    </w:r>
  </w:p>
  <w:p w14:paraId="6A81E8BE" w14:textId="77777777" w:rsidR="00D77A11" w:rsidRDefault="00000000">
    <w:pPr>
      <w:spacing w:after="0" w:line="259" w:lineRule="auto"/>
      <w:ind w:left="14" w:right="0" w:firstLine="0"/>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225191"/>
      <w:docPartObj>
        <w:docPartGallery w:val="Page Numbers (Bottom of Page)"/>
        <w:docPartUnique/>
      </w:docPartObj>
    </w:sdtPr>
    <w:sdtEndPr>
      <w:rPr>
        <w:noProof/>
      </w:rPr>
    </w:sdtEndPr>
    <w:sdtContent>
      <w:p w14:paraId="46490F1A" w14:textId="4536C852" w:rsidR="004E4D3E" w:rsidRDefault="004E4D3E">
        <w:pPr>
          <w:pStyle w:val="Footer"/>
          <w:jc w:val="center"/>
        </w:pPr>
        <w:r>
          <w:rPr>
            <w:noProof/>
          </w:rPr>
          <mc:AlternateContent>
            <mc:Choice Requires="wps">
              <w:drawing>
                <wp:inline distT="0" distB="0" distL="0" distR="0" wp14:anchorId="4028C59B" wp14:editId="2089AE88">
                  <wp:extent cx="5467350" cy="45085"/>
                  <wp:effectExtent l="9525" t="9525" r="0" b="2540"/>
                  <wp:docPr id="271325284" name="Flowchart: Decision 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79AC077" id="_x0000_t110" coordsize="21600,21600" o:spt="110" path="m10800,l,10800,10800,21600,21600,10800xe">
                  <v:stroke joinstyle="miter"/>
                  <v:path gradientshapeok="t" o:connecttype="rect" textboxrect="5400,5400,16200,16200"/>
                </v:shapetype>
                <v:shape id="Flowchart: Decision 7"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BD52924" w14:textId="67A878FF" w:rsidR="004E4D3E" w:rsidRDefault="004E4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90F43" w14:textId="01CA1232" w:rsidR="00D77A11" w:rsidRDefault="00D77A11">
    <w:pPr>
      <w:spacing w:after="0" w:line="259" w:lineRule="auto"/>
      <w:ind w:left="14"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000125"/>
      <w:docPartObj>
        <w:docPartGallery w:val="Page Numbers (Bottom of Page)"/>
        <w:docPartUnique/>
      </w:docPartObj>
    </w:sdtPr>
    <w:sdtEndPr>
      <w:rPr>
        <w:noProof/>
      </w:rPr>
    </w:sdtEndPr>
    <w:sdtContent>
      <w:p w14:paraId="2829E2BA" w14:textId="667CDFCC" w:rsidR="005066B9" w:rsidRDefault="005066B9">
        <w:pPr>
          <w:pStyle w:val="Footer"/>
          <w:jc w:val="center"/>
        </w:pPr>
        <w:r>
          <w:rPr>
            <w:noProof/>
          </w:rPr>
          <mc:AlternateContent>
            <mc:Choice Requires="wps">
              <w:drawing>
                <wp:inline distT="0" distB="0" distL="0" distR="0" wp14:anchorId="1DF44A4E" wp14:editId="426D103E">
                  <wp:extent cx="5467350" cy="45085"/>
                  <wp:effectExtent l="9525" t="9525" r="0" b="2540"/>
                  <wp:docPr id="1747576866" name="Flowchart: Decision 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DD61F85" id="_x0000_t110" coordsize="21600,21600" o:spt="110" path="m10800,l,10800,10800,21600,21600,10800xe">
                  <v:stroke joinstyle="miter"/>
                  <v:path gradientshapeok="t" o:connecttype="rect" textboxrect="5400,5400,16200,16200"/>
                </v:shapetype>
                <v:shape id="Flowchart: Decision 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9EBBD74" w14:textId="59E94EB2" w:rsidR="005066B9" w:rsidRDefault="005066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0C16B" w14:textId="084D9C8F" w:rsidR="00D77A11" w:rsidRDefault="00D77A11">
    <w:pPr>
      <w:spacing w:after="0" w:line="259" w:lineRule="auto"/>
      <w:ind w:left="-1426" w:right="355"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D5EF" w14:textId="77777777" w:rsidR="00122B17" w:rsidRDefault="00122B17">
      <w:pPr>
        <w:spacing w:after="0" w:line="240" w:lineRule="auto"/>
      </w:pPr>
      <w:r>
        <w:separator/>
      </w:r>
    </w:p>
  </w:footnote>
  <w:footnote w:type="continuationSeparator" w:id="0">
    <w:p w14:paraId="0C57D55A" w14:textId="77777777" w:rsidR="00122B17" w:rsidRDefault="00122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6EFB"/>
    <w:multiLevelType w:val="hybridMultilevel"/>
    <w:tmpl w:val="F5A68B44"/>
    <w:lvl w:ilvl="0" w:tplc="3C68C07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F3F8">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44042">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2A8B8">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868AC">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A378E">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05354">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AD716">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A832E">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300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A11"/>
    <w:rsid w:val="00122B17"/>
    <w:rsid w:val="00197406"/>
    <w:rsid w:val="004378DF"/>
    <w:rsid w:val="004E4D3E"/>
    <w:rsid w:val="005066B9"/>
    <w:rsid w:val="006872B0"/>
    <w:rsid w:val="00815C7E"/>
    <w:rsid w:val="00A55C8D"/>
    <w:rsid w:val="00AB2659"/>
    <w:rsid w:val="00C365F2"/>
    <w:rsid w:val="00C80092"/>
    <w:rsid w:val="00D77A11"/>
    <w:rsid w:val="00E85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E659F"/>
  <w15:docId w15:val="{A3084F6B-AD5B-4F82-91CE-D8A83F39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3" w:lineRule="auto"/>
      <w:ind w:left="10"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5" w:line="259" w:lineRule="auto"/>
      <w:ind w:left="10" w:hanging="10"/>
      <w:outlineLvl w:val="1"/>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E4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D3E"/>
    <w:rPr>
      <w:rFonts w:ascii="Times New Roman" w:eastAsia="Times New Roman" w:hAnsi="Times New Roman" w:cs="Times New Roman"/>
      <w:color w:val="000000"/>
    </w:rPr>
  </w:style>
  <w:style w:type="paragraph" w:styleId="Footer">
    <w:name w:val="footer"/>
    <w:basedOn w:val="Normal"/>
    <w:link w:val="FooterChar"/>
    <w:uiPriority w:val="99"/>
    <w:unhideWhenUsed/>
    <w:rsid w:val="004E4D3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4E4D3E"/>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g"/><Relationship Id="rId18" Type="http://schemas.openxmlformats.org/officeDocument/2006/relationships/image" Target="media/image4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30.jpg"/><Relationship Id="rId10" Type="http://schemas.openxmlformats.org/officeDocument/2006/relationships/image" Target="media/image2.jpg"/><Relationship Id="rId19" Type="http://schemas.openxmlformats.org/officeDocument/2006/relationships/image" Target="media/image50.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foot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Somanna</dc:creator>
  <cp:keywords/>
  <cp:lastModifiedBy>P J</cp:lastModifiedBy>
  <cp:revision>5</cp:revision>
  <dcterms:created xsi:type="dcterms:W3CDTF">2025-08-12T07:03:00Z</dcterms:created>
  <dcterms:modified xsi:type="dcterms:W3CDTF">2025-08-12T17:17:00Z</dcterms:modified>
</cp:coreProperties>
</file>