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6366A" w14:textId="23DA0A46" w:rsidR="004114B3" w:rsidRPr="00DC4F63" w:rsidRDefault="004114B3" w:rsidP="004114B3">
      <w:pPr>
        <w:jc w:val="center"/>
        <w:rPr>
          <w:rFonts w:cstheme="minorHAnsi"/>
          <w:b/>
        </w:rPr>
      </w:pPr>
      <w:r w:rsidRPr="00DC4F63">
        <w:rPr>
          <w:rFonts w:cstheme="minorHAnsi"/>
          <w:b/>
        </w:rPr>
        <w:t>DAB203 Lab#</w:t>
      </w:r>
      <w:r>
        <w:rPr>
          <w:rFonts w:cstheme="minorHAnsi"/>
          <w:b/>
        </w:rPr>
        <w:t>5</w:t>
      </w:r>
      <w:r w:rsidRPr="00DC4F63">
        <w:rPr>
          <w:rFonts w:cstheme="minorHAnsi"/>
          <w:b/>
        </w:rPr>
        <w:t xml:space="preserve"> [Marks 10]</w:t>
      </w:r>
    </w:p>
    <w:p w14:paraId="11504EDD" w14:textId="4D8D979D" w:rsidR="001D565D" w:rsidRDefault="004114B3" w:rsidP="004114B3">
      <w:r w:rsidRPr="00DC4F63">
        <w:rPr>
          <w:rFonts w:cstheme="minorHAnsi"/>
          <w:b/>
          <w:bCs/>
        </w:rPr>
        <w:t>Use the SQLBook database for this lab.</w:t>
      </w:r>
      <w:r w:rsidR="003F0D8F">
        <w:rPr>
          <w:rFonts w:cstheme="minorHAnsi"/>
          <w:b/>
          <w:bCs/>
        </w:rPr>
        <w:t xml:space="preserve"> Use the appropriate Table(s) for the query.</w:t>
      </w:r>
      <w:r w:rsidRPr="00DC4F63">
        <w:rPr>
          <w:rFonts w:cstheme="minorHAnsi"/>
        </w:rPr>
        <w:br/>
      </w:r>
      <w:r w:rsidRPr="00DC4F63">
        <w:rPr>
          <w:rFonts w:cstheme="minorHAnsi"/>
          <w:b/>
          <w:bCs/>
        </w:rPr>
        <w:t xml:space="preserve">Your query along with the results of the query should be pasted in </w:t>
      </w:r>
      <w:r w:rsidRPr="00DC4F63">
        <w:rPr>
          <w:rFonts w:cstheme="minorHAnsi"/>
          <w:b/>
          <w:bCs/>
          <w:u w:val="single"/>
        </w:rPr>
        <w:t>Excel</w:t>
      </w:r>
      <w:r w:rsidRPr="00DC4F63">
        <w:rPr>
          <w:rFonts w:cstheme="minorHAnsi"/>
        </w:rPr>
        <w:t xml:space="preserve">.  There are </w:t>
      </w:r>
      <w:r w:rsidR="007E1EB7">
        <w:rPr>
          <w:rFonts w:cstheme="minorHAnsi"/>
        </w:rPr>
        <w:t>5</w:t>
      </w:r>
      <w:r w:rsidRPr="00DC4F63">
        <w:rPr>
          <w:rFonts w:cstheme="minorHAnsi"/>
        </w:rPr>
        <w:t xml:space="preserve"> questions, and each question should be answered on a different worksheet in Excel. Thus, each worksheet will have query, results, and corresponding chart, as applicable. The worksheets should be named as Q1, Q2 and so on. </w:t>
      </w:r>
      <w:r w:rsidRPr="00DC4F63">
        <w:rPr>
          <w:rFonts w:cstheme="minorHAnsi"/>
          <w:b/>
          <w:bCs/>
        </w:rPr>
        <w:t>The first worksheet should have your Name and Student ID written.</w:t>
      </w:r>
      <w:r w:rsidRPr="00DC4F63">
        <w:rPr>
          <w:rFonts w:cstheme="minorHAnsi"/>
        </w:rPr>
        <w:br/>
        <w:t>Make sure to properly format the charts with Axis titles and legends where appropriate.</w:t>
      </w:r>
      <w:r w:rsidRPr="00DC4F63">
        <w:rPr>
          <w:rFonts w:cstheme="minorHAnsi"/>
        </w:rPr>
        <w:br/>
      </w:r>
      <w:r w:rsidRPr="00DC4F63">
        <w:rPr>
          <w:rFonts w:cstheme="minorHAnsi"/>
          <w:b/>
          <w:bCs/>
        </w:rPr>
        <w:t>Each question is worth 2 Marks.</w:t>
      </w:r>
      <w:r w:rsidRPr="00DC4F63">
        <w:rPr>
          <w:rFonts w:cstheme="minorHAnsi"/>
          <w:b/>
          <w:bCs/>
        </w:rPr>
        <w:br/>
      </w:r>
    </w:p>
    <w:p w14:paraId="5EF62D4A" w14:textId="33CEDBB1" w:rsidR="001D565D" w:rsidRPr="002E0631" w:rsidRDefault="002E0631" w:rsidP="002E0631">
      <w:pPr>
        <w:rPr>
          <w:sz w:val="20"/>
          <w:szCs w:val="20"/>
        </w:rPr>
      </w:pPr>
      <w:r w:rsidRPr="002E0631">
        <w:rPr>
          <w:sz w:val="20"/>
          <w:szCs w:val="20"/>
        </w:rPr>
        <w:t xml:space="preserve">Q1. </w:t>
      </w:r>
      <w:r w:rsidR="001D565D" w:rsidRPr="002E0631">
        <w:rPr>
          <w:sz w:val="20"/>
          <w:szCs w:val="20"/>
        </w:rPr>
        <w:t>Create a query for daily distribution (</w:t>
      </w:r>
      <w:r w:rsidR="004114B3" w:rsidRPr="002E0631">
        <w:rPr>
          <w:sz w:val="20"/>
          <w:szCs w:val="20"/>
        </w:rPr>
        <w:t>Day of the week</w:t>
      </w:r>
      <w:r w:rsidR="001D565D" w:rsidRPr="002E0631">
        <w:rPr>
          <w:sz w:val="20"/>
          <w:szCs w:val="20"/>
        </w:rPr>
        <w:t xml:space="preserve">) of </w:t>
      </w:r>
      <w:r w:rsidR="003F0D8F">
        <w:rPr>
          <w:sz w:val="20"/>
          <w:szCs w:val="20"/>
        </w:rPr>
        <w:t xml:space="preserve">sum of </w:t>
      </w:r>
      <w:r w:rsidR="004114B3" w:rsidRPr="002E0631">
        <w:rPr>
          <w:sz w:val="20"/>
          <w:szCs w:val="20"/>
        </w:rPr>
        <w:t>T</w:t>
      </w:r>
      <w:r w:rsidR="001D565D" w:rsidRPr="002E0631">
        <w:rPr>
          <w:sz w:val="20"/>
          <w:szCs w:val="20"/>
        </w:rPr>
        <w:t>otal</w:t>
      </w:r>
      <w:r w:rsidRPr="002E0631">
        <w:rPr>
          <w:sz w:val="20"/>
          <w:szCs w:val="20"/>
        </w:rPr>
        <w:t>P</w:t>
      </w:r>
      <w:r w:rsidR="001D565D" w:rsidRPr="002E0631">
        <w:rPr>
          <w:sz w:val="20"/>
          <w:szCs w:val="20"/>
        </w:rPr>
        <w:t xml:space="preserve">rice on BillDate. </w:t>
      </w:r>
      <w:r w:rsidR="00E44344" w:rsidRPr="002E0631">
        <w:rPr>
          <w:sz w:val="20"/>
          <w:szCs w:val="20"/>
        </w:rPr>
        <w:t xml:space="preserve">Create the </w:t>
      </w:r>
      <w:r w:rsidR="001D565D" w:rsidRPr="002E0631">
        <w:rPr>
          <w:sz w:val="20"/>
          <w:szCs w:val="20"/>
        </w:rPr>
        <w:t>appropriate chart</w:t>
      </w:r>
      <w:r w:rsidR="00FF3B7B">
        <w:rPr>
          <w:sz w:val="20"/>
          <w:szCs w:val="20"/>
        </w:rPr>
        <w:t xml:space="preserve"> in Excel.</w:t>
      </w:r>
      <w:r w:rsidR="004114B3" w:rsidRPr="002E0631">
        <w:rPr>
          <w:sz w:val="20"/>
          <w:szCs w:val="20"/>
        </w:rPr>
        <w:t xml:space="preserve"> </w:t>
      </w:r>
    </w:p>
    <w:p w14:paraId="25345FFA" w14:textId="742E91FE" w:rsidR="00B4402F" w:rsidRPr="006D2E81" w:rsidRDefault="006D2E81" w:rsidP="006D2E81">
      <w:pPr>
        <w:rPr>
          <w:b/>
          <w:bCs/>
          <w:sz w:val="20"/>
          <w:szCs w:val="20"/>
        </w:rPr>
      </w:pPr>
      <w:r w:rsidRPr="006D2E81">
        <w:rPr>
          <w:b/>
          <w:bCs/>
          <w:sz w:val="20"/>
          <w:szCs w:val="20"/>
        </w:rPr>
        <w:t xml:space="preserve">For Q2 to Q5, your queries should consider data </w:t>
      </w:r>
      <w:r>
        <w:rPr>
          <w:b/>
          <w:bCs/>
          <w:sz w:val="20"/>
          <w:szCs w:val="20"/>
        </w:rPr>
        <w:t xml:space="preserve">with startdate </w:t>
      </w:r>
      <w:proofErr w:type="gramStart"/>
      <w:r>
        <w:rPr>
          <w:b/>
          <w:bCs/>
          <w:sz w:val="20"/>
          <w:szCs w:val="20"/>
        </w:rPr>
        <w:t>fr</w:t>
      </w:r>
      <w:r w:rsidR="00E3084D">
        <w:rPr>
          <w:b/>
          <w:bCs/>
          <w:sz w:val="20"/>
          <w:szCs w:val="20"/>
        </w:rPr>
        <w:t>o</w:t>
      </w:r>
      <w:r>
        <w:rPr>
          <w:b/>
          <w:bCs/>
          <w:sz w:val="20"/>
          <w:szCs w:val="20"/>
        </w:rPr>
        <w:t xml:space="preserve">m  </w:t>
      </w:r>
      <w:r w:rsidRPr="006D2E81">
        <w:rPr>
          <w:b/>
          <w:bCs/>
          <w:sz w:val="20"/>
          <w:szCs w:val="20"/>
        </w:rPr>
        <w:t>2004</w:t>
      </w:r>
      <w:proofErr w:type="gramEnd"/>
      <w:r w:rsidRPr="006D2E81">
        <w:rPr>
          <w:b/>
          <w:bCs/>
          <w:sz w:val="20"/>
          <w:szCs w:val="20"/>
        </w:rPr>
        <w:t>-01-01</w:t>
      </w:r>
      <w:r>
        <w:rPr>
          <w:b/>
          <w:bCs/>
          <w:sz w:val="20"/>
          <w:szCs w:val="20"/>
        </w:rPr>
        <w:t>.</w:t>
      </w:r>
    </w:p>
    <w:p w14:paraId="5341599D" w14:textId="58540063" w:rsidR="003F0D8F" w:rsidRDefault="002E0631" w:rsidP="002E0631">
      <w:pPr>
        <w:rPr>
          <w:sz w:val="20"/>
          <w:szCs w:val="20"/>
        </w:rPr>
      </w:pPr>
      <w:r w:rsidRPr="002E0631">
        <w:rPr>
          <w:sz w:val="20"/>
          <w:szCs w:val="20"/>
        </w:rPr>
        <w:t xml:space="preserve">Q2. </w:t>
      </w:r>
      <w:r w:rsidR="007B7AF8" w:rsidRPr="002E0631">
        <w:rPr>
          <w:sz w:val="20"/>
          <w:szCs w:val="20"/>
        </w:rPr>
        <w:t xml:space="preserve">Create a query to show yearly distribution of </w:t>
      </w:r>
      <w:r w:rsidR="003F0D8F">
        <w:rPr>
          <w:sz w:val="20"/>
          <w:szCs w:val="20"/>
        </w:rPr>
        <w:t xml:space="preserve">number of </w:t>
      </w:r>
      <w:r w:rsidR="007B7AF8" w:rsidRPr="002E0631">
        <w:rPr>
          <w:sz w:val="20"/>
          <w:szCs w:val="20"/>
        </w:rPr>
        <w:t>subscri</w:t>
      </w:r>
      <w:r w:rsidR="003F0D8F">
        <w:rPr>
          <w:sz w:val="20"/>
          <w:szCs w:val="20"/>
        </w:rPr>
        <w:t>bers</w:t>
      </w:r>
      <w:r w:rsidR="007B7AF8" w:rsidRPr="002E0631">
        <w:rPr>
          <w:sz w:val="20"/>
          <w:szCs w:val="20"/>
        </w:rPr>
        <w:t xml:space="preserve"> by start date </w:t>
      </w:r>
      <w:bookmarkStart w:id="0" w:name="_Hlk68031341"/>
      <w:r w:rsidR="007B7AF8" w:rsidRPr="002E0631">
        <w:rPr>
          <w:sz w:val="20"/>
          <w:szCs w:val="20"/>
        </w:rPr>
        <w:t>for each of the four channels</w:t>
      </w:r>
      <w:bookmarkEnd w:id="0"/>
      <w:r w:rsidR="006D2E81">
        <w:rPr>
          <w:sz w:val="20"/>
          <w:szCs w:val="20"/>
        </w:rPr>
        <w:t xml:space="preserve"> for the years 2004 and later</w:t>
      </w:r>
      <w:r w:rsidR="007B7AF8" w:rsidRPr="002E0631">
        <w:rPr>
          <w:sz w:val="20"/>
          <w:szCs w:val="20"/>
        </w:rPr>
        <w:t xml:space="preserve">. </w:t>
      </w:r>
      <w:r w:rsidR="003F0D8F">
        <w:rPr>
          <w:sz w:val="20"/>
          <w:szCs w:val="20"/>
        </w:rPr>
        <w:t>Your SQL query result should be in the following format.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70"/>
        <w:gridCol w:w="1035"/>
        <w:gridCol w:w="934"/>
        <w:gridCol w:w="930"/>
        <w:gridCol w:w="930"/>
      </w:tblGrid>
      <w:tr w:rsidR="003F0D8F" w14:paraId="236102E3" w14:textId="05CD96A1" w:rsidTr="00CD2910">
        <w:tc>
          <w:tcPr>
            <w:tcW w:w="870" w:type="dxa"/>
          </w:tcPr>
          <w:p w14:paraId="731FA7C5" w14:textId="03704D4B" w:rsidR="003F0D8F" w:rsidRDefault="003F0D8F" w:rsidP="00CD3AB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</w:t>
            </w:r>
          </w:p>
        </w:tc>
        <w:tc>
          <w:tcPr>
            <w:tcW w:w="1035" w:type="dxa"/>
          </w:tcPr>
          <w:p w14:paraId="207419B1" w14:textId="0F8CDBB2" w:rsidR="003F0D8F" w:rsidRDefault="003F0D8F" w:rsidP="00CD3AB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Chain</w:t>
            </w:r>
          </w:p>
        </w:tc>
        <w:tc>
          <w:tcPr>
            <w:tcW w:w="934" w:type="dxa"/>
          </w:tcPr>
          <w:p w14:paraId="210A6F26" w14:textId="1E7C3776" w:rsidR="003F0D8F" w:rsidRDefault="003F0D8F" w:rsidP="00CD3AB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Dealer</w:t>
            </w:r>
          </w:p>
        </w:tc>
        <w:tc>
          <w:tcPr>
            <w:tcW w:w="930" w:type="dxa"/>
          </w:tcPr>
          <w:p w14:paraId="2856C219" w14:textId="4510E025" w:rsidR="003F0D8F" w:rsidRDefault="003F0D8F" w:rsidP="00CD3AB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Mail</w:t>
            </w:r>
          </w:p>
        </w:tc>
        <w:tc>
          <w:tcPr>
            <w:tcW w:w="930" w:type="dxa"/>
          </w:tcPr>
          <w:p w14:paraId="3B185C14" w14:textId="606ED676" w:rsidR="003F0D8F" w:rsidRDefault="003F0D8F" w:rsidP="00CD3AB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</w:t>
            </w:r>
          </w:p>
        </w:tc>
      </w:tr>
      <w:tr w:rsidR="003F0D8F" w14:paraId="2B0BDB83" w14:textId="309150F2" w:rsidTr="00CD2910">
        <w:tc>
          <w:tcPr>
            <w:tcW w:w="870" w:type="dxa"/>
          </w:tcPr>
          <w:p w14:paraId="5BB89515" w14:textId="77777777" w:rsidR="003F0D8F" w:rsidRDefault="003F0D8F" w:rsidP="00CD3AB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035" w:type="dxa"/>
          </w:tcPr>
          <w:p w14:paraId="533C1F91" w14:textId="77777777" w:rsidR="003F0D8F" w:rsidRDefault="003F0D8F" w:rsidP="00CD3AB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34" w:type="dxa"/>
          </w:tcPr>
          <w:p w14:paraId="4493EED1" w14:textId="77777777" w:rsidR="003F0D8F" w:rsidRDefault="003F0D8F" w:rsidP="00CD3AB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30" w:type="dxa"/>
          </w:tcPr>
          <w:p w14:paraId="7A3DAC67" w14:textId="77777777" w:rsidR="003F0D8F" w:rsidRDefault="003F0D8F" w:rsidP="00CD3AB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30" w:type="dxa"/>
          </w:tcPr>
          <w:p w14:paraId="51DB1A0C" w14:textId="77777777" w:rsidR="003F0D8F" w:rsidRDefault="003F0D8F" w:rsidP="00CD3AB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3F0D8F" w14:paraId="31557689" w14:textId="5D8318CC" w:rsidTr="00CD2910">
        <w:tc>
          <w:tcPr>
            <w:tcW w:w="870" w:type="dxa"/>
          </w:tcPr>
          <w:p w14:paraId="00F1003E" w14:textId="77777777" w:rsidR="003F0D8F" w:rsidRDefault="003F0D8F" w:rsidP="00CD3AB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035" w:type="dxa"/>
          </w:tcPr>
          <w:p w14:paraId="38A30139" w14:textId="77777777" w:rsidR="003F0D8F" w:rsidRDefault="003F0D8F" w:rsidP="00CD3AB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34" w:type="dxa"/>
          </w:tcPr>
          <w:p w14:paraId="6072B21C" w14:textId="77777777" w:rsidR="003F0D8F" w:rsidRDefault="003F0D8F" w:rsidP="00CD3AB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30" w:type="dxa"/>
          </w:tcPr>
          <w:p w14:paraId="2B27CFA3" w14:textId="77777777" w:rsidR="003F0D8F" w:rsidRDefault="003F0D8F" w:rsidP="00CD3AB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30" w:type="dxa"/>
          </w:tcPr>
          <w:p w14:paraId="095B2D2B" w14:textId="77777777" w:rsidR="003F0D8F" w:rsidRDefault="003F0D8F" w:rsidP="00CD3AB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77FE4F7F" w14:textId="77777777" w:rsidR="003F0D8F" w:rsidRDefault="003F0D8F" w:rsidP="002E0631">
      <w:pPr>
        <w:rPr>
          <w:sz w:val="20"/>
          <w:szCs w:val="20"/>
        </w:rPr>
      </w:pPr>
    </w:p>
    <w:p w14:paraId="4849B07D" w14:textId="2A88CF66" w:rsidR="000F2670" w:rsidRDefault="002E0631" w:rsidP="002E0631">
      <w:pPr>
        <w:rPr>
          <w:sz w:val="20"/>
          <w:szCs w:val="20"/>
        </w:rPr>
      </w:pPr>
      <w:r>
        <w:rPr>
          <w:sz w:val="20"/>
          <w:szCs w:val="20"/>
        </w:rPr>
        <w:t xml:space="preserve">Q3. </w:t>
      </w:r>
      <w:r w:rsidR="00B4402F" w:rsidRPr="002E0631">
        <w:rPr>
          <w:sz w:val="20"/>
          <w:szCs w:val="20"/>
        </w:rPr>
        <w:t xml:space="preserve">Create a query to show yearly distribution of </w:t>
      </w:r>
      <w:r w:rsidR="003F0D8F">
        <w:rPr>
          <w:sz w:val="20"/>
          <w:szCs w:val="20"/>
        </w:rPr>
        <w:t xml:space="preserve">number of </w:t>
      </w:r>
      <w:r w:rsidR="00B4402F" w:rsidRPr="002E0631">
        <w:rPr>
          <w:sz w:val="20"/>
          <w:szCs w:val="20"/>
        </w:rPr>
        <w:t>subscri</w:t>
      </w:r>
      <w:r w:rsidR="003F0D8F">
        <w:rPr>
          <w:sz w:val="20"/>
          <w:szCs w:val="20"/>
        </w:rPr>
        <w:t xml:space="preserve">bers </w:t>
      </w:r>
      <w:r w:rsidR="00B4402F" w:rsidRPr="002E0631">
        <w:rPr>
          <w:sz w:val="20"/>
          <w:szCs w:val="20"/>
        </w:rPr>
        <w:t>by stop date</w:t>
      </w:r>
      <w:r w:rsidR="003A53D7">
        <w:rPr>
          <w:sz w:val="20"/>
          <w:szCs w:val="20"/>
        </w:rPr>
        <w:t xml:space="preserve"> </w:t>
      </w:r>
      <w:r w:rsidR="003A53D7" w:rsidRPr="002E0631">
        <w:rPr>
          <w:sz w:val="20"/>
          <w:szCs w:val="20"/>
        </w:rPr>
        <w:t>for each of the four channels</w:t>
      </w:r>
      <w:r w:rsidR="00B4402F" w:rsidRPr="002E0631">
        <w:rPr>
          <w:sz w:val="20"/>
          <w:szCs w:val="20"/>
        </w:rPr>
        <w:t xml:space="preserve">. </w:t>
      </w:r>
      <w:r w:rsidR="000F2670" w:rsidRPr="002E0631">
        <w:rPr>
          <w:sz w:val="20"/>
          <w:szCs w:val="20"/>
        </w:rPr>
        <w:t>Combine the result</w:t>
      </w:r>
      <w:r>
        <w:rPr>
          <w:sz w:val="20"/>
          <w:szCs w:val="20"/>
        </w:rPr>
        <w:t xml:space="preserve"> with result of Q2</w:t>
      </w:r>
      <w:r w:rsidR="003F0D8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0F2670" w:rsidRPr="002E0631">
        <w:rPr>
          <w:sz w:val="20"/>
          <w:szCs w:val="20"/>
        </w:rPr>
        <w:t xml:space="preserve">in Excel </w:t>
      </w:r>
      <w:r w:rsidR="00FD0E53">
        <w:rPr>
          <w:sz w:val="20"/>
          <w:szCs w:val="20"/>
        </w:rPr>
        <w:t xml:space="preserve">and clean up data </w:t>
      </w:r>
      <w:r w:rsidR="000F2670" w:rsidRPr="002E0631">
        <w:rPr>
          <w:sz w:val="20"/>
          <w:szCs w:val="20"/>
        </w:rPr>
        <w:t xml:space="preserve">so </w:t>
      </w:r>
      <w:r w:rsidR="0012610B">
        <w:rPr>
          <w:sz w:val="20"/>
          <w:szCs w:val="20"/>
        </w:rPr>
        <w:t xml:space="preserve">that </w:t>
      </w:r>
      <w:r w:rsidR="000F2670" w:rsidRPr="002E0631">
        <w:rPr>
          <w:sz w:val="20"/>
          <w:szCs w:val="20"/>
        </w:rPr>
        <w:t>the final output looks like this</w:t>
      </w:r>
      <w:r w:rsidRPr="002E0631">
        <w:rPr>
          <w:sz w:val="20"/>
          <w:szCs w:val="20"/>
        </w:rPr>
        <w:t xml:space="preserve">. </w:t>
      </w:r>
    </w:p>
    <w:p w14:paraId="4E04792F" w14:textId="3FB4D366" w:rsidR="00E84DA8" w:rsidRDefault="00FD0E53" w:rsidP="00E84DA8">
      <w:pPr>
        <w:ind w:left="360"/>
        <w:rPr>
          <w:noProof/>
          <w:lang w:val="en-CA" w:eastAsia="en-CA"/>
        </w:rPr>
      </w:pPr>
      <w:r>
        <w:rPr>
          <w:noProof/>
        </w:rPr>
        <w:drawing>
          <wp:inline distT="0" distB="0" distL="0" distR="0" wp14:anchorId="171EBCB6" wp14:editId="0632AAA8">
            <wp:extent cx="3278312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9123" cy="161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EEBF" w14:textId="2D179128" w:rsidR="007B7AF8" w:rsidRDefault="003F0D8F" w:rsidP="00E84DA8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E84DA8" w:rsidRPr="00E84DA8">
        <w:rPr>
          <w:sz w:val="20"/>
          <w:szCs w:val="20"/>
        </w:rPr>
        <w:t>Generate a clustered column chart</w:t>
      </w:r>
      <w:r>
        <w:rPr>
          <w:sz w:val="20"/>
          <w:szCs w:val="20"/>
        </w:rPr>
        <w:t xml:space="preserve"> in Excel</w:t>
      </w:r>
      <w:r w:rsidR="00E84DA8" w:rsidRPr="00E84DA8">
        <w:rPr>
          <w:sz w:val="20"/>
          <w:szCs w:val="20"/>
        </w:rPr>
        <w:t xml:space="preserve">. </w:t>
      </w:r>
    </w:p>
    <w:p w14:paraId="37F6E6E7" w14:textId="43B2FDEE" w:rsidR="002E0631" w:rsidRPr="003F0D8F" w:rsidRDefault="003F0D8F" w:rsidP="003F0D8F">
      <w:pPr>
        <w:rPr>
          <w:sz w:val="20"/>
          <w:szCs w:val="20"/>
        </w:rPr>
      </w:pPr>
      <w:r>
        <w:rPr>
          <w:sz w:val="20"/>
          <w:szCs w:val="20"/>
        </w:rPr>
        <w:t xml:space="preserve">Q4. </w:t>
      </w:r>
      <w:r w:rsidR="00E84DA8" w:rsidRPr="003F0D8F">
        <w:rPr>
          <w:sz w:val="20"/>
          <w:szCs w:val="20"/>
        </w:rPr>
        <w:t>Create a query for the monthly rate plan</w:t>
      </w:r>
      <w:r w:rsidR="002E0631" w:rsidRPr="003F0D8F">
        <w:rPr>
          <w:sz w:val="20"/>
          <w:szCs w:val="20"/>
        </w:rPr>
        <w:t xml:space="preserve"> to show number of </w:t>
      </w:r>
      <w:r w:rsidR="00E84DA8" w:rsidRPr="003F0D8F">
        <w:rPr>
          <w:sz w:val="20"/>
          <w:szCs w:val="20"/>
        </w:rPr>
        <w:t>subscribers in each plan.</w:t>
      </w:r>
      <w:r w:rsidR="005267F1" w:rsidRPr="003F0D8F">
        <w:rPr>
          <w:sz w:val="20"/>
          <w:szCs w:val="20"/>
        </w:rPr>
        <w:t xml:space="preserve"> </w:t>
      </w:r>
      <w:r w:rsidR="002E0631" w:rsidRPr="003F0D8F">
        <w:rPr>
          <w:sz w:val="20"/>
          <w:szCs w:val="20"/>
        </w:rPr>
        <w:t xml:space="preserve">Make sure you only </w:t>
      </w:r>
      <w:r>
        <w:rPr>
          <w:sz w:val="20"/>
          <w:szCs w:val="20"/>
        </w:rPr>
        <w:t xml:space="preserve">  </w:t>
      </w:r>
      <w:r w:rsidR="002E0631" w:rsidRPr="003F0D8F">
        <w:rPr>
          <w:sz w:val="20"/>
          <w:szCs w:val="20"/>
        </w:rPr>
        <w:t>count the active subscribers. Your SQL query results should be in the following format.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70"/>
        <w:gridCol w:w="1035"/>
        <w:gridCol w:w="934"/>
        <w:gridCol w:w="930"/>
      </w:tblGrid>
      <w:tr w:rsidR="002E0631" w14:paraId="6F7D9CE5" w14:textId="77777777" w:rsidTr="002E0631">
        <w:tc>
          <w:tcPr>
            <w:tcW w:w="870" w:type="dxa"/>
          </w:tcPr>
          <w:p w14:paraId="5EBB8F26" w14:textId="372C3DC5" w:rsidR="002E0631" w:rsidRDefault="002E0631" w:rsidP="002E063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Month </w:t>
            </w:r>
          </w:p>
        </w:tc>
        <w:tc>
          <w:tcPr>
            <w:tcW w:w="1035" w:type="dxa"/>
          </w:tcPr>
          <w:p w14:paraId="5C6F9652" w14:textId="1C97ADE0" w:rsidR="002E0631" w:rsidRDefault="002E0631" w:rsidP="002E063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Topmost</w:t>
            </w:r>
          </w:p>
        </w:tc>
        <w:tc>
          <w:tcPr>
            <w:tcW w:w="934" w:type="dxa"/>
          </w:tcPr>
          <w:p w14:paraId="3FE6A8BF" w14:textId="04ECE6BF" w:rsidR="002E0631" w:rsidRDefault="002E0631" w:rsidP="002E063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Middle </w:t>
            </w:r>
          </w:p>
        </w:tc>
        <w:tc>
          <w:tcPr>
            <w:tcW w:w="930" w:type="dxa"/>
          </w:tcPr>
          <w:p w14:paraId="0EE482E1" w14:textId="13232AEF" w:rsidR="002E0631" w:rsidRDefault="002E0631" w:rsidP="002E063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Bottom</w:t>
            </w:r>
          </w:p>
        </w:tc>
      </w:tr>
      <w:tr w:rsidR="002E0631" w14:paraId="3B599A96" w14:textId="77777777" w:rsidTr="002E0631">
        <w:tc>
          <w:tcPr>
            <w:tcW w:w="870" w:type="dxa"/>
          </w:tcPr>
          <w:p w14:paraId="40F8EF02" w14:textId="5AFE2D4C" w:rsidR="002E0631" w:rsidRDefault="002E0631" w:rsidP="002E063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035" w:type="dxa"/>
          </w:tcPr>
          <w:p w14:paraId="28F5F645" w14:textId="77777777" w:rsidR="002E0631" w:rsidRDefault="002E0631" w:rsidP="002E063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34" w:type="dxa"/>
          </w:tcPr>
          <w:p w14:paraId="7EF58709" w14:textId="77777777" w:rsidR="002E0631" w:rsidRDefault="002E0631" w:rsidP="002E063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30" w:type="dxa"/>
          </w:tcPr>
          <w:p w14:paraId="2C4A5989" w14:textId="77777777" w:rsidR="002E0631" w:rsidRDefault="002E0631" w:rsidP="002E063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E0631" w14:paraId="146D3E50" w14:textId="77777777" w:rsidTr="002E0631">
        <w:tc>
          <w:tcPr>
            <w:tcW w:w="870" w:type="dxa"/>
          </w:tcPr>
          <w:p w14:paraId="778C40B5" w14:textId="641C927A" w:rsidR="002E0631" w:rsidRDefault="002E0631" w:rsidP="002E063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035" w:type="dxa"/>
          </w:tcPr>
          <w:p w14:paraId="5A9B6640" w14:textId="77777777" w:rsidR="002E0631" w:rsidRDefault="002E0631" w:rsidP="002E063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34" w:type="dxa"/>
          </w:tcPr>
          <w:p w14:paraId="16AE80E4" w14:textId="77777777" w:rsidR="002E0631" w:rsidRDefault="002E0631" w:rsidP="002E063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30" w:type="dxa"/>
          </w:tcPr>
          <w:p w14:paraId="3F9363ED" w14:textId="77777777" w:rsidR="002E0631" w:rsidRDefault="002E0631" w:rsidP="002E063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35D84B3B" w14:textId="45CAD765" w:rsidR="002E0631" w:rsidRDefault="002E0631" w:rsidP="002E0631">
      <w:pPr>
        <w:pStyle w:val="ListParagraph"/>
        <w:ind w:left="360"/>
        <w:rPr>
          <w:sz w:val="20"/>
          <w:szCs w:val="20"/>
        </w:rPr>
      </w:pPr>
    </w:p>
    <w:p w14:paraId="3505A4CE" w14:textId="68601F0F" w:rsidR="00ED7D29" w:rsidRPr="00E84DA8" w:rsidRDefault="0087514A" w:rsidP="00ED7D29">
      <w:pPr>
        <w:rPr>
          <w:sz w:val="20"/>
          <w:szCs w:val="20"/>
        </w:rPr>
      </w:pPr>
      <w:r w:rsidRPr="0087514A">
        <w:rPr>
          <w:sz w:val="20"/>
          <w:szCs w:val="20"/>
        </w:rPr>
        <w:t xml:space="preserve">Q5. </w:t>
      </w:r>
      <w:r>
        <w:rPr>
          <w:sz w:val="20"/>
          <w:szCs w:val="20"/>
        </w:rPr>
        <w:t xml:space="preserve">Write a query </w:t>
      </w:r>
      <w:r w:rsidR="001B042C">
        <w:rPr>
          <w:sz w:val="20"/>
          <w:szCs w:val="20"/>
        </w:rPr>
        <w:t>to s</w:t>
      </w:r>
      <w:r>
        <w:rPr>
          <w:sz w:val="20"/>
          <w:szCs w:val="20"/>
        </w:rPr>
        <w:t>how the tenure</w:t>
      </w:r>
      <w:r w:rsidR="00ED7D29">
        <w:rPr>
          <w:sz w:val="20"/>
          <w:szCs w:val="20"/>
        </w:rPr>
        <w:t xml:space="preserve"> (in terms of years)</w:t>
      </w:r>
      <w:r>
        <w:rPr>
          <w:sz w:val="20"/>
          <w:szCs w:val="20"/>
        </w:rPr>
        <w:t xml:space="preserve"> and total monthly fee </w:t>
      </w:r>
      <w:r w:rsidR="001B042C">
        <w:rPr>
          <w:sz w:val="20"/>
          <w:szCs w:val="20"/>
        </w:rPr>
        <w:t>for subscribers who have stopped subscription.</w:t>
      </w:r>
      <w:r w:rsidR="00ED7D29">
        <w:rPr>
          <w:sz w:val="20"/>
          <w:szCs w:val="20"/>
        </w:rPr>
        <w:t xml:space="preserve"> </w:t>
      </w:r>
    </w:p>
    <w:sectPr w:rsidR="00ED7D29" w:rsidRPr="00E84DA8" w:rsidSect="00984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E1BE3"/>
    <w:multiLevelType w:val="hybridMultilevel"/>
    <w:tmpl w:val="191472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27A"/>
    <w:rsid w:val="00040728"/>
    <w:rsid w:val="000F2670"/>
    <w:rsid w:val="0012610B"/>
    <w:rsid w:val="00182E99"/>
    <w:rsid w:val="001B042C"/>
    <w:rsid w:val="001D565D"/>
    <w:rsid w:val="00213A25"/>
    <w:rsid w:val="002E0631"/>
    <w:rsid w:val="00353E13"/>
    <w:rsid w:val="003A53D7"/>
    <w:rsid w:val="003F0D8F"/>
    <w:rsid w:val="004114B3"/>
    <w:rsid w:val="0051627A"/>
    <w:rsid w:val="005267F1"/>
    <w:rsid w:val="005C5E4C"/>
    <w:rsid w:val="005F149A"/>
    <w:rsid w:val="00640456"/>
    <w:rsid w:val="006C056B"/>
    <w:rsid w:val="006D2E81"/>
    <w:rsid w:val="007B7AF8"/>
    <w:rsid w:val="007E1EB7"/>
    <w:rsid w:val="0087514A"/>
    <w:rsid w:val="00984BD9"/>
    <w:rsid w:val="00B4402F"/>
    <w:rsid w:val="00B76978"/>
    <w:rsid w:val="00C15D7F"/>
    <w:rsid w:val="00E3084D"/>
    <w:rsid w:val="00E44344"/>
    <w:rsid w:val="00E84DA8"/>
    <w:rsid w:val="00ED7D29"/>
    <w:rsid w:val="00FD0E53"/>
    <w:rsid w:val="00FF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5CC62"/>
  <w15:docId w15:val="{B7AB3C63-39D0-4DCA-9AA1-7215289A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6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4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0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unhideWhenUsed/>
    <w:rsid w:val="002E0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Manjari Maheshwari</dc:creator>
  <cp:lastModifiedBy>Sabbir Ahmed</cp:lastModifiedBy>
  <cp:revision>9</cp:revision>
  <cp:lastPrinted>2021-03-31T01:22:00Z</cp:lastPrinted>
  <dcterms:created xsi:type="dcterms:W3CDTF">2021-03-31T01:22:00Z</dcterms:created>
  <dcterms:modified xsi:type="dcterms:W3CDTF">2021-04-04T16:34:00Z</dcterms:modified>
</cp:coreProperties>
</file>