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49" w:rsidRPr="00010058" w:rsidRDefault="005B6249" w:rsidP="00010058">
      <w:pPr>
        <w:jc w:val="center"/>
        <w:rPr>
          <w:rFonts w:cstheme="minorHAnsi"/>
          <w:b/>
          <w:bCs/>
          <w:sz w:val="36"/>
          <w:szCs w:val="36"/>
        </w:rPr>
      </w:pPr>
      <w:r w:rsidRPr="00010058">
        <w:rPr>
          <w:rFonts w:cstheme="minorHAnsi"/>
          <w:b/>
          <w:bCs/>
          <w:sz w:val="36"/>
          <w:szCs w:val="36"/>
        </w:rPr>
        <w:t>Test plan of Front Accounting</w:t>
      </w:r>
      <w:r w:rsidR="00274E03" w:rsidRPr="00010058">
        <w:rPr>
          <w:rFonts w:cstheme="minorHAnsi"/>
          <w:b/>
          <w:bCs/>
          <w:sz w:val="36"/>
          <w:szCs w:val="36"/>
        </w:rPr>
        <w:t xml:space="preserve"> Application</w:t>
      </w:r>
    </w:p>
    <w:tbl>
      <w:tblPr>
        <w:tblStyle w:val="TableGrid"/>
        <w:tblW w:w="1044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3060"/>
        <w:gridCol w:w="6120"/>
      </w:tblGrid>
      <w:tr w:rsidR="005B6249" w:rsidRPr="003341E2" w:rsidTr="000B46E7">
        <w:trPr>
          <w:trHeight w:val="521"/>
        </w:trPr>
        <w:tc>
          <w:tcPr>
            <w:tcW w:w="1260" w:type="dxa"/>
            <w:tcMar>
              <w:top w:w="101" w:type="dxa"/>
            </w:tcMar>
          </w:tcPr>
          <w:p w:rsidR="005B6249" w:rsidRPr="003341E2" w:rsidRDefault="005B6249" w:rsidP="001A2E8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3060" w:type="dxa"/>
            <w:tcMar>
              <w:top w:w="101" w:type="dxa"/>
            </w:tcMar>
          </w:tcPr>
          <w:p w:rsidR="005B6249" w:rsidRPr="003341E2" w:rsidRDefault="005B6249" w:rsidP="001A2E8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6120" w:type="dxa"/>
            <w:tcMar>
              <w:top w:w="101" w:type="dxa"/>
            </w:tcMar>
          </w:tcPr>
          <w:p w:rsidR="005B6249" w:rsidRPr="003341E2" w:rsidRDefault="005B6249" w:rsidP="001A2E8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E4281C" w:rsidRPr="003341E2" w:rsidTr="000B46E7">
        <w:trPr>
          <w:trHeight w:val="611"/>
        </w:trPr>
        <w:tc>
          <w:tcPr>
            <w:tcW w:w="1260" w:type="dxa"/>
            <w:tcMar>
              <w:top w:w="101" w:type="dxa"/>
              <w:left w:w="115" w:type="dxa"/>
              <w:right w:w="115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  <w:left w:w="115" w:type="dxa"/>
              <w:right w:w="115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Test Plan Identifier</w:t>
            </w:r>
          </w:p>
        </w:tc>
        <w:tc>
          <w:tcPr>
            <w:tcW w:w="6120" w:type="dxa"/>
            <w:tcMar>
              <w:top w:w="101" w:type="dxa"/>
              <w:left w:w="115" w:type="dxa"/>
              <w:right w:w="115" w:type="dxa"/>
            </w:tcMar>
          </w:tcPr>
          <w:p w:rsidR="00E4281C" w:rsidRPr="003341E2" w:rsidRDefault="00E4281C" w:rsidP="00F86B53">
            <w:pPr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FrontAccounting_2.4.8_MTP_1.0</w:t>
            </w:r>
          </w:p>
        </w:tc>
      </w:tr>
      <w:tr w:rsidR="00E4281C" w:rsidRPr="003341E2" w:rsidTr="000B46E7">
        <w:trPr>
          <w:trHeight w:val="521"/>
        </w:trPr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Reference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F86B53">
            <w:pPr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FrontAccounting_userGuide_2.0</w:t>
            </w:r>
          </w:p>
        </w:tc>
      </w:tr>
      <w:tr w:rsidR="00E4281C" w:rsidRPr="003341E2" w:rsidTr="000B46E7"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Introduction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Front Accounting (FA) is a professional web-based accounting system for Enterprise Resource Planning (ERP).</w:t>
            </w:r>
          </w:p>
          <w:p w:rsidR="00E4281C" w:rsidRPr="003341E2" w:rsidRDefault="00E4281C" w:rsidP="00C174A6">
            <w:pPr>
              <w:pStyle w:val="ListParagraph"/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It is developed in PHP / Ajax using MySQL database management system.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The recommended Http Web Servers are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Apache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Internet Information Services (IIS)</w:t>
            </w:r>
          </w:p>
          <w:p w:rsidR="00E4281C" w:rsidRPr="003341E2" w:rsidRDefault="00E4281C" w:rsidP="00C174A6">
            <w:pPr>
              <w:pStyle w:val="ListParagraph"/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It is targeted toward the small and medium sized enterprises.</w:t>
            </w:r>
          </w:p>
          <w:p w:rsidR="00E4281C" w:rsidRPr="003341E2" w:rsidRDefault="00E4281C" w:rsidP="00C174A6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Front Accounting includes: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Sales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 xml:space="preserve">Purchases 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Items and Inventory</w:t>
            </w:r>
          </w:p>
          <w:p w:rsidR="00E4281C" w:rsidRPr="003341E2" w:rsidRDefault="00E4281C" w:rsidP="00C174A6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964596" w:rsidRDefault="00E4281C" w:rsidP="0096459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964596">
              <w:rPr>
                <w:rFonts w:cstheme="minorHAnsi"/>
                <w:b/>
                <w:bCs/>
                <w:sz w:val="28"/>
                <w:szCs w:val="28"/>
              </w:rPr>
              <w:t>Sales Module: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Sales module maintains</w:t>
            </w:r>
            <w:r>
              <w:rPr>
                <w:rFonts w:cstheme="minorHAnsi"/>
                <w:sz w:val="28"/>
                <w:szCs w:val="28"/>
              </w:rPr>
              <w:t xml:space="preserve"> and controls</w:t>
            </w:r>
            <w:r w:rsidRPr="003341E2">
              <w:rPr>
                <w:rFonts w:cstheme="minorHAnsi"/>
                <w:sz w:val="28"/>
                <w:szCs w:val="28"/>
              </w:rPr>
              <w:t xml:space="preserve"> the detailed information of Sales</w:t>
            </w:r>
            <w:r>
              <w:rPr>
                <w:rFonts w:cstheme="minorHAnsi"/>
                <w:sz w:val="28"/>
                <w:szCs w:val="28"/>
              </w:rPr>
              <w:t xml:space="preserve"> such as quotation, sales order entry</w:t>
            </w:r>
            <w:r w:rsidRPr="003341E2">
              <w:rPr>
                <w:rFonts w:cstheme="minorHAnsi"/>
                <w:sz w:val="28"/>
                <w:szCs w:val="28"/>
              </w:rPr>
              <w:t xml:space="preserve">, delivered sale and receivables from the customer against delivered sales order. 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Sales modules</w:t>
            </w:r>
            <w:r w:rsidRPr="003341E2">
              <w:rPr>
                <w:rFonts w:cstheme="minorHAnsi"/>
                <w:b/>
                <w:bCs/>
                <w:sz w:val="28"/>
                <w:szCs w:val="28"/>
              </w:rPr>
              <w:t xml:space="preserve"> includes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following processes</w:t>
            </w:r>
            <w:r w:rsidRPr="003341E2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:rsidR="00E4281C" w:rsidRPr="00953670" w:rsidRDefault="00E4281C" w:rsidP="00C174A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53670">
              <w:rPr>
                <w:rFonts w:cstheme="minorHAnsi"/>
                <w:sz w:val="28"/>
                <w:szCs w:val="28"/>
              </w:rPr>
              <w:t>1. Set up a Quotation</w:t>
            </w:r>
          </w:p>
          <w:p w:rsidR="00E4281C" w:rsidRDefault="00E4281C" w:rsidP="00C174A6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953670">
              <w:rPr>
                <w:rFonts w:cstheme="minorHAnsi"/>
                <w:sz w:val="28"/>
                <w:szCs w:val="28"/>
              </w:rPr>
              <w:t>2. Conversion of Sale Quotation to a Sales Order</w:t>
            </w:r>
          </w:p>
          <w:p w:rsidR="00E4281C" w:rsidRPr="00953670" w:rsidRDefault="00E4281C" w:rsidP="00C174A6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E4281C" w:rsidRPr="00953670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953670">
              <w:rPr>
                <w:rFonts w:cstheme="minorHAnsi"/>
                <w:sz w:val="28"/>
                <w:szCs w:val="28"/>
              </w:rPr>
              <w:lastRenderedPageBreak/>
              <w:t>3. Entering goods delivered against  the Sales Order</w:t>
            </w:r>
          </w:p>
          <w:p w:rsidR="00E4281C" w:rsidRPr="00953670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953670">
              <w:rPr>
                <w:rFonts w:cstheme="minorHAnsi"/>
                <w:sz w:val="28"/>
                <w:szCs w:val="28"/>
              </w:rPr>
              <w:t>4. Preparing Sales Invoice for the Sales Order</w:t>
            </w:r>
          </w:p>
          <w:p w:rsidR="00E4281C" w:rsidRPr="00953670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953670">
              <w:rPr>
                <w:rFonts w:cstheme="minorHAnsi"/>
                <w:sz w:val="28"/>
                <w:szCs w:val="28"/>
              </w:rPr>
              <w:t>5. Entry for Customer payment received and receivable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964596" w:rsidRDefault="00E4281C" w:rsidP="0096459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964596">
              <w:rPr>
                <w:rFonts w:cstheme="minorHAnsi"/>
                <w:b/>
                <w:bCs/>
                <w:sz w:val="28"/>
                <w:szCs w:val="28"/>
              </w:rPr>
              <w:t>Purchases Module: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Purchase module manages the information of the purchased goods such as purchase order, received goods from the suppliers and the payment against received goods.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Purchases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module includes following</w:t>
            </w:r>
            <w:r w:rsidRPr="003341E2">
              <w:rPr>
                <w:rFonts w:cstheme="minorHAnsi"/>
                <w:b/>
                <w:bCs/>
                <w:sz w:val="28"/>
                <w:szCs w:val="28"/>
              </w:rPr>
              <w:t xml:space="preserve"> process</w:t>
            </w:r>
            <w:r>
              <w:rPr>
                <w:rFonts w:cstheme="minorHAnsi"/>
                <w:b/>
                <w:bCs/>
                <w:sz w:val="28"/>
                <w:szCs w:val="28"/>
              </w:rPr>
              <w:t>es</w:t>
            </w:r>
            <w:r w:rsidRPr="003341E2">
              <w:rPr>
                <w:rFonts w:cstheme="minorHAnsi"/>
                <w:b/>
                <w:bCs/>
                <w:sz w:val="28"/>
                <w:szCs w:val="28"/>
              </w:rPr>
              <w:t xml:space="preserve"> :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1. Making a Purchase Order</w:t>
            </w:r>
            <w:r w:rsidRPr="003341E2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3341E2">
              <w:rPr>
                <w:rFonts w:cstheme="minorHAnsi"/>
                <w:sz w:val="28"/>
                <w:szCs w:val="28"/>
              </w:rPr>
              <w:t>entry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2. Entering Goods received against Purchase Order from the Supplier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3. Preparing Supplier Invoices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4. Making payments to the Supplier for goods received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964596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  <w:r w:rsidR="00E4281C" w:rsidRPr="003341E2">
              <w:rPr>
                <w:rFonts w:cstheme="minorHAnsi"/>
                <w:b/>
                <w:bCs/>
                <w:sz w:val="28"/>
                <w:szCs w:val="28"/>
              </w:rPr>
              <w:t>. Items &amp; Inventory Module: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It</w:t>
            </w:r>
            <w:r>
              <w:rPr>
                <w:rFonts w:cstheme="minorHAnsi"/>
                <w:sz w:val="28"/>
                <w:szCs w:val="28"/>
              </w:rPr>
              <w:t xml:space="preserve"> controls list of items such item transfer from one warehouse to another warehouse, item received from suppliers </w:t>
            </w:r>
            <w:r w:rsidR="00964596">
              <w:rPr>
                <w:rFonts w:cstheme="minorHAnsi"/>
                <w:sz w:val="28"/>
                <w:szCs w:val="28"/>
              </w:rPr>
              <w:t xml:space="preserve">or sale to customer and also maintain </w:t>
            </w:r>
            <w:r>
              <w:rPr>
                <w:rFonts w:cstheme="minorHAnsi"/>
                <w:sz w:val="28"/>
                <w:szCs w:val="28"/>
              </w:rPr>
              <w:t>status of item</w:t>
            </w:r>
            <w:r w:rsidR="00964596">
              <w:rPr>
                <w:rFonts w:cstheme="minorHAnsi"/>
                <w:sz w:val="28"/>
                <w:szCs w:val="28"/>
              </w:rPr>
              <w:t xml:space="preserve"> of each location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 xml:space="preserve">Items &amp; Inventory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module </w:t>
            </w:r>
            <w:r w:rsidRPr="003341E2">
              <w:rPr>
                <w:rFonts w:cstheme="minorHAnsi"/>
                <w:b/>
                <w:bCs/>
                <w:sz w:val="28"/>
                <w:szCs w:val="28"/>
              </w:rPr>
              <w:t>includes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following processes</w:t>
            </w:r>
            <w:r w:rsidRPr="003341E2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Inventory Location Transfer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Inventory Item Movements</w:t>
            </w:r>
            <w:bookmarkStart w:id="0" w:name="_GoBack"/>
            <w:bookmarkEnd w:id="0"/>
          </w:p>
          <w:p w:rsidR="00E4281C" w:rsidRDefault="00E4281C" w:rsidP="00C174A6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Inventory Item Status</w:t>
            </w:r>
          </w:p>
          <w:p w:rsidR="00E4281C" w:rsidRDefault="00E4281C" w:rsidP="008E1DE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8E1DE5" w:rsidRDefault="00E4281C" w:rsidP="008E1DE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0B46E7"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Approach (Strategy)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Test Method: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Black Box Testing</w:t>
            </w:r>
          </w:p>
          <w:p w:rsidR="00E4281C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Test Level: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System Testing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Test Type: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Smoke Testing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Functional Testing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Performance Testing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Usability Testing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UI Testing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Compatibility Testing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Recovery Testing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0B46E7">
        <w:trPr>
          <w:trHeight w:val="1610"/>
        </w:trPr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Test Items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A503C9" w:rsidRDefault="00E4281C" w:rsidP="00A503C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03C9">
              <w:rPr>
                <w:rFonts w:cstheme="minorHAnsi"/>
                <w:sz w:val="28"/>
                <w:szCs w:val="28"/>
              </w:rPr>
              <w:t>Login Module</w:t>
            </w:r>
          </w:p>
          <w:p w:rsidR="00E4281C" w:rsidRPr="00A503C9" w:rsidRDefault="00E4281C" w:rsidP="00A503C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03C9">
              <w:rPr>
                <w:rFonts w:cstheme="minorHAnsi"/>
                <w:sz w:val="28"/>
                <w:szCs w:val="28"/>
              </w:rPr>
              <w:t xml:space="preserve">Sales </w:t>
            </w:r>
          </w:p>
          <w:p w:rsidR="00E4281C" w:rsidRPr="00A503C9" w:rsidRDefault="00E4281C" w:rsidP="00A503C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03C9">
              <w:rPr>
                <w:rFonts w:cstheme="minorHAnsi"/>
                <w:sz w:val="28"/>
                <w:szCs w:val="28"/>
              </w:rPr>
              <w:t>Purchase</w:t>
            </w:r>
          </w:p>
          <w:p w:rsidR="00E4281C" w:rsidRPr="00A503C9" w:rsidRDefault="00E4281C" w:rsidP="00A503C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03C9">
              <w:rPr>
                <w:rFonts w:cstheme="minorHAnsi"/>
                <w:sz w:val="28"/>
                <w:szCs w:val="28"/>
              </w:rPr>
              <w:t>Items &amp; Inventory</w:t>
            </w:r>
          </w:p>
        </w:tc>
      </w:tr>
      <w:tr w:rsidR="00E4281C" w:rsidRPr="003341E2" w:rsidTr="000B46E7"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Features To Be Tested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Sales Module: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Sales Quotation Entry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Sales Quotation Inquiry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Delivery Against Sales Orders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Invoice Against Sales Delivery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Customer Payment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Sales Order Inquiry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Purchase Module: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Purchase Order Entry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Outstanding Purchase Order Maintenance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Supplier Invoices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Payment to Suppliers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Purchase Order Inquiry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Items and Inventory Module: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Inventory Location Transfer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Inventory Item Movement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Inventory Item Status</w:t>
            </w:r>
          </w:p>
          <w:p w:rsidR="00E4281C" w:rsidRPr="003341E2" w:rsidRDefault="00E4281C" w:rsidP="00C174A6">
            <w:pPr>
              <w:pStyle w:val="ListParagraph"/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0B46E7"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Features Not To Be Tested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Sales Module: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Customer Transaction Inquiry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Customer and Sales Report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Template Delivery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Template Invoice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Create and Recurrent Invoices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Sales Order Entry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Direct Delivery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Direct Invoices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 xml:space="preserve">Purchase Module: 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Direct GRN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Direct Supplier Invoice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Supplier Transaction Inquiry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Supplier and Purchasing Reports</w:t>
            </w: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3341E2">
              <w:rPr>
                <w:rFonts w:cstheme="minorHAnsi"/>
                <w:b/>
                <w:bCs/>
                <w:sz w:val="28"/>
                <w:szCs w:val="28"/>
              </w:rPr>
              <w:t>Items and Inventory Module: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Inventory Report</w:t>
            </w:r>
          </w:p>
          <w:p w:rsidR="00E4281C" w:rsidRPr="003341E2" w:rsidRDefault="00E4281C" w:rsidP="00C174A6">
            <w:pPr>
              <w:pStyle w:val="ListParagraph"/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0B46E7">
        <w:trPr>
          <w:trHeight w:val="1043"/>
        </w:trPr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Test Deliverable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Test Plan, Test Scenario, Test Cases, Defect report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E4281C" w:rsidRPr="003341E2" w:rsidTr="000B46E7">
        <w:trPr>
          <w:trHeight w:val="1520"/>
        </w:trPr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Test Environment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A Windows environment with Google Chrome 32.0 and above, Mozilla Firefox 56.0 and above should be provided to each tester</w:t>
            </w:r>
          </w:p>
          <w:p w:rsidR="00E4281C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0B46E7"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Scheduling</w:t>
            </w:r>
          </w:p>
        </w:tc>
        <w:tc>
          <w:tcPr>
            <w:tcW w:w="6120" w:type="dxa"/>
            <w:tcMar>
              <w:top w:w="101" w:type="dxa"/>
            </w:tcMar>
          </w:tcPr>
          <w:tbl>
            <w:tblPr>
              <w:tblStyle w:val="TableGrid"/>
              <w:tblpPr w:leftFromText="180" w:rightFromText="180" w:horzAnchor="margin" w:tblpY="445"/>
              <w:tblOverlap w:val="never"/>
              <w:tblW w:w="5803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620"/>
              <w:gridCol w:w="1620"/>
              <w:gridCol w:w="1038"/>
            </w:tblGrid>
            <w:tr w:rsidR="00E4281C" w:rsidRPr="003341E2" w:rsidTr="000B46E7">
              <w:trPr>
                <w:trHeight w:val="1162"/>
              </w:trPr>
              <w:tc>
                <w:tcPr>
                  <w:tcW w:w="152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Activity</w:t>
                  </w:r>
                </w:p>
              </w:tc>
              <w:tc>
                <w:tcPr>
                  <w:tcW w:w="162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Start Date</w:t>
                  </w:r>
                </w:p>
              </w:tc>
              <w:tc>
                <w:tcPr>
                  <w:tcW w:w="162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End Date</w:t>
                  </w:r>
                </w:p>
              </w:tc>
              <w:tc>
                <w:tcPr>
                  <w:tcW w:w="1038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No. of Days</w:t>
                  </w:r>
                </w:p>
              </w:tc>
            </w:tr>
            <w:tr w:rsidR="00E4281C" w:rsidRPr="003341E2" w:rsidTr="000B46E7">
              <w:trPr>
                <w:trHeight w:val="702"/>
              </w:trPr>
              <w:tc>
                <w:tcPr>
                  <w:tcW w:w="152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Test Scenario</w:t>
                  </w:r>
                </w:p>
              </w:tc>
              <w:tc>
                <w:tcPr>
                  <w:tcW w:w="1620" w:type="dxa"/>
                </w:tcPr>
                <w:p w:rsidR="00E4281C" w:rsidRPr="003341E2" w:rsidRDefault="00E4281C" w:rsidP="000B46E7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3</w:t>
                  </w:r>
                  <w:r w:rsidRPr="000B46E7">
                    <w:rPr>
                      <w:rFonts w:cstheme="minorHAnsi"/>
                      <w:sz w:val="28"/>
                      <w:szCs w:val="28"/>
                      <w:vertAlign w:val="superscript"/>
                    </w:rPr>
                    <w:t>th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theme="minorHAnsi"/>
                      <w:sz w:val="28"/>
                      <w:szCs w:val="28"/>
                    </w:rPr>
                    <w:t>May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21</w:t>
                  </w:r>
                </w:p>
              </w:tc>
              <w:tc>
                <w:tcPr>
                  <w:tcW w:w="1620" w:type="dxa"/>
                </w:tcPr>
                <w:p w:rsidR="00E4281C" w:rsidRPr="003341E2" w:rsidRDefault="00E4281C" w:rsidP="000B46E7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6</w:t>
                  </w:r>
                  <w:r w:rsidRPr="000B46E7">
                    <w:rPr>
                      <w:rFonts w:cstheme="minorHAnsi"/>
                      <w:sz w:val="28"/>
                      <w:szCs w:val="28"/>
                      <w:vertAlign w:val="superscript"/>
                    </w:rPr>
                    <w:t>th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theme="minorHAnsi"/>
                      <w:sz w:val="28"/>
                      <w:szCs w:val="28"/>
                    </w:rPr>
                    <w:t>May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21</w:t>
                  </w:r>
                </w:p>
              </w:tc>
              <w:tc>
                <w:tcPr>
                  <w:tcW w:w="1038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4</w:t>
                  </w:r>
                </w:p>
              </w:tc>
            </w:tr>
            <w:tr w:rsidR="00E4281C" w:rsidRPr="003341E2" w:rsidTr="000B46E7">
              <w:trPr>
                <w:trHeight w:val="702"/>
              </w:trPr>
              <w:tc>
                <w:tcPr>
                  <w:tcW w:w="152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Test Case</w:t>
                  </w:r>
                </w:p>
              </w:tc>
              <w:tc>
                <w:tcPr>
                  <w:tcW w:w="1620" w:type="dxa"/>
                </w:tcPr>
                <w:p w:rsidR="00E4281C" w:rsidRPr="003341E2" w:rsidRDefault="00E4281C" w:rsidP="000B46E7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10</w:t>
                  </w:r>
                  <w:r w:rsidRPr="000B46E7">
                    <w:rPr>
                      <w:rFonts w:cstheme="minorHAnsi"/>
                      <w:sz w:val="28"/>
                      <w:szCs w:val="28"/>
                      <w:vertAlign w:val="superscript"/>
                    </w:rPr>
                    <w:t>th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theme="minorHAnsi"/>
                      <w:sz w:val="28"/>
                      <w:szCs w:val="28"/>
                    </w:rPr>
                    <w:t>May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2</w:t>
                  </w:r>
                  <w:r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E4281C" w:rsidRPr="003341E2" w:rsidRDefault="00E4281C" w:rsidP="000B46E7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12</w:t>
                  </w:r>
                  <w:r w:rsidRPr="000B46E7">
                    <w:rPr>
                      <w:rFonts w:cstheme="minorHAnsi"/>
                      <w:sz w:val="28"/>
                      <w:szCs w:val="28"/>
                      <w:vertAlign w:val="superscript"/>
                    </w:rPr>
                    <w:t>th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theme="minorHAnsi"/>
                      <w:sz w:val="28"/>
                      <w:szCs w:val="28"/>
                    </w:rPr>
                    <w:t xml:space="preserve">May 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1038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3</w:t>
                  </w:r>
                </w:p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</w:tr>
            <w:tr w:rsidR="00E4281C" w:rsidRPr="003341E2" w:rsidTr="000B46E7">
              <w:trPr>
                <w:trHeight w:val="1185"/>
              </w:trPr>
              <w:tc>
                <w:tcPr>
                  <w:tcW w:w="152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Execution and Defect Reporting</w:t>
                  </w:r>
                </w:p>
              </w:tc>
              <w:tc>
                <w:tcPr>
                  <w:tcW w:w="1620" w:type="dxa"/>
                </w:tcPr>
                <w:p w:rsidR="00E4281C" w:rsidRPr="003341E2" w:rsidRDefault="00E4281C" w:rsidP="000B46E7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13</w:t>
                  </w:r>
                  <w:r w:rsidRPr="000B46E7">
                    <w:rPr>
                      <w:rFonts w:cstheme="minorHAnsi"/>
                      <w:sz w:val="28"/>
                      <w:szCs w:val="28"/>
                      <w:vertAlign w:val="superscript"/>
                    </w:rPr>
                    <w:t>th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theme="minorHAnsi"/>
                      <w:sz w:val="28"/>
                      <w:szCs w:val="28"/>
                    </w:rPr>
                    <w:t>May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21</w:t>
                  </w:r>
                </w:p>
              </w:tc>
              <w:tc>
                <w:tcPr>
                  <w:tcW w:w="1620" w:type="dxa"/>
                </w:tcPr>
                <w:p w:rsidR="00E4281C" w:rsidRPr="003341E2" w:rsidRDefault="00E4281C" w:rsidP="000B46E7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24</w:t>
                  </w:r>
                  <w:r w:rsidRPr="000B46E7">
                    <w:rPr>
                      <w:rFonts w:cstheme="minorHAnsi"/>
                      <w:sz w:val="28"/>
                      <w:szCs w:val="28"/>
                      <w:vertAlign w:val="superscript"/>
                    </w:rPr>
                    <w:t>th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theme="minorHAnsi"/>
                      <w:sz w:val="28"/>
                      <w:szCs w:val="28"/>
                    </w:rPr>
                    <w:t>May</w:t>
                  </w: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 21</w:t>
                  </w:r>
                </w:p>
              </w:tc>
              <w:tc>
                <w:tcPr>
                  <w:tcW w:w="1038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6</w:t>
                  </w:r>
                </w:p>
              </w:tc>
            </w:tr>
          </w:tbl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0B46E7">
        <w:trPr>
          <w:trHeight w:val="3327"/>
        </w:trPr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Roles and Responsibility</w:t>
            </w:r>
          </w:p>
        </w:tc>
        <w:tc>
          <w:tcPr>
            <w:tcW w:w="6120" w:type="dxa"/>
            <w:tcMar>
              <w:top w:w="101" w:type="dxa"/>
            </w:tcMar>
          </w:tcPr>
          <w:tbl>
            <w:tblPr>
              <w:tblStyle w:val="TableGrid"/>
              <w:tblpPr w:leftFromText="180" w:rightFromText="180" w:horzAnchor="margin" w:tblpX="-10" w:tblpY="44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2070"/>
              <w:gridCol w:w="1800"/>
            </w:tblGrid>
            <w:tr w:rsidR="00E4281C" w:rsidRPr="003341E2" w:rsidTr="000B46E7">
              <w:tc>
                <w:tcPr>
                  <w:tcW w:w="197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Activity</w:t>
                  </w:r>
                </w:p>
              </w:tc>
              <w:tc>
                <w:tcPr>
                  <w:tcW w:w="207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180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Name</w:t>
                  </w:r>
                </w:p>
              </w:tc>
            </w:tr>
            <w:tr w:rsidR="00E4281C" w:rsidRPr="003341E2" w:rsidTr="000B46E7">
              <w:tc>
                <w:tcPr>
                  <w:tcW w:w="197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Test Scenario</w:t>
                  </w:r>
                </w:p>
              </w:tc>
              <w:tc>
                <w:tcPr>
                  <w:tcW w:w="207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Sr. Tester</w:t>
                  </w:r>
                </w:p>
              </w:tc>
              <w:tc>
                <w:tcPr>
                  <w:tcW w:w="180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Pallavi Natle</w:t>
                  </w:r>
                </w:p>
              </w:tc>
            </w:tr>
            <w:tr w:rsidR="00E4281C" w:rsidRPr="003341E2" w:rsidTr="000B46E7">
              <w:tc>
                <w:tcPr>
                  <w:tcW w:w="197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Test Case</w:t>
                  </w:r>
                </w:p>
              </w:tc>
              <w:tc>
                <w:tcPr>
                  <w:tcW w:w="207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Sr. Tester</w:t>
                  </w:r>
                </w:p>
              </w:tc>
              <w:tc>
                <w:tcPr>
                  <w:tcW w:w="180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Pallavi Natle</w:t>
                  </w:r>
                </w:p>
              </w:tc>
            </w:tr>
            <w:tr w:rsidR="00E4281C" w:rsidRPr="003341E2" w:rsidTr="000B46E7">
              <w:tc>
                <w:tcPr>
                  <w:tcW w:w="197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 xml:space="preserve">Execution </w:t>
                  </w:r>
                </w:p>
              </w:tc>
              <w:tc>
                <w:tcPr>
                  <w:tcW w:w="207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Jr. Tester</w:t>
                  </w:r>
                </w:p>
              </w:tc>
              <w:tc>
                <w:tcPr>
                  <w:tcW w:w="180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Pallavi Natle</w:t>
                  </w:r>
                </w:p>
              </w:tc>
            </w:tr>
            <w:tr w:rsidR="00E4281C" w:rsidRPr="003341E2" w:rsidTr="000B46E7">
              <w:tc>
                <w:tcPr>
                  <w:tcW w:w="197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Defect Reporting</w:t>
                  </w:r>
                </w:p>
              </w:tc>
              <w:tc>
                <w:tcPr>
                  <w:tcW w:w="207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Jr. Tester</w:t>
                  </w:r>
                </w:p>
              </w:tc>
              <w:tc>
                <w:tcPr>
                  <w:tcW w:w="180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Pallavi Natle</w:t>
                  </w:r>
                </w:p>
              </w:tc>
            </w:tr>
          </w:tbl>
          <w:p w:rsidR="00E4281C" w:rsidRPr="003341E2" w:rsidRDefault="00E4281C" w:rsidP="00C174A6">
            <w:pPr>
              <w:ind w:firstLine="72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0B46E7">
        <w:trPr>
          <w:trHeight w:val="978"/>
        </w:trPr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Staffing and Training Needs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Training on Defect Tracking Tool .i.e. Mantis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Training o</w:t>
            </w:r>
            <w:r w:rsidRPr="003341E2">
              <w:rPr>
                <w:rFonts w:cstheme="minorHAnsi"/>
                <w:sz w:val="28"/>
                <w:szCs w:val="28"/>
              </w:rPr>
              <w:t>n ERP Domain</w:t>
            </w:r>
          </w:p>
        </w:tc>
      </w:tr>
      <w:tr w:rsidR="00E4281C" w:rsidRPr="003341E2" w:rsidTr="000B46E7">
        <w:trPr>
          <w:trHeight w:val="2051"/>
        </w:trPr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Software Risk Issue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Government Rules and Regulation Changes.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If we deliver faulty product to client.</w:t>
            </w:r>
          </w:p>
          <w:p w:rsidR="00E4281C" w:rsidRDefault="00E4281C" w:rsidP="00C174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Main features such as Performance, Usability and Security are not up to the mark.</w:t>
            </w:r>
          </w:p>
          <w:p w:rsidR="00E4281C" w:rsidRPr="00E004FF" w:rsidRDefault="00E4281C" w:rsidP="00E004FF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0B46E7">
        <w:trPr>
          <w:trHeight w:val="2238"/>
        </w:trPr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Risk and Contingency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Natural Disaster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Miscommunication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If a Developer is taking too much time to fix defect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Resources are not available.</w:t>
            </w:r>
          </w:p>
          <w:p w:rsidR="00E4281C" w:rsidRPr="003341E2" w:rsidRDefault="00E4281C" w:rsidP="00C174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If Environment is not ready</w:t>
            </w:r>
          </w:p>
          <w:p w:rsidR="00E4281C" w:rsidRPr="003341E2" w:rsidRDefault="00E4281C" w:rsidP="00C174A6">
            <w:pPr>
              <w:pStyle w:val="ListParagraph"/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0B46E7">
        <w:trPr>
          <w:trHeight w:val="1016"/>
        </w:trPr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Suspend and Resume Criteria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CB15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If showstopper or blocker defect arises.</w:t>
            </w:r>
          </w:p>
          <w:p w:rsidR="00E4281C" w:rsidRDefault="00E4281C" w:rsidP="00CB15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 xml:space="preserve">If Smoke Testing is failed. </w:t>
            </w:r>
          </w:p>
          <w:p w:rsidR="00E4281C" w:rsidRPr="00CB15B5" w:rsidRDefault="00E4281C" w:rsidP="00CB15B5">
            <w:pPr>
              <w:pStyle w:val="ListParagraph"/>
              <w:numPr>
                <w:ilvl w:val="0"/>
                <w:numId w:val="12"/>
              </w:numPr>
              <w:spacing w:before="150"/>
              <w:jc w:val="both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If a </w:t>
            </w:r>
            <w:r w:rsidRPr="00CB15B5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Developer not given the build on time even if tester is ready with the test cases.</w:t>
            </w:r>
          </w:p>
          <w:p w:rsidR="00E4281C" w:rsidRPr="003341E2" w:rsidRDefault="00E4281C" w:rsidP="00CB15B5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If a Developer is taking too much time to fix defect</w:t>
            </w:r>
          </w:p>
          <w:p w:rsidR="00E4281C" w:rsidRPr="003341E2" w:rsidRDefault="00E4281C" w:rsidP="00CB15B5">
            <w:pPr>
              <w:pStyle w:val="ListParagraph"/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0B46E7"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Item Pass Fail Criteria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4E488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All test cases are executed.</w:t>
            </w:r>
          </w:p>
          <w:p w:rsidR="00E4281C" w:rsidRPr="003341E2" w:rsidRDefault="00E4281C" w:rsidP="004E488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All defects are logged.</w:t>
            </w:r>
          </w:p>
          <w:p w:rsidR="00E4281C" w:rsidRDefault="00E4281C" w:rsidP="004E488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 xml:space="preserve">Time Constraint. </w:t>
            </w:r>
          </w:p>
          <w:p w:rsidR="00E4281C" w:rsidRPr="004E4889" w:rsidRDefault="00E4281C" w:rsidP="004E4889">
            <w:pPr>
              <w:pStyle w:val="ListParagraph"/>
              <w:numPr>
                <w:ilvl w:val="0"/>
                <w:numId w:val="13"/>
              </w:numPr>
              <w:spacing w:before="150"/>
              <w:jc w:val="both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Maximum test cases are passed.</w:t>
            </w:r>
          </w:p>
          <w:p w:rsidR="00E4281C" w:rsidRPr="004E4889" w:rsidRDefault="00E4281C" w:rsidP="004E4889">
            <w:pPr>
              <w:pStyle w:val="ListParagraph"/>
              <w:numPr>
                <w:ilvl w:val="0"/>
                <w:numId w:val="13"/>
              </w:numPr>
              <w:spacing w:before="150"/>
              <w:jc w:val="both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All</w:t>
            </w:r>
            <w:r w:rsidRPr="004E488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requirements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of client are satisfied</w:t>
            </w:r>
            <w:r w:rsidRPr="004E488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.</w:t>
            </w:r>
          </w:p>
          <w:p w:rsidR="00E4281C" w:rsidRPr="004E4889" w:rsidRDefault="00E4281C" w:rsidP="004E4889">
            <w:pPr>
              <w:pStyle w:val="ListParagraph"/>
              <w:numPr>
                <w:ilvl w:val="0"/>
                <w:numId w:val="13"/>
              </w:numPr>
              <w:spacing w:before="150"/>
              <w:jc w:val="both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N</w:t>
            </w:r>
            <w:r w:rsidRPr="004E4889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o blocker and critical defects.</w:t>
            </w:r>
          </w:p>
          <w:p w:rsidR="00E4281C" w:rsidRPr="003341E2" w:rsidRDefault="00E4281C" w:rsidP="004E4889">
            <w:pPr>
              <w:pStyle w:val="ListParagraph"/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4281C" w:rsidRPr="003341E2" w:rsidTr="00EC5D36">
        <w:trPr>
          <w:trHeight w:val="1995"/>
        </w:trPr>
        <w:tc>
          <w:tcPr>
            <w:tcW w:w="1260" w:type="dxa"/>
            <w:tcMar>
              <w:top w:w="101" w:type="dxa"/>
            </w:tcMar>
          </w:tcPr>
          <w:p w:rsidR="00E4281C" w:rsidRPr="003341E2" w:rsidRDefault="00E4281C" w:rsidP="00C174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  <w:r w:rsidRPr="003341E2">
              <w:rPr>
                <w:rFonts w:cstheme="minorHAnsi"/>
                <w:sz w:val="28"/>
                <w:szCs w:val="28"/>
              </w:rPr>
              <w:t>Approvals</w:t>
            </w:r>
          </w:p>
        </w:tc>
        <w:tc>
          <w:tcPr>
            <w:tcW w:w="6120" w:type="dxa"/>
            <w:tcMar>
              <w:top w:w="101" w:type="dxa"/>
            </w:tcMar>
          </w:tcPr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horzAnchor="margin" w:tblpY="44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710"/>
              <w:gridCol w:w="2070"/>
            </w:tblGrid>
            <w:tr w:rsidR="00E4281C" w:rsidRPr="003341E2" w:rsidTr="00EC5D36">
              <w:tc>
                <w:tcPr>
                  <w:tcW w:w="197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171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07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Date and Sign</w:t>
                  </w:r>
                </w:p>
              </w:tc>
            </w:tr>
            <w:tr w:rsidR="00E4281C" w:rsidRPr="003341E2" w:rsidTr="00EC5D36">
              <w:tc>
                <w:tcPr>
                  <w:tcW w:w="1975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Project Manager</w:t>
                  </w:r>
                </w:p>
              </w:tc>
              <w:tc>
                <w:tcPr>
                  <w:tcW w:w="171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 w:rsidRPr="003341E2">
                    <w:rPr>
                      <w:rFonts w:cstheme="minorHAnsi"/>
                      <w:sz w:val="28"/>
                      <w:szCs w:val="28"/>
                    </w:rPr>
                    <w:t>Mr. Sam</w:t>
                  </w:r>
                </w:p>
              </w:tc>
              <w:tc>
                <w:tcPr>
                  <w:tcW w:w="2070" w:type="dxa"/>
                </w:tcPr>
                <w:p w:rsidR="00E4281C" w:rsidRPr="003341E2" w:rsidRDefault="00E4281C" w:rsidP="00C174A6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</w:tr>
          </w:tbl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E4281C" w:rsidRPr="003341E2" w:rsidRDefault="00E4281C" w:rsidP="00C174A6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:rsidR="005B6249" w:rsidRPr="003341E2" w:rsidRDefault="005B6249" w:rsidP="00C174A6">
      <w:pPr>
        <w:jc w:val="both"/>
        <w:rPr>
          <w:rFonts w:cstheme="minorHAnsi"/>
          <w:sz w:val="28"/>
          <w:szCs w:val="28"/>
        </w:rPr>
      </w:pPr>
    </w:p>
    <w:p w:rsidR="00960C96" w:rsidRDefault="00960C96" w:rsidP="00C174A6">
      <w:pPr>
        <w:jc w:val="both"/>
      </w:pPr>
    </w:p>
    <w:sectPr w:rsidR="0096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16DF"/>
    <w:multiLevelType w:val="hybridMultilevel"/>
    <w:tmpl w:val="1A4E7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4400"/>
    <w:multiLevelType w:val="hybridMultilevel"/>
    <w:tmpl w:val="C7F2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4067E"/>
    <w:multiLevelType w:val="hybridMultilevel"/>
    <w:tmpl w:val="C654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407E8"/>
    <w:multiLevelType w:val="hybridMultilevel"/>
    <w:tmpl w:val="FC2A6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F7396B"/>
    <w:multiLevelType w:val="hybridMultilevel"/>
    <w:tmpl w:val="0E2E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65E7E"/>
    <w:multiLevelType w:val="hybridMultilevel"/>
    <w:tmpl w:val="84AA1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B24633"/>
    <w:multiLevelType w:val="hybridMultilevel"/>
    <w:tmpl w:val="E69A1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11FBC"/>
    <w:multiLevelType w:val="hybridMultilevel"/>
    <w:tmpl w:val="4002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1350E"/>
    <w:multiLevelType w:val="hybridMultilevel"/>
    <w:tmpl w:val="30466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04015E"/>
    <w:multiLevelType w:val="hybridMultilevel"/>
    <w:tmpl w:val="DF08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15766"/>
    <w:multiLevelType w:val="hybridMultilevel"/>
    <w:tmpl w:val="DD56EA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2E280B"/>
    <w:multiLevelType w:val="hybridMultilevel"/>
    <w:tmpl w:val="DE0C2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ED5DE7"/>
    <w:multiLevelType w:val="hybridMultilevel"/>
    <w:tmpl w:val="13FC171C"/>
    <w:lvl w:ilvl="0" w:tplc="DC3A3DAA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C6E0D"/>
    <w:multiLevelType w:val="hybridMultilevel"/>
    <w:tmpl w:val="B204F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52736"/>
    <w:multiLevelType w:val="hybridMultilevel"/>
    <w:tmpl w:val="FEE89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D74D99"/>
    <w:multiLevelType w:val="hybridMultilevel"/>
    <w:tmpl w:val="55423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983195"/>
    <w:multiLevelType w:val="hybridMultilevel"/>
    <w:tmpl w:val="BFAC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B80DA2"/>
    <w:multiLevelType w:val="hybridMultilevel"/>
    <w:tmpl w:val="558686E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D39EF"/>
    <w:multiLevelType w:val="hybridMultilevel"/>
    <w:tmpl w:val="6694B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2"/>
  </w:num>
  <w:num w:numId="5">
    <w:abstractNumId w:val="18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  <w:num w:numId="13">
    <w:abstractNumId w:val="0"/>
  </w:num>
  <w:num w:numId="14">
    <w:abstractNumId w:val="17"/>
  </w:num>
  <w:num w:numId="15">
    <w:abstractNumId w:val="15"/>
  </w:num>
  <w:num w:numId="16">
    <w:abstractNumId w:val="16"/>
  </w:num>
  <w:num w:numId="17">
    <w:abstractNumId w:val="12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49"/>
    <w:rsid w:val="00010058"/>
    <w:rsid w:val="000B46E7"/>
    <w:rsid w:val="001A2E82"/>
    <w:rsid w:val="00241D92"/>
    <w:rsid w:val="00274E03"/>
    <w:rsid w:val="003227BC"/>
    <w:rsid w:val="003F0233"/>
    <w:rsid w:val="0046718A"/>
    <w:rsid w:val="004E4889"/>
    <w:rsid w:val="005B6249"/>
    <w:rsid w:val="006921DB"/>
    <w:rsid w:val="007B38D0"/>
    <w:rsid w:val="007B76E7"/>
    <w:rsid w:val="007F1C98"/>
    <w:rsid w:val="008E1DE5"/>
    <w:rsid w:val="0093475B"/>
    <w:rsid w:val="00953670"/>
    <w:rsid w:val="00960C96"/>
    <w:rsid w:val="00964596"/>
    <w:rsid w:val="00A12F76"/>
    <w:rsid w:val="00A503C9"/>
    <w:rsid w:val="00C174A6"/>
    <w:rsid w:val="00CB15B5"/>
    <w:rsid w:val="00E004FF"/>
    <w:rsid w:val="00E4281C"/>
    <w:rsid w:val="00EC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4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6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4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2021-04-29T05:33:00Z</dcterms:created>
  <dcterms:modified xsi:type="dcterms:W3CDTF">2021-05-29T06:27:00Z</dcterms:modified>
</cp:coreProperties>
</file>