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B95D48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2A9839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3E566F">
        <w:rPr>
          <w:lang w:val="en-US"/>
        </w:rPr>
        <w:t>August 21</w:t>
      </w:r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proofErr w:type="spellStart"/>
      <w:r w:rsidR="006C7D17">
        <w:rPr>
          <w:lang w:val="en-US"/>
        </w:rPr>
        <w:t>arduino</w:t>
      </w:r>
      <w:proofErr w:type="spellEnd"/>
      <w:r w:rsidR="006C7D17">
        <w:rPr>
          <w:lang w:val="en-US"/>
        </w:rPr>
        <w:t xml:space="preserve">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If not powering the </w:t>
      </w:r>
      <w:proofErr w:type="spellStart"/>
      <w:r w:rsidRPr="0010760F">
        <w:rPr>
          <w:lang w:val="en-US"/>
        </w:rPr>
        <w:t>EmStat</w:t>
      </w:r>
      <w:proofErr w:type="spellEnd"/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 xml:space="preserve">from the </w:t>
      </w:r>
      <w:proofErr w:type="spellStart"/>
      <w:r w:rsidRPr="00563C52">
        <w:rPr>
          <w:lang w:val="en-US"/>
        </w:rPr>
        <w:t>EmStat</w:t>
      </w:r>
      <w:proofErr w:type="spellEnd"/>
      <w:r w:rsidRPr="00563C52">
        <w:rPr>
          <w:lang w:val="en-US"/>
        </w:rPr>
        <w:t xml:space="preserve"> Pico.</w:t>
      </w: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 xml:space="preserve">The </w:t>
      </w:r>
      <w:proofErr w:type="spellStart"/>
      <w:r w:rsidRPr="00341BCE">
        <w:rPr>
          <w:iCs/>
          <w:lang w:val="en-US"/>
        </w:rPr>
        <w:t>MSComm.c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proofErr w:type="spellStart"/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proofErr w:type="spellEnd"/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MSComm.h</w:t>
      </w:r>
      <w:proofErr w:type="spellEnd"/>
      <w:r w:rsidRPr="000955C6">
        <w:rPr>
          <w:rStyle w:val="code"/>
        </w:rPr>
        <w:t>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MathHelpers.C</w:t>
      </w:r>
      <w:proofErr w:type="spellEnd"/>
      <w:r w:rsidRPr="000955C6">
        <w:rPr>
          <w:rStyle w:val="code"/>
        </w:rPr>
        <w:t>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 xml:space="preserve">As </w:t>
      </w:r>
      <w:proofErr w:type="spellStart"/>
      <w:r w:rsidRPr="00686EF7">
        <w:rPr>
          <w:iCs/>
          <w:lang w:val="en-US"/>
        </w:rPr>
        <w:t>MSComm</w:t>
      </w:r>
      <w:proofErr w:type="spellEnd"/>
      <w:r w:rsidRPr="00686EF7">
        <w:rPr>
          <w:iCs/>
          <w:lang w:val="en-US"/>
        </w:rPr>
        <w:t xml:space="preserve">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</w:t>
      </w:r>
      <w:proofErr w:type="spellStart"/>
      <w:r w:rsidRPr="00686EF7">
        <w:rPr>
          <w:iCs/>
          <w:lang w:val="en-US"/>
        </w:rPr>
        <w:t>EmStat</w:t>
      </w:r>
      <w:proofErr w:type="spellEnd"/>
      <w:r w:rsidRPr="00686EF7">
        <w:rPr>
          <w:iCs/>
          <w:lang w:val="en-US"/>
        </w:rPr>
        <w:t xml:space="preserve"> Pico it needs some read/write functions to be passed in through the </w:t>
      </w:r>
      <w:proofErr w:type="spellStart"/>
      <w:r w:rsidRPr="00DC2B82">
        <w:rPr>
          <w:i/>
          <w:iCs/>
          <w:lang w:val="en-US"/>
        </w:rPr>
        <w:t>MSCommInit</w:t>
      </w:r>
      <w:proofErr w:type="spellEnd"/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int </w:t>
      </w:r>
      <w:proofErr w:type="spellStart"/>
      <w:r w:rsidRPr="00B86D68">
        <w:rPr>
          <w:rStyle w:val="code"/>
        </w:rPr>
        <w:t>write_wrapper</w:t>
      </w:r>
      <w:proofErr w:type="spellEnd"/>
      <w:r w:rsidRPr="00B86D68">
        <w:rPr>
          <w:rStyle w:val="code"/>
        </w:rPr>
        <w:t>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671553E0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</w:t>
      </w:r>
      <w:proofErr w:type="spellStart"/>
      <w:r w:rsidR="00483AC5">
        <w:rPr>
          <w:rStyle w:val="code"/>
        </w:rPr>
        <w:t>s</w:t>
      </w:r>
      <w:r w:rsidRPr="00B86D68">
        <w:rPr>
          <w:rStyle w:val="code"/>
        </w:rPr>
        <w:t>_printSent</w:t>
      </w:r>
      <w:proofErr w:type="spellEnd"/>
      <w:r w:rsidRPr="00B86D68">
        <w:rPr>
          <w:rStyle w:val="code"/>
        </w:rPr>
        <w:t xml:space="preserve">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int </w:t>
      </w:r>
      <w:proofErr w:type="spellStart"/>
      <w:r w:rsidRPr="00B86D68">
        <w:rPr>
          <w:rStyle w:val="code"/>
        </w:rPr>
        <w:t>read_wrapper</w:t>
      </w:r>
      <w:proofErr w:type="spellEnd"/>
      <w:r w:rsidRPr="00B86D68">
        <w:rPr>
          <w:rStyle w:val="code"/>
        </w:rPr>
        <w:t>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383FB44F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</w:t>
      </w:r>
      <w:proofErr w:type="spellStart"/>
      <w:r w:rsidR="00483AC5">
        <w:rPr>
          <w:rStyle w:val="code"/>
        </w:rPr>
        <w:t>s</w:t>
      </w:r>
      <w:r w:rsidRPr="00B86D68">
        <w:rPr>
          <w:rStyle w:val="code"/>
        </w:rPr>
        <w:t>_printReceived</w:t>
      </w:r>
      <w:proofErr w:type="spellEnd"/>
      <w:r w:rsidRPr="00B86D68">
        <w:rPr>
          <w:rStyle w:val="code"/>
        </w:rPr>
        <w:t xml:space="preserve">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  <w:bookmarkStart w:id="0" w:name="_GoBack"/>
      <w:bookmarkEnd w:id="0"/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proofErr w:type="spellStart"/>
      <w:r w:rsidRPr="00DC2B82">
        <w:rPr>
          <w:i/>
          <w:iCs/>
          <w:lang w:val="en-US"/>
        </w:rPr>
        <w:t>MSComm</w:t>
      </w:r>
      <w:proofErr w:type="spellEnd"/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 xml:space="preserve"> 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;</w:t>
      </w:r>
    </w:p>
    <w:p w14:paraId="2E6009B9" w14:textId="66D706C2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RetCode</w:t>
      </w:r>
      <w:proofErr w:type="spellEnd"/>
      <w:r w:rsidRPr="00AE30F2">
        <w:rPr>
          <w:rStyle w:val="code"/>
        </w:rPr>
        <w:t xml:space="preserve"> code = </w:t>
      </w:r>
      <w:proofErr w:type="spellStart"/>
      <w:r w:rsidRPr="00AE30F2">
        <w:rPr>
          <w:rStyle w:val="code"/>
        </w:rPr>
        <w:t>MSCommInit</w:t>
      </w:r>
      <w:proofErr w:type="spellEnd"/>
      <w:r w:rsidRPr="00AE30F2">
        <w:rPr>
          <w:rStyle w:val="code"/>
        </w:rPr>
        <w:t>(&amp;_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write_wrapper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read_wrapper</w:t>
      </w:r>
      <w:proofErr w:type="spellEnd"/>
      <w:r w:rsidRPr="00AE30F2">
        <w:rPr>
          <w:rStyle w:val="code"/>
        </w:rPr>
        <w:t>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29641CF9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//Init serial ports</w:t>
      </w:r>
    </w:p>
    <w:p w14:paraId="00B83807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 is the Arduino serial port communicating with the PC</w:t>
      </w:r>
    </w:p>
    <w:p w14:paraId="364A278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</w:t>
      </w:r>
      <w:proofErr w:type="spellStart"/>
      <w:r w:rsidRPr="00C07395">
        <w:rPr>
          <w:rStyle w:val="code"/>
        </w:rPr>
        <w:t>Serial.begin</w:t>
      </w:r>
      <w:proofErr w:type="spellEnd"/>
      <w:r w:rsidRPr="00C07395">
        <w:rPr>
          <w:rStyle w:val="code"/>
        </w:rPr>
        <w:t xml:space="preserve">(230400);    </w:t>
      </w:r>
    </w:p>
    <w:p w14:paraId="55DB4EB8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//Serial1 is the Arduino serial port communicating with the </w:t>
      </w:r>
      <w:proofErr w:type="spellStart"/>
      <w:r w:rsidRPr="00C07395">
        <w:rPr>
          <w:rStyle w:val="code"/>
        </w:rPr>
        <w:t>Emstat</w:t>
      </w:r>
      <w:proofErr w:type="spellEnd"/>
      <w:r w:rsidRPr="00C07395">
        <w:rPr>
          <w:rStyle w:val="code"/>
        </w:rPr>
        <w:t xml:space="preserve"> Pico</w:t>
      </w:r>
    </w:p>
    <w:p w14:paraId="5967C4A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Serial1.begin(230400);   </w:t>
      </w:r>
    </w:p>
    <w:p w14:paraId="7CEF41E1" w14:textId="77777777" w:rsidR="00C07395" w:rsidRPr="00C07395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//Waits until the Serial port is active</w:t>
      </w:r>
    </w:p>
    <w:p w14:paraId="17F3D4E7" w14:textId="2549E65E" w:rsidR="007020EA" w:rsidRDefault="00C07395" w:rsidP="00C07395">
      <w:pPr>
        <w:rPr>
          <w:rStyle w:val="code"/>
        </w:rPr>
      </w:pPr>
      <w:r w:rsidRPr="00C07395">
        <w:rPr>
          <w:rStyle w:val="code"/>
        </w:rPr>
        <w:t xml:space="preserve">  while(!Serial);          </w:t>
      </w:r>
    </w:p>
    <w:p w14:paraId="1F17680A" w14:textId="4AC0A462" w:rsidR="00C07395" w:rsidRDefault="00C07395" w:rsidP="00C07395">
      <w:pPr>
        <w:rPr>
          <w:rStyle w:val="code"/>
        </w:rPr>
      </w:pPr>
    </w:p>
    <w:p w14:paraId="4FD214D8" w14:textId="2E21AB30" w:rsidR="00C07395" w:rsidRPr="00727AE6" w:rsidRDefault="00C07395" w:rsidP="00C07395">
      <w:pPr>
        <w:rPr>
          <w:iCs/>
          <w:lang w:val="en-US"/>
        </w:rPr>
      </w:pPr>
      <w:r>
        <w:rPr>
          <w:iCs/>
          <w:lang w:val="en-US"/>
        </w:rPr>
        <w:t>‘Serial’ is the port on the Arduino communicating with the PC via the USB connection of the Arduino</w:t>
      </w:r>
      <w:r w:rsidR="00E40315">
        <w:rPr>
          <w:iCs/>
          <w:lang w:val="en-US"/>
        </w:rPr>
        <w:t xml:space="preserve"> and used to print the parsed value</w:t>
      </w:r>
      <w:r>
        <w:rPr>
          <w:iCs/>
          <w:lang w:val="en-US"/>
        </w:rPr>
        <w:t xml:space="preserve">. </w:t>
      </w:r>
    </w:p>
    <w:p w14:paraId="1076BC96" w14:textId="4B05B55F" w:rsidR="00E40315" w:rsidRDefault="007020EA" w:rsidP="00C07395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</w:t>
      </w:r>
      <w:r w:rsidR="00C07395">
        <w:rPr>
          <w:iCs/>
          <w:lang w:val="en-US"/>
        </w:rPr>
        <w:t xml:space="preserve">Arduino communicating with the </w:t>
      </w:r>
      <w:proofErr w:type="spellStart"/>
      <w:r w:rsidR="00C07395">
        <w:rPr>
          <w:iCs/>
          <w:lang w:val="en-US"/>
        </w:rPr>
        <w:t>Emstat</w:t>
      </w:r>
      <w:proofErr w:type="spellEnd"/>
      <w:r w:rsidR="00C07395">
        <w:rPr>
          <w:iCs/>
          <w:lang w:val="en-US"/>
        </w:rPr>
        <w:t xml:space="preserve"> </w:t>
      </w:r>
      <w:r>
        <w:rPr>
          <w:iCs/>
          <w:lang w:val="en-US"/>
        </w:rPr>
        <w:t>Pico</w:t>
      </w:r>
      <w:r w:rsidR="00E40315">
        <w:rPr>
          <w:iCs/>
          <w:lang w:val="en-US"/>
        </w:rPr>
        <w:t xml:space="preserve"> and used to send the </w:t>
      </w:r>
      <w:proofErr w:type="spellStart"/>
      <w:r w:rsidR="00E40315">
        <w:rPr>
          <w:iCs/>
          <w:lang w:val="en-US"/>
        </w:rPr>
        <w:t>MethodSCRIPT</w:t>
      </w:r>
      <w:proofErr w:type="spellEnd"/>
      <w:r w:rsidR="00E40315">
        <w:rPr>
          <w:iCs/>
          <w:lang w:val="en-US"/>
        </w:rPr>
        <w:t xml:space="preserve"> to the </w:t>
      </w:r>
      <w:proofErr w:type="spellStart"/>
      <w:r w:rsidR="00E40315">
        <w:rPr>
          <w:iCs/>
          <w:lang w:val="en-US"/>
        </w:rPr>
        <w:t>Emstat</w:t>
      </w:r>
      <w:proofErr w:type="spellEnd"/>
      <w:r w:rsidR="00E40315">
        <w:rPr>
          <w:iCs/>
          <w:lang w:val="en-US"/>
        </w:rPr>
        <w:t xml:space="preserve">  Pico and receive the resulting data to be parsed by the Arduino.</w:t>
      </w:r>
    </w:p>
    <w:p w14:paraId="6A6C0093" w14:textId="35218588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DC2B82">
        <w:rPr>
          <w:lang w:val="en-US"/>
        </w:rPr>
        <w:t>MethodSCRIPT</w:t>
      </w:r>
      <w:proofErr w:type="spellEnd"/>
      <w:r w:rsidR="00DC2B82">
        <w:rPr>
          <w:lang w:val="en-US"/>
        </w:rPr>
        <w:t xml:space="preserve"> </w:t>
      </w:r>
      <w:r w:rsidR="00C80B5E">
        <w:rPr>
          <w:lang w:val="en-US"/>
        </w:rPr>
        <w:t xml:space="preserve">can be either stored in a </w:t>
      </w:r>
      <w:r w:rsidR="00E40315">
        <w:rPr>
          <w:lang w:val="en-US"/>
        </w:rPr>
        <w:t>SD-</w:t>
      </w:r>
      <w:r w:rsidR="00C80B5E">
        <w:rPr>
          <w:lang w:val="en-US"/>
        </w:rPr>
        <w:t xml:space="preserve">card </w:t>
      </w:r>
      <w:r w:rsidR="00E40315">
        <w:rPr>
          <w:lang w:val="en-US"/>
        </w:rPr>
        <w:t>o</w:t>
      </w:r>
      <w:r w:rsidR="00C80B5E">
        <w:rPr>
          <w:lang w:val="en-US"/>
        </w:rPr>
        <w:t xml:space="preserve">n the Arduino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meas_loop_lsv</w:t>
      </w:r>
      <w:proofErr w:type="spell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0359E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0359E8">
        <w:rPr>
          <w:rStyle w:val="code"/>
          <w:lang w:val="nl-NL"/>
        </w:rPr>
        <w:t>"</w:t>
      </w:r>
      <w:proofErr w:type="spellStart"/>
      <w:r w:rsidRPr="000359E8">
        <w:rPr>
          <w:rStyle w:val="code"/>
          <w:lang w:val="nl-NL"/>
        </w:rPr>
        <w:t>endloop</w:t>
      </w:r>
      <w:proofErr w:type="spellEnd"/>
      <w:r w:rsidRPr="000359E8">
        <w:rPr>
          <w:rStyle w:val="code"/>
          <w:lang w:val="nl-NL"/>
        </w:rPr>
        <w:t>\n"</w:t>
      </w:r>
    </w:p>
    <w:p w14:paraId="6B014923" w14:textId="00983B82" w:rsidR="00E647A7" w:rsidRPr="000359E8" w:rsidRDefault="00E647A7" w:rsidP="00E647A7">
      <w:pPr>
        <w:rPr>
          <w:rStyle w:val="code"/>
          <w:lang w:val="nl-NL"/>
        </w:rPr>
      </w:pPr>
      <w:r w:rsidRPr="000359E8">
        <w:rPr>
          <w:rStyle w:val="code"/>
          <w:lang w:val="nl-NL"/>
        </w:rPr>
        <w:t xml:space="preserve">                               "</w:t>
      </w:r>
      <w:proofErr w:type="spellStart"/>
      <w:r w:rsidR="000F0D8F" w:rsidRPr="000359E8">
        <w:rPr>
          <w:rStyle w:val="code"/>
          <w:lang w:val="nl-NL"/>
        </w:rPr>
        <w:t>celloff</w:t>
      </w:r>
      <w:proofErr w:type="spellEnd"/>
      <w:r w:rsidRPr="000359E8">
        <w:rPr>
          <w:rStyle w:val="code"/>
          <w:lang w:val="nl-NL"/>
        </w:rPr>
        <w:t>\n\n";</w:t>
      </w:r>
    </w:p>
    <w:p w14:paraId="4FD95A46" w14:textId="77777777" w:rsidR="00C56E80" w:rsidRPr="000359E8" w:rsidRDefault="00C56E80" w:rsidP="00E647A7"/>
    <w:p w14:paraId="79B83622" w14:textId="620C80EE" w:rsidR="00BA77D3" w:rsidRDefault="00562DA2" w:rsidP="00635BB4">
      <w:pPr>
        <w:rPr>
          <w:lang w:val="en-US"/>
        </w:rPr>
      </w:pPr>
      <w:r>
        <w:rPr>
          <w:lang w:val="en-US"/>
        </w:rPr>
        <w:t xml:space="preserve">The example uses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perform the write operation. This function requires a reference to the in</w:t>
      </w:r>
      <w:r w:rsidR="006F4AD5">
        <w:rPr>
          <w:lang w:val="en-US"/>
        </w:rPr>
        <w:t>i</w:t>
      </w:r>
      <w:r>
        <w:rPr>
          <w:lang w:val="en-US"/>
        </w:rPr>
        <w:t xml:space="preserve">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(_</w:t>
      </w:r>
      <w:proofErr w:type="spellStart"/>
      <w:r>
        <w:rPr>
          <w:lang w:val="en-US"/>
        </w:rPr>
        <w:t>msComm</w:t>
      </w:r>
      <w:proofErr w:type="spellEnd"/>
      <w:r>
        <w:rPr>
          <w:lang w:val="en-US"/>
        </w:rPr>
        <w:t>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void </w:t>
      </w:r>
      <w:proofErr w:type="spellStart"/>
      <w:r w:rsidRPr="00562DA2">
        <w:rPr>
          <w:lang w:val="en-US"/>
        </w:rPr>
        <w:t>SendScriptToDevice</w:t>
      </w:r>
      <w:proofErr w:type="spellEnd"/>
      <w:r w:rsidRPr="00562DA2">
        <w:rPr>
          <w:lang w:val="en-US"/>
        </w:rPr>
        <w:t xml:space="preserve">(const char* </w:t>
      </w:r>
      <w:proofErr w:type="spellStart"/>
      <w:r w:rsidRPr="00562DA2">
        <w:rPr>
          <w:lang w:val="en-US"/>
        </w:rPr>
        <w:t>scriptText</w:t>
      </w:r>
      <w:proofErr w:type="spellEnd"/>
      <w:r w:rsidRPr="00562DA2">
        <w:rPr>
          <w:lang w:val="en-US"/>
        </w:rPr>
        <w:t>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</w:t>
      </w:r>
      <w:proofErr w:type="spellStart"/>
      <w:r w:rsidRPr="00562DA2">
        <w:rPr>
          <w:lang w:val="en-US"/>
        </w:rPr>
        <w:t>WriteStr</w:t>
      </w:r>
      <w:proofErr w:type="spellEnd"/>
      <w:r w:rsidRPr="00562DA2">
        <w:rPr>
          <w:lang w:val="en-US"/>
        </w:rPr>
        <w:t>(&amp;_</w:t>
      </w:r>
      <w:proofErr w:type="spellStart"/>
      <w:r w:rsidRPr="00562DA2">
        <w:rPr>
          <w:lang w:val="en-US"/>
        </w:rPr>
        <w:t>msComm</w:t>
      </w:r>
      <w:proofErr w:type="spellEnd"/>
      <w:r w:rsidRPr="00562DA2">
        <w:rPr>
          <w:lang w:val="en-US"/>
        </w:rPr>
        <w:t xml:space="preserve">, </w:t>
      </w:r>
      <w:proofErr w:type="spellStart"/>
      <w:r w:rsidRPr="00562DA2">
        <w:rPr>
          <w:lang w:val="en-US"/>
        </w:rPr>
        <w:t>scriptText</w:t>
      </w:r>
      <w:proofErr w:type="spellEnd"/>
      <w:r w:rsidRPr="00562DA2">
        <w:rPr>
          <w:lang w:val="en-US"/>
        </w:rPr>
        <w:t>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0613">
      <w:pPr>
        <w:pStyle w:val="Heading2"/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48E36DC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returned by a measurement. </w:t>
      </w:r>
      <w:r w:rsidR="00F24070">
        <w:rPr>
          <w:lang w:val="en-US"/>
        </w:rPr>
        <w:t>In order</w:t>
      </w:r>
      <w:r>
        <w:rPr>
          <w:lang w:val="en-US"/>
        </w:rPr>
        <w:t xml:space="preserve">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>Receive Package</w:t>
      </w:r>
      <w:r w:rsidR="00622BC0">
        <w:rPr>
          <w:i/>
          <w:lang w:val="en-US"/>
        </w:rPr>
        <w:t>()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2332D914" w14:textId="77777777" w:rsidR="002D525A" w:rsidRDefault="002D525A" w:rsidP="00270613">
      <w:pPr>
        <w:pStyle w:val="Heading2"/>
      </w:pPr>
      <w:r>
        <w:t>Parsing the measurement data packages</w:t>
      </w:r>
    </w:p>
    <w:p w14:paraId="70BE924E" w14:textId="57F73685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Default="002D525A" w:rsidP="002D525A">
      <w:pPr>
        <w:rPr>
          <w:lang w:val="en-US"/>
        </w:rPr>
      </w:pPr>
      <w:r w:rsidRPr="00E10ED5">
        <w:rPr>
          <w:lang w:val="en-US"/>
        </w:rPr>
        <w:t>e</w:t>
      </w:r>
      <w:r w:rsidR="003E566F">
        <w:rPr>
          <w:lang w:val="en-US"/>
        </w:rPr>
        <w:t>\n</w:t>
      </w:r>
    </w:p>
    <w:p w14:paraId="3F2EB9B6" w14:textId="090A70DC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101B9BBD" w14:textId="77777777" w:rsidR="002D525A" w:rsidRPr="000359E8" w:rsidRDefault="002D525A" w:rsidP="002D525A">
      <w:r w:rsidRPr="000359E8">
        <w:t>Pda7F9234</w:t>
      </w:r>
      <w:proofErr w:type="gramStart"/>
      <w:r w:rsidRPr="000359E8">
        <w:t>Bu;ba</w:t>
      </w:r>
      <w:proofErr w:type="gramEnd"/>
      <w:r w:rsidRPr="000359E8">
        <w:t>4E2C324p,10,288\n</w:t>
      </w:r>
    </w:p>
    <w:p w14:paraId="0E3251FE" w14:textId="77777777" w:rsidR="002D525A" w:rsidRPr="008B407F" w:rsidRDefault="002D525A" w:rsidP="002D525A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>
        <w:t>\n</w:t>
      </w:r>
    </w:p>
    <w:p w14:paraId="3B8036D2" w14:textId="77777777" w:rsidR="002D525A" w:rsidRPr="000359E8" w:rsidRDefault="002D525A" w:rsidP="002D525A">
      <w:pPr>
        <w:rPr>
          <w:lang w:val="en-US"/>
        </w:rPr>
      </w:pPr>
      <w:r w:rsidRPr="000359E8">
        <w:rPr>
          <w:lang w:val="en-US"/>
        </w:rPr>
        <w:t>Pda807B031u;baB360495p,10,288\n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76F251F" w14:textId="77777777" w:rsidR="00E718F8" w:rsidRDefault="002D525A" w:rsidP="002D525A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="00E718F8">
        <w:rPr>
          <w:rFonts w:cs="Courier New"/>
          <w:iCs/>
          <w:lang w:val="en-GB"/>
        </w:rPr>
        <w:t xml:space="preserve"> </w:t>
      </w:r>
    </w:p>
    <w:p w14:paraId="59EE1EF5" w14:textId="3D6499DA" w:rsidR="002D525A" w:rsidRPr="008F363B" w:rsidRDefault="002D525A" w:rsidP="002D525A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687D9313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da</w:t>
      </w:r>
      <w:r w:rsidR="00E40315">
        <w:rPr>
          <w:i/>
          <w:lang w:val="en-US"/>
        </w:rPr>
        <w:t>”</w:t>
      </w:r>
    </w:p>
    <w:p w14:paraId="4492F7FE" w14:textId="2B2651AC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="00E40315"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>”</w:t>
      </w:r>
    </w:p>
    <w:p w14:paraId="5540B239" w14:textId="1C91B9CF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dc</w:t>
      </w:r>
      <w:r w:rsidR="00E40315">
        <w:rPr>
          <w:i/>
          <w:lang w:val="en-US"/>
        </w:rPr>
        <w:t>”</w:t>
      </w:r>
    </w:p>
    <w:p w14:paraId="2E022494" w14:textId="75AE7B1B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cc</w:t>
      </w:r>
      <w:r w:rsidR="00E40315">
        <w:rPr>
          <w:i/>
          <w:lang w:val="en-US"/>
        </w:rPr>
        <w:t>”</w:t>
      </w:r>
    </w:p>
    <w:p w14:paraId="2341FC83" w14:textId="187E451C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="00E40315">
        <w:rPr>
          <w:lang w:val="en-US"/>
        </w:rPr>
        <w:t>“</w:t>
      </w:r>
      <w:r w:rsidRPr="004A3DB3">
        <w:rPr>
          <w:i/>
          <w:lang w:val="en-US"/>
        </w:rPr>
        <w:t>cd</w:t>
      </w:r>
      <w:r w:rsidR="00E40315">
        <w:rPr>
          <w:i/>
          <w:lang w:val="en-US"/>
        </w:rPr>
        <w:t>”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EA9F4E6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 w:rsidR="00E40315">
        <w:rPr>
          <w:lang w:val="en-US"/>
        </w:rPr>
        <w:tab/>
      </w:r>
      <w:r w:rsidR="00E40315">
        <w:rPr>
          <w:lang w:val="en-US"/>
        </w:rPr>
        <w:tab/>
      </w:r>
      <w:r>
        <w:rPr>
          <w:lang w:val="en-US"/>
        </w:rPr>
        <w:t xml:space="preserve">- </w:t>
      </w:r>
      <w:r w:rsidR="00E40315">
        <w:rPr>
          <w:lang w:val="en-US"/>
        </w:rPr>
        <w:t>“</w:t>
      </w:r>
      <w:r w:rsidRPr="003468DE">
        <w:rPr>
          <w:i/>
          <w:lang w:val="en-US"/>
        </w:rPr>
        <w:t>da</w:t>
      </w:r>
      <w:r w:rsidR="00E40315"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0C8B131C" w14:textId="2BB198CF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 w:rsidR="00E40315">
        <w:rPr>
          <w:lang w:val="en-US"/>
        </w:rPr>
        <w:tab/>
        <w:t>-</w:t>
      </w:r>
      <w:r>
        <w:rPr>
          <w:lang w:val="en-US"/>
        </w:rPr>
        <w:t xml:space="preserve"> </w:t>
      </w:r>
      <w:r w:rsidR="00E40315">
        <w:rPr>
          <w:lang w:val="en-US"/>
        </w:rPr>
        <w:t>“</w:t>
      </w:r>
      <w:proofErr w:type="spellStart"/>
      <w:r w:rsidRPr="003468DE">
        <w:rPr>
          <w:i/>
          <w:lang w:val="en-US"/>
        </w:rPr>
        <w:t>ba</w:t>
      </w:r>
      <w:proofErr w:type="spellEnd"/>
      <w:r w:rsidR="00E40315"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445F7709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</w:t>
      </w:r>
      <w:r w:rsidR="001A4676">
        <w:rPr>
          <w:lang w:val="en-US"/>
        </w:rPr>
        <w:t>7</w:t>
      </w:r>
      <w:r>
        <w:rPr>
          <w:lang w:val="en-US"/>
        </w:rPr>
        <w:t xml:space="preserve"> characters hold the </w:t>
      </w:r>
      <w:r w:rsidR="001A4676">
        <w:rPr>
          <w:lang w:val="en-US"/>
        </w:rPr>
        <w:t>28</w:t>
      </w:r>
      <w:r w:rsidR="00F67F3C">
        <w:rPr>
          <w:lang w:val="en-US"/>
        </w:rPr>
        <w:t>-</w:t>
      </w:r>
      <w:r w:rsidR="001A4676">
        <w:rPr>
          <w:lang w:val="en-US"/>
        </w:rPr>
        <w:t xml:space="preserve">bit signed integer </w:t>
      </w:r>
      <w:r>
        <w:rPr>
          <w:lang w:val="en-US"/>
        </w:rPr>
        <w:t>data value</w:t>
      </w:r>
      <w:r w:rsidR="001A4676">
        <w:rPr>
          <w:lang w:val="en-US"/>
        </w:rPr>
        <w:t xml:space="preserve"> followed by one SI unit prefix character</w:t>
      </w:r>
      <w:r>
        <w:rPr>
          <w:lang w:val="en-US"/>
        </w:rPr>
        <w:t xml:space="preserve">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 w:rsidR="001A4676"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="001A4676"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 w:rsidR="001A4676">
        <w:rPr>
          <w:i/>
          <w:lang w:val="en-US"/>
        </w:rPr>
        <w:t xml:space="preserve">”  </w:t>
      </w:r>
      <w:r w:rsidR="001A4676"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 w:rsidR="001A4676"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37BF74DD" w14:textId="3BC31ED4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 w:rsidR="001A4676"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 w:rsidR="001A4676">
        <w:rPr>
          <w:iCs/>
          <w:lang w:val="en-US"/>
        </w:rPr>
        <w:t>(</w:t>
      </w:r>
      <w:proofErr w:type="spellStart"/>
      <w:r w:rsidR="001A4676">
        <w:rPr>
          <w:iCs/>
          <w:lang w:val="en-US"/>
        </w:rPr>
        <w:t>pico</w:t>
      </w:r>
      <w:proofErr w:type="spellEnd"/>
      <w:r w:rsidR="001A4676">
        <w:rPr>
          <w:iCs/>
          <w:lang w:val="en-US"/>
        </w:rPr>
        <w:t xml:space="preserve">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3D06F9C9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244F03E8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status </w:t>
      </w:r>
    </w:p>
    <w:p w14:paraId="0C0B795E" w14:textId="6CB552F0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</w:t>
      </w:r>
      <w:r w:rsidR="001A4676">
        <w:rPr>
          <w:iCs/>
          <w:lang w:val="en-US"/>
        </w:rPr>
        <w:t>-</w:t>
      </w:r>
      <w:r>
        <w:rPr>
          <w:iCs/>
          <w:lang w:val="en-US"/>
        </w:rPr>
        <w:t xml:space="preserve">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0E36C04E" w14:textId="77777777" w:rsidR="00775DC7" w:rsidRPr="00E45171" w:rsidRDefault="00775DC7" w:rsidP="00775DC7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77777777" w:rsidR="00775DC7" w:rsidRDefault="00775DC7" w:rsidP="00775DC7">
      <w:pPr>
        <w:rPr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4D7FCC09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DF3A93A" w14:textId="0655AD42" w:rsidR="00242680" w:rsidRPr="000708E6" w:rsidRDefault="00242680" w:rsidP="001A4676">
      <w:pPr>
        <w:pStyle w:val="Heading3"/>
      </w:pPr>
      <w:bookmarkStart w:id="2" w:name="OLE_LINK4"/>
      <w:bookmarkStart w:id="3" w:name="OLE_LINK5"/>
      <w:r w:rsidRPr="000708E6">
        <w:t>Sample output</w:t>
      </w:r>
    </w:p>
    <w:p w14:paraId="27AFCA26" w14:textId="1FE47C85" w:rsidR="00242680" w:rsidRDefault="00242680" w:rsidP="00242680">
      <w:pPr>
        <w:rPr>
          <w:lang w:val="en-US"/>
        </w:rPr>
      </w:pPr>
    </w:p>
    <w:p w14:paraId="1B89AEFE" w14:textId="66BA3BCF" w:rsidR="001A4676" w:rsidRDefault="001A4676" w:rsidP="001A4676">
      <w:pPr>
        <w:pStyle w:val="Heading4"/>
        <w:rPr>
          <w:lang w:val="en-US"/>
        </w:rPr>
      </w:pPr>
      <w:r>
        <w:rPr>
          <w:lang w:val="en-US"/>
        </w:rPr>
        <w:lastRenderedPageBreak/>
        <w:t>LSV</w:t>
      </w: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 xml:space="preserve">Here’s a sample measurement data package from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51360D84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25393003" w14:textId="0B05668E" w:rsidR="00242680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2"/>
      <w:bookmarkEnd w:id="3"/>
    </w:p>
    <w:p w14:paraId="47F80043" w14:textId="102EF1D2" w:rsidR="001A4676" w:rsidRDefault="001A4676" w:rsidP="001A467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7CF318" w14:textId="77777777" w:rsidR="001A4676" w:rsidRPr="000708E6" w:rsidRDefault="001A4676" w:rsidP="001A4676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5B86A57A" w14:textId="77777777" w:rsidR="001A4676" w:rsidRDefault="001A4676" w:rsidP="001A4676">
      <w:pPr>
        <w:rPr>
          <w:lang w:val="en-US"/>
        </w:rPr>
      </w:pPr>
    </w:p>
    <w:p w14:paraId="57871747" w14:textId="77777777" w:rsidR="001A4676" w:rsidRDefault="001A4676" w:rsidP="001A467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7494F673" w14:textId="77777777" w:rsidR="001A4676" w:rsidRPr="00A80AD7" w:rsidRDefault="001A4676" w:rsidP="001A4676">
      <w:pPr>
        <w:rPr>
          <w:lang w:val="en-US"/>
        </w:rPr>
      </w:pPr>
    </w:p>
    <w:p w14:paraId="11BF9D0E" w14:textId="77777777" w:rsidR="001A4676" w:rsidRDefault="001A4676" w:rsidP="001A4676">
      <w:pPr>
        <w:rPr>
          <w:lang w:val="en-NL"/>
        </w:rPr>
      </w:pPr>
      <w:r w:rsidRPr="00B84906">
        <w:rPr>
          <w:lang w:val="en-NL"/>
        </w:rPr>
        <w:t>PdcDF5DFF4</w:t>
      </w:r>
      <w:proofErr w:type="gramStart"/>
      <w:r w:rsidRPr="00B84906">
        <w:rPr>
          <w:lang w:val="en-NL"/>
        </w:rPr>
        <w:t>u;cc</w:t>
      </w:r>
      <w:proofErr w:type="gramEnd"/>
      <w:r w:rsidRPr="00B84906">
        <w:rPr>
          <w:lang w:val="en-NL"/>
        </w:rPr>
        <w:t>896D904m,10,287;cd82DB1A8u,10,287</w:t>
      </w:r>
    </w:p>
    <w:p w14:paraId="7EF8DE8D" w14:textId="77777777" w:rsidR="001A4676" w:rsidRPr="00CE12C4" w:rsidRDefault="001A4676" w:rsidP="001A4676">
      <w:pPr>
        <w:rPr>
          <w:lang w:val="it-IT"/>
        </w:rPr>
      </w:pPr>
    </w:p>
    <w:p w14:paraId="2C7EB777" w14:textId="77777777" w:rsidR="001A4676" w:rsidRDefault="001A4676" w:rsidP="001A4676">
      <w:pPr>
        <w:rPr>
          <w:lang w:val="en-NL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14512DF8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9885.956 </w:t>
      </w:r>
      <w:r w:rsidRPr="00B84906">
        <w:rPr>
          <w:lang w:val="en-NL"/>
        </w:rPr>
        <w:tab/>
      </w:r>
    </w:p>
    <w:p w14:paraId="095D3F7D" w14:textId="77777777" w:rsidR="001A4676" w:rsidRDefault="001A4676" w:rsidP="001A4676">
      <w:pPr>
        <w:ind w:left="708" w:firstLine="708"/>
        <w:rPr>
          <w:lang w:val="en-NL"/>
        </w:rPr>
      </w:pPr>
      <w:proofErr w:type="spellStart"/>
      <w:proofErr w:type="gram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>(</w:t>
      </w:r>
      <w:proofErr w:type="gramEnd"/>
      <w:r w:rsidRPr="00B84906">
        <w:rPr>
          <w:lang w:val="en-NL"/>
        </w:rPr>
        <w:t xml:space="preserve">Ohm):  2.995 </w:t>
      </w:r>
      <w:r w:rsidRPr="00B84906">
        <w:rPr>
          <w:lang w:val="en-NL"/>
        </w:rPr>
        <w:tab/>
      </w:r>
    </w:p>
    <w:p w14:paraId="59596152" w14:textId="77777777" w:rsidR="001A4676" w:rsidRDefault="001A4676" w:rsidP="001A467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54F7687F" w14:textId="77777777" w:rsidR="001A4676" w:rsidRDefault="001A4676" w:rsidP="001A4676">
      <w:pPr>
        <w:ind w:left="708" w:firstLine="708"/>
        <w:rPr>
          <w:lang w:val="it-IT"/>
        </w:rPr>
      </w:pPr>
      <w:r w:rsidRPr="00B84906">
        <w:rPr>
          <w:lang w:val="en-NL"/>
        </w:rPr>
        <w:t>CR: 200uA (High speed)</w:t>
      </w:r>
    </w:p>
    <w:p w14:paraId="73FFB2D8" w14:textId="77777777" w:rsidR="001A4676" w:rsidRPr="001A4676" w:rsidRDefault="001A4676" w:rsidP="001A4676">
      <w:pPr>
        <w:autoSpaceDE w:val="0"/>
        <w:autoSpaceDN w:val="0"/>
        <w:adjustRightInd w:val="0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it-IT" w:eastAsia="en-US"/>
        </w:rPr>
      </w:pPr>
    </w:p>
    <w:sectPr w:rsidR="001A4676" w:rsidRPr="001A4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32490" w14:textId="77777777" w:rsidR="00B95D48" w:rsidRDefault="00B95D48" w:rsidP="00F778F1">
      <w:r>
        <w:separator/>
      </w:r>
    </w:p>
  </w:endnote>
  <w:endnote w:type="continuationSeparator" w:id="0">
    <w:p w14:paraId="48A853CE" w14:textId="77777777" w:rsidR="00B95D48" w:rsidRDefault="00B95D48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5CCC" w14:textId="77777777" w:rsidR="00B95D48" w:rsidRDefault="00B95D48" w:rsidP="00F778F1">
      <w:r>
        <w:separator/>
      </w:r>
    </w:p>
  </w:footnote>
  <w:footnote w:type="continuationSeparator" w:id="0">
    <w:p w14:paraId="538B1E0C" w14:textId="77777777" w:rsidR="00B95D48" w:rsidRDefault="00B95D48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B95D48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B95D48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B95D48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B95D48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359E8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36CE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676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1F77A9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651B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3AC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23F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5D48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4448"/>
    <w:rsid w:val="00BF755D"/>
    <w:rsid w:val="00BF7FFB"/>
    <w:rsid w:val="00C03B58"/>
    <w:rsid w:val="00C04358"/>
    <w:rsid w:val="00C04D01"/>
    <w:rsid w:val="00C07395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27EF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0315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18F8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67F3C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BAEB0878-9690-4B94-A8F9-3885B37E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A3856"/>
    <w:rsid w:val="005B36A8"/>
    <w:rsid w:val="005D3F67"/>
    <w:rsid w:val="006439E2"/>
    <w:rsid w:val="0068435B"/>
    <w:rsid w:val="006E6350"/>
    <w:rsid w:val="00805419"/>
    <w:rsid w:val="008B5A90"/>
    <w:rsid w:val="00913195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DF36F2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BDB23-8D10-4B11-9281-04C3A8A0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207</TotalTime>
  <Pages>6</Pages>
  <Words>1446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Walter</cp:lastModifiedBy>
  <cp:revision>205</cp:revision>
  <cp:lastPrinted>2019-04-01T10:28:00Z</cp:lastPrinted>
  <dcterms:created xsi:type="dcterms:W3CDTF">2015-08-24T16:10:00Z</dcterms:created>
  <dcterms:modified xsi:type="dcterms:W3CDTF">2019-12-05T13:47:00Z</dcterms:modified>
</cp:coreProperties>
</file>