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4E20" w:rsidRDefault="00C64E6F">
      <w:r>
        <w:t>Supplementary materia</w:t>
      </w:r>
      <w:r w:rsidR="00793B67">
        <w:t>l</w:t>
      </w:r>
    </w:p>
    <w:p w:rsidR="00793B67" w:rsidRDefault="00793B67"/>
    <w:p w:rsidR="00E8400E" w:rsidRDefault="00B31B9F" w:rsidP="00E8400E">
      <w:pPr>
        <w:keepNext/>
      </w:pPr>
      <w:r>
        <w:rPr>
          <w:noProof/>
        </w:rPr>
        <w:drawing>
          <wp:inline distT="0" distB="0" distL="0" distR="0">
            <wp:extent cx="5760720" cy="3600450"/>
            <wp:effectExtent l="0" t="0" r="0" b="0"/>
            <wp:docPr id="83332578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25782" name="Image 8333257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67" w:rsidRPr="00E8400E" w:rsidRDefault="00E8400E" w:rsidP="00E8400E">
      <w:pPr>
        <w:pStyle w:val="Lgende"/>
        <w:rPr>
          <w:lang w:val="en-US"/>
        </w:rPr>
      </w:pPr>
      <w:r w:rsidRPr="00E8400E">
        <w:rPr>
          <w:lang w:val="en-US"/>
        </w:rPr>
        <w:t xml:space="preserve">Figure </w:t>
      </w:r>
      <w:r>
        <w:fldChar w:fldCharType="begin"/>
      </w:r>
      <w:r w:rsidRPr="00E8400E">
        <w:rPr>
          <w:lang w:val="en-US"/>
        </w:rPr>
        <w:instrText xml:space="preserve"> SEQ Figure \* ARABIC </w:instrText>
      </w:r>
      <w:r>
        <w:fldChar w:fldCharType="separate"/>
      </w:r>
      <w:r w:rsidRPr="00E8400E">
        <w:rPr>
          <w:noProof/>
          <w:lang w:val="en-US"/>
        </w:rPr>
        <w:t>1</w:t>
      </w:r>
      <w:r>
        <w:fldChar w:fldCharType="end"/>
      </w:r>
      <w:r w:rsidRPr="00E8400E">
        <w:rPr>
          <w:lang w:val="en-US"/>
        </w:rPr>
        <w:t xml:space="preserve"> : Light dynamic </w:t>
      </w:r>
      <w:r>
        <w:rPr>
          <w:lang w:val="en-US"/>
        </w:rPr>
        <w:t xml:space="preserve">in </w:t>
      </w:r>
      <w:r w:rsidR="00213927">
        <w:rPr>
          <w:lang w:val="en-US"/>
        </w:rPr>
        <w:t>the</w:t>
      </w:r>
      <w:r>
        <w:rPr>
          <w:lang w:val="en-US"/>
        </w:rPr>
        <w:t xml:space="preserve"> microcosm</w:t>
      </w:r>
      <w:r w:rsidR="00213927">
        <w:rPr>
          <w:lang w:val="en-US"/>
        </w:rPr>
        <w:t xml:space="preserve"> </w:t>
      </w:r>
      <w:r w:rsidRPr="00E8400E">
        <w:rPr>
          <w:lang w:val="en-US"/>
        </w:rPr>
        <w:t>during the W</w:t>
      </w:r>
      <w:r>
        <w:rPr>
          <w:lang w:val="en-US"/>
        </w:rPr>
        <w:t>alzClose</w:t>
      </w:r>
      <w:r w:rsidR="00A61A78">
        <w:rPr>
          <w:lang w:val="en-US"/>
        </w:rPr>
        <w:t>d</w:t>
      </w:r>
      <w:r>
        <w:rPr>
          <w:lang w:val="en-US"/>
        </w:rPr>
        <w:t xml:space="preserve"> and WalzOpen scenarios.</w:t>
      </w:r>
    </w:p>
    <w:sectPr w:rsidR="00793B67" w:rsidRPr="00E84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6F"/>
    <w:rsid w:val="001C0228"/>
    <w:rsid w:val="00213927"/>
    <w:rsid w:val="0044173C"/>
    <w:rsid w:val="00607C4D"/>
    <w:rsid w:val="00793B67"/>
    <w:rsid w:val="00795685"/>
    <w:rsid w:val="00A61A78"/>
    <w:rsid w:val="00AA66F4"/>
    <w:rsid w:val="00AB4E20"/>
    <w:rsid w:val="00B31B9F"/>
    <w:rsid w:val="00C64E6F"/>
    <w:rsid w:val="00E8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8E085"/>
  <w15:chartTrackingRefBased/>
  <w15:docId w15:val="{FB6D2D4D-A998-2849-9460-CDF5049C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E8400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2024-04-04T09:12:00Z</dcterms:created>
  <dcterms:modified xsi:type="dcterms:W3CDTF">2024-04-04T09:19:00Z</dcterms:modified>
</cp:coreProperties>
</file>