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jt2acgggxmm" w:id="0"/>
      <w:bookmarkEnd w:id="0"/>
      <w:r w:rsidDel="00000000" w:rsidR="00000000" w:rsidRPr="00000000">
        <w:rPr>
          <w:rtl w:val="0"/>
        </w:rPr>
        <w:t xml:space="preserve">Especificaciones de los datos.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datos entregados tienen las siguientes características.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csv adjunto en esta carpeta contiene la asociación entre el código que maneja el proyecto GERO y el INCA (</w:t>
      </w:r>
      <w:r w:rsidDel="00000000" w:rsidR="00000000" w:rsidRPr="00000000">
        <w:rPr>
          <w:b w:val="1"/>
          <w:rtl w:val="0"/>
        </w:rPr>
        <w:t xml:space="preserve">pariticipant_id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