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jt2acgggxmm" w:id="0"/>
      <w:bookmarkEnd w:id="0"/>
      <w:r w:rsidDel="00000000" w:rsidR="00000000" w:rsidRPr="00000000">
        <w:rPr>
          <w:rtl w:val="0"/>
        </w:rPr>
        <w:t xml:space="preserve">Especificaciones de los datos.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datos entregados tienen las siguientes características.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Todos los csv compartidos tienen la segmentación subcortical y otros volúmenes que estiman regiones agregadas, el alumno si va a unir todos los datos en un solo archivo deberá eliminar las columnas duplicadas. Otro aspecto importante de los datos es que la mayoría de los volúmenes (cm</w:t>
      </w:r>
      <w:r w:rsidDel="00000000" w:rsidR="00000000" w:rsidRPr="00000000">
        <w:rPr>
          <w:vertAlign w:val="superscript"/>
          <w:rtl w:val="0"/>
        </w:rPr>
        <w:t xml:space="preserve">3</w:t>
      </w:r>
      <w:r w:rsidDel="00000000" w:rsidR="00000000" w:rsidRPr="00000000">
        <w:rPr>
          <w:rtl w:val="0"/>
        </w:rPr>
        <w:t xml:space="preserve">) (Columnas, variables) están segmentados por hemisferios, lh (left) y rh (right).  Adicionalmente, otro aspecto importante de los datos es que se estimaron usando solo el volumen T1w volumétrico, esto es crucial ya que si tiene datos de otras fuentes donde se calcula el volumen usando el </w:t>
      </w:r>
      <w:r w:rsidDel="00000000" w:rsidR="00000000" w:rsidRPr="00000000">
        <w:rPr>
          <w:b w:val="1"/>
          <w:rtl w:val="0"/>
        </w:rPr>
        <w:t xml:space="preserve">T1w volumétrico y T2w la distribución cambia.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continuación se hace detalle por archivos.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archivo </w:t>
      </w:r>
      <w:r w:rsidDel="00000000" w:rsidR="00000000" w:rsidRPr="00000000">
        <w:rPr>
          <w:b w:val="1"/>
          <w:rtl w:val="0"/>
        </w:rPr>
        <w:t xml:space="preserve">aseg+wmparc.csv</w:t>
      </w:r>
      <w:r w:rsidDel="00000000" w:rsidR="00000000" w:rsidRPr="00000000">
        <w:rPr>
          <w:rtl w:val="0"/>
        </w:rPr>
        <w:t xml:space="preserve">, tiene los volúmenes de la materia blanca del cerebro. Estos volúmenes fueron estimados usando el atlas de Desikan-Killiany.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archivo </w:t>
      </w:r>
      <w:r w:rsidDel="00000000" w:rsidR="00000000" w:rsidRPr="00000000">
        <w:rPr>
          <w:b w:val="1"/>
          <w:rtl w:val="0"/>
        </w:rPr>
        <w:t xml:space="preserve">aseg+aparc.csv</w:t>
      </w:r>
      <w:r w:rsidDel="00000000" w:rsidR="00000000" w:rsidRPr="00000000">
        <w:rPr>
          <w:rtl w:val="0"/>
        </w:rPr>
        <w:t xml:space="preserve">, tiene los volúmenes de la materia gris del cerebro. Estos volúmenes fueron estimados usando el atlas de Desikan-Killiany.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archivo </w:t>
      </w:r>
      <w:r w:rsidDel="00000000" w:rsidR="00000000" w:rsidRPr="00000000">
        <w:rPr>
          <w:b w:val="1"/>
          <w:rtl w:val="0"/>
        </w:rPr>
        <w:t xml:space="preserve">aseg+aparc.a2009s.csv</w:t>
      </w:r>
      <w:r w:rsidDel="00000000" w:rsidR="00000000" w:rsidRPr="00000000">
        <w:rPr>
          <w:rtl w:val="0"/>
        </w:rPr>
        <w:t xml:space="preserve">, tiene los volúmenes de la materia gris del cerebro. Estos volúmenes fueron estimados usando el atlas de </w:t>
      </w:r>
      <w:r w:rsidDel="00000000" w:rsidR="00000000" w:rsidRPr="00000000">
        <w:rPr>
          <w:b w:val="1"/>
          <w:rtl w:val="0"/>
        </w:rPr>
        <w:t xml:space="preserve">Destrieux 2009</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información de los atlas se puede obtener en este enlace: </w:t>
      </w:r>
    </w:p>
    <w:p w:rsidR="00000000" w:rsidDel="00000000" w:rsidP="00000000" w:rsidRDefault="00000000" w:rsidRPr="00000000" w14:paraId="00000012">
      <w:pPr>
        <w:rPr/>
      </w:pPr>
      <w:hyperlink r:id="rId6">
        <w:r w:rsidDel="00000000" w:rsidR="00000000" w:rsidRPr="00000000">
          <w:rPr>
            <w:color w:val="1155cc"/>
            <w:u w:val="single"/>
            <w:rtl w:val="0"/>
          </w:rPr>
          <w:t xml:space="preserve">https://surfer.nmr.mgh.harvard.edu/fswiki/CorticalParcellation</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Los comandos con los que se generaron los volúmenes fueron los siguientes: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Proceso automático que estima automáticamente los volúmenes y los guarda en archivos aseg path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recon-all -s $LABEL -i $SUBJECT -all -qcache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Este comando sirve para transforma las asegstats a csv en el caso de  Desikan-Killiany atlas y en el caso de Destrieux usar aparcstats2table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asegstats2table --subjects ${subs[@]} \   --tablefile $out_dir/data-subcortical_type-${statsfile/.stats/}_measure-${measure}_hemi-both.csv \</w:t>
      </w:r>
    </w:p>
    <w:p w:rsidR="00000000" w:rsidDel="00000000" w:rsidP="00000000" w:rsidRDefault="00000000" w:rsidRPr="00000000" w14:paraId="0000001E">
      <w:pPr>
        <w:rPr/>
      </w:pPr>
      <w:r w:rsidDel="00000000" w:rsidR="00000000" w:rsidRPr="00000000">
        <w:rPr>
          <w:rtl w:val="0"/>
        </w:rPr>
        <w:t xml:space="preserve"> --meas ${measure} \</w:t>
      </w:r>
    </w:p>
    <w:p w:rsidR="00000000" w:rsidDel="00000000" w:rsidP="00000000" w:rsidRDefault="00000000" w:rsidRPr="00000000" w14:paraId="0000001F">
      <w:pPr>
        <w:rPr/>
      </w:pPr>
      <w:r w:rsidDel="00000000" w:rsidR="00000000" w:rsidRPr="00000000">
        <w:rPr>
          <w:rtl w:val="0"/>
        </w:rPr>
        <w:t xml:space="preserve"> --statsfile ${statsfile} \</w:t>
      </w:r>
    </w:p>
    <w:p w:rsidR="00000000" w:rsidDel="00000000" w:rsidP="00000000" w:rsidRDefault="00000000" w:rsidRPr="00000000" w14:paraId="00000020">
      <w:pPr>
        <w:rPr/>
      </w:pPr>
      <w:r w:rsidDel="00000000" w:rsidR="00000000" w:rsidRPr="00000000">
        <w:rPr>
          <w:rtl w:val="0"/>
        </w:rPr>
        <w:t xml:space="preserve"> --delimiter 'comma' --all-segs --skip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rfer.nmr.mgh.harvard.edu/fswiki/CorticalParce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