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2E60" w14:textId="77777777" w:rsidR="0042297D" w:rsidRDefault="00C67B70">
      <w:pPr>
        <w:pStyle w:val="BodyText"/>
        <w:rPr>
          <w:rFonts w:ascii="Times New Roman"/>
          <w:b w:val="0"/>
          <w:sz w:val="20"/>
        </w:rPr>
      </w:pPr>
      <w:r>
        <w:pict w14:anchorId="3ABE802A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64.4pt;margin-top:819.25pt;width:66.55pt;height:10.1pt;z-index:-15769600;mso-position-horizontal-relative:page;mso-position-vertical-relative:page" filled="f" stroked="f">
            <v:textbox inset="0,0,0,0">
              <w:txbxContent>
                <w:p w14:paraId="7876B570" w14:textId="77777777" w:rsidR="0042297D" w:rsidRDefault="00A329C3">
                  <w:pPr>
                    <w:spacing w:line="201" w:lineRule="exac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008000"/>
                      <w:sz w:val="18"/>
                    </w:rPr>
                    <w:t>C1 - Internal use</w:t>
                  </w:r>
                </w:p>
              </w:txbxContent>
            </v:textbox>
            <w10:wrap anchorx="page" anchory="page"/>
          </v:shape>
        </w:pict>
      </w:r>
    </w:p>
    <w:p w14:paraId="404FD81D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5222B610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18AF6260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1B5DB932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75966F1B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273144A3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2822F55C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602BA396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052F912E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0CE14377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38E5F716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6944CC13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0F55E0E1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6CA0C165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6E283F97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191C8675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765F010E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35B86C06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7F14F86B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628B23B2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0EE54333" w14:textId="77777777" w:rsidR="0042297D" w:rsidRDefault="0042297D">
      <w:pPr>
        <w:pStyle w:val="BodyText"/>
        <w:rPr>
          <w:rFonts w:ascii="Times New Roman"/>
          <w:b w:val="0"/>
          <w:sz w:val="20"/>
        </w:rPr>
      </w:pPr>
    </w:p>
    <w:p w14:paraId="0C4FC5B6" w14:textId="77777777" w:rsidR="0042297D" w:rsidRDefault="0042297D">
      <w:pPr>
        <w:pStyle w:val="BodyText"/>
        <w:spacing w:before="3"/>
        <w:rPr>
          <w:rFonts w:ascii="Times New Roman"/>
          <w:b w:val="0"/>
          <w:sz w:val="17"/>
        </w:rPr>
      </w:pPr>
    </w:p>
    <w:p w14:paraId="6B6083D9" w14:textId="77777777" w:rsidR="0042297D" w:rsidRDefault="00C67B70">
      <w:pPr>
        <w:pStyle w:val="BodyText"/>
        <w:ind w:left="303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0CE5FE23">
          <v:group id="_x0000_s1032" style="width:291.35pt;height:23.45pt;mso-position-horizontal-relative:char;mso-position-vertical-relative:line" coordsize="5827,469">
            <v:shape id="_x0000_s1034" style="position:absolute;width:5827;height:469" coordsize="5827,469" path="m5749,l78,,48,6,23,23,6,48,,78,,391r6,30l23,446r25,17l78,469r5671,l5779,463r25,-17l5821,421r6,-30l5827,78r-6,-30l5804,23,5779,6,5749,xe" fillcolor="black" stroked="f">
              <v:path arrowok="t"/>
            </v:shape>
            <v:shape id="_x0000_s1033" type="#_x0000_t202" style="position:absolute;width:5827;height:469" filled="f" stroked="f">
              <v:textbox inset="0,0,0,0">
                <w:txbxContent>
                  <w:p w14:paraId="22387C2A" w14:textId="77777777" w:rsidR="0042297D" w:rsidRDefault="00A329C3">
                    <w:pPr>
                      <w:spacing w:before="84"/>
                      <w:ind w:left="255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ACCESS</w:t>
                    </w:r>
                    <w:r>
                      <w:rPr>
                        <w:b/>
                        <w:color w:val="FFFFFF"/>
                        <w:spacing w:val="-39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TO</w:t>
                    </w:r>
                    <w:r>
                      <w:rPr>
                        <w:b/>
                        <w:color w:val="FFFFFF"/>
                        <w:spacing w:val="-40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LIVE</w:t>
                    </w:r>
                    <w:r>
                      <w:rPr>
                        <w:b/>
                        <w:color w:val="FFFFFF"/>
                        <w:spacing w:val="-38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DASHBOARD</w:t>
                    </w:r>
                    <w:r>
                      <w:rPr>
                        <w:b/>
                        <w:color w:val="FFFFFF"/>
                        <w:spacing w:val="-38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IN</w:t>
                    </w:r>
                    <w:r>
                      <w:rPr>
                        <w:b/>
                        <w:color w:val="FFFFFF"/>
                        <w:spacing w:val="-38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DOMO</w:t>
                    </w:r>
                    <w:r>
                      <w:rPr>
                        <w:b/>
                        <w:color w:val="FFFFFF"/>
                        <w:spacing w:val="-39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HERE</w:t>
                    </w:r>
                  </w:p>
                </w:txbxContent>
              </v:textbox>
            </v:shape>
            <w10:anchorlock/>
          </v:group>
        </w:pict>
      </w:r>
    </w:p>
    <w:p w14:paraId="70AF0687" w14:textId="77777777" w:rsidR="0042297D" w:rsidRDefault="00C67B70">
      <w:pPr>
        <w:spacing w:before="5"/>
        <w:ind w:left="3704" w:right="3722"/>
        <w:jc w:val="center"/>
        <w:rPr>
          <w:rFonts w:ascii="Arial"/>
          <w:i/>
          <w:sz w:val="16"/>
        </w:rPr>
      </w:pPr>
      <w:r>
        <w:pict w14:anchorId="6E533770">
          <v:group id="_x0000_s1027" style="position:absolute;left:0;text-align:left;margin-left:0;margin-top:-288.2pt;width:595.35pt;height:243.6pt;z-index:15731200;mso-position-horizontal-relative:page" coordorigin=",-5764" coordsize="11907,4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top:-5765;width:11907;height:4872">
              <v:imagedata r:id="rId4" o:title=""/>
            </v:shape>
            <v:shape id="_x0000_s1030" type="#_x0000_t75" style="position:absolute;left:8659;top:-5765;width:3228;height:4857">
              <v:imagedata r:id="rId5" o:title=""/>
            </v:shape>
            <v:shape id="_x0000_s1029" type="#_x0000_t75" style="position:absolute;left:3090;top:-5306;width:2970;height:2135">
              <v:imagedata r:id="rId6" o:title=""/>
            </v:shape>
            <v:shape id="_x0000_s1028" type="#_x0000_t202" style="position:absolute;top:-5765;width:11907;height:4872" filled="f" stroked="f">
              <v:textbox inset="0,0,0,0">
                <w:txbxContent>
                  <w:p w14:paraId="5AD08723" w14:textId="77777777" w:rsidR="0042297D" w:rsidRDefault="0042297D">
                    <w:pPr>
                      <w:rPr>
                        <w:b/>
                        <w:sz w:val="64"/>
                      </w:rPr>
                    </w:pPr>
                  </w:p>
                  <w:p w14:paraId="0CDD31A5" w14:textId="77777777" w:rsidR="0042297D" w:rsidRDefault="0042297D">
                    <w:pPr>
                      <w:rPr>
                        <w:b/>
                        <w:sz w:val="64"/>
                      </w:rPr>
                    </w:pPr>
                  </w:p>
                  <w:p w14:paraId="1CC637F2" w14:textId="77777777" w:rsidR="0042297D" w:rsidRDefault="0042297D">
                    <w:pPr>
                      <w:rPr>
                        <w:b/>
                        <w:sz w:val="64"/>
                      </w:rPr>
                    </w:pPr>
                  </w:p>
                  <w:p w14:paraId="7B5D10CF" w14:textId="77777777" w:rsidR="0042297D" w:rsidRDefault="0042297D">
                    <w:pPr>
                      <w:spacing w:before="8"/>
                      <w:rPr>
                        <w:b/>
                        <w:sz w:val="84"/>
                      </w:rPr>
                    </w:pPr>
                  </w:p>
                  <w:p w14:paraId="3C5AC37F" w14:textId="77777777" w:rsidR="0042297D" w:rsidRDefault="00A329C3">
                    <w:pPr>
                      <w:ind w:left="1978"/>
                      <w:rPr>
                        <w:b/>
                        <w:sz w:val="53"/>
                      </w:rPr>
                    </w:pPr>
                    <w:r>
                      <w:rPr>
                        <w:b/>
                        <w:color w:val="C9B681"/>
                        <w:sz w:val="53"/>
                      </w:rPr>
                      <w:t>MONTHLY REPORT</w:t>
                    </w:r>
                  </w:p>
                </w:txbxContent>
              </v:textbox>
            </v:shape>
            <w10:wrap anchorx="page"/>
          </v:group>
        </w:pict>
      </w:r>
      <w:r w:rsidR="00A329C3">
        <w:rPr>
          <w:rFonts w:ascii="Arial"/>
          <w:i/>
          <w:w w:val="105"/>
          <w:sz w:val="16"/>
        </w:rPr>
        <w:t>ACCESS TO KPI DFINITIONS, DATASOURCES &amp; SCOPE</w:t>
      </w:r>
    </w:p>
    <w:p w14:paraId="059A5C10" w14:textId="77777777" w:rsidR="0042297D" w:rsidRDefault="0042297D">
      <w:pPr>
        <w:pStyle w:val="BodyText"/>
        <w:rPr>
          <w:rFonts w:ascii="Arial"/>
          <w:b w:val="0"/>
          <w:i/>
          <w:sz w:val="18"/>
        </w:rPr>
      </w:pPr>
    </w:p>
    <w:p w14:paraId="0DCA7E66" w14:textId="60F37529" w:rsidR="0042297D" w:rsidRDefault="00C67B70">
      <w:pPr>
        <w:pStyle w:val="BodyText"/>
        <w:spacing w:before="11"/>
        <w:rPr>
          <w:rFonts w:ascii="Arial"/>
          <w:b w:val="0"/>
          <w:i/>
          <w:sz w:val="16"/>
        </w:rPr>
      </w:pPr>
      <w:r>
        <w:pict w14:anchorId="0982C2C5">
          <v:rect id="_x0000_s1026" style="position:absolute;margin-left:15.05pt;margin-top:5.75pt;width:564.15pt;height:484.35pt;z-index:-15769088;mso-position-horizontal-relative:page" fillcolor="#f0f0f0" stroked="f">
            <w10:wrap anchorx="page"/>
          </v:rect>
        </w:pict>
      </w:r>
    </w:p>
    <w:p w14:paraId="2C5FC574" w14:textId="02D92F2D" w:rsidR="0042297D" w:rsidRDefault="00A329C3">
      <w:pPr>
        <w:pStyle w:val="Title"/>
      </w:pPr>
      <w:r>
        <w:rPr>
          <w:w w:val="105"/>
        </w:rPr>
        <w:t>EXECUTIVE SUMMARY</w:t>
      </w:r>
    </w:p>
    <w:p w14:paraId="7126C808" w14:textId="77777777" w:rsidR="0042297D" w:rsidRDefault="00A329C3">
      <w:pPr>
        <w:pStyle w:val="BodyText"/>
        <w:spacing w:before="160" w:line="468" w:lineRule="auto"/>
        <w:ind w:left="444" w:right="9166"/>
      </w:pPr>
      <w:r>
        <w:rPr>
          <w:w w:val="95"/>
        </w:rPr>
        <w:t xml:space="preserve">ECOMMERCE (YTD JULY 2021) </w:t>
      </w:r>
      <w:r>
        <w:t>POE SPEND (YTD JULY 2021)</w:t>
      </w:r>
    </w:p>
    <w:p w14:paraId="77D4D363" w14:textId="72A00D22" w:rsidR="0042297D" w:rsidRDefault="00A71E48">
      <w:pPr>
        <w:pStyle w:val="BodyText"/>
        <w:spacing w:before="1" w:line="460" w:lineRule="auto"/>
        <w:ind w:left="444" w:right="6848"/>
      </w:pPr>
      <w:r>
        <w:rPr>
          <w:noProof/>
        </w:rPr>
        <w:pict w14:anchorId="353CBB08">
          <v:shape id="_x0000_s1038" type="#_x0000_t202" style="position:absolute;left:0;text-align:left;margin-left:372.2pt;margin-top:441.4pt;width:210pt;height:36.6pt;z-index:487549440" filled="f" stroked="f">
            <v:textbox>
              <w:txbxContent>
                <w:p w14:paraId="69A0A5EF" w14:textId="5B559FA8" w:rsidR="00802B9F" w:rsidRPr="00802B9F" w:rsidRDefault="00802B9F" w:rsidP="00802B9F">
                  <w:pPr>
                    <w:jc w:val="right"/>
                    <w:rPr>
                      <w:rFonts w:ascii="Arial Black" w:hAnsi="Arial Black" w:cs="Arial"/>
                      <w:color w:val="FF0000"/>
                      <w:sz w:val="20"/>
                      <w:szCs w:val="20"/>
                      <w:lang w:val="fr-FR"/>
                    </w:rPr>
                  </w:pPr>
                  <w:r w:rsidRPr="00CC3F6B">
                    <w:rPr>
                      <w:rFonts w:ascii="Arial Black" w:hAnsi="Arial Black" w:cs="Arial"/>
                      <w:b/>
                      <w:bCs/>
                      <w:color w:val="FF0000"/>
                      <w:sz w:val="20"/>
                      <w:szCs w:val="20"/>
                      <w:lang w:val="fr-FR"/>
                    </w:rPr>
                    <w:t xml:space="preserve">C3 – </w:t>
                  </w:r>
                  <w:proofErr w:type="spellStart"/>
                  <w:r w:rsidRPr="00CC3F6B">
                    <w:rPr>
                      <w:rFonts w:ascii="Arial Black" w:hAnsi="Arial Black" w:cs="Arial"/>
                      <w:b/>
                      <w:bCs/>
                      <w:color w:val="FF0000"/>
                      <w:sz w:val="20"/>
                      <w:szCs w:val="20"/>
                      <w:lang w:val="fr-FR"/>
                    </w:rPr>
                    <w:t>Highly</w:t>
                  </w:r>
                  <w:proofErr w:type="spellEnd"/>
                  <w:r w:rsidRPr="00CC3F6B">
                    <w:rPr>
                      <w:rFonts w:ascii="Arial Black" w:hAnsi="Arial Black" w:cs="Arial"/>
                      <w:b/>
                      <w:bCs/>
                      <w:color w:val="FF000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CC3F6B">
                    <w:rPr>
                      <w:rFonts w:ascii="Arial Black" w:hAnsi="Arial Black" w:cs="Arial"/>
                      <w:b/>
                      <w:bCs/>
                      <w:color w:val="FF0000"/>
                      <w:sz w:val="20"/>
                      <w:szCs w:val="20"/>
                      <w:lang w:val="fr-FR"/>
                    </w:rPr>
                    <w:t>Confidential</w:t>
                  </w:r>
                  <w:proofErr w:type="spellEnd"/>
                </w:p>
              </w:txbxContent>
            </v:textbox>
          </v:shape>
        </w:pict>
      </w:r>
      <w:r w:rsidR="00802B9F">
        <w:rPr>
          <w:noProof/>
        </w:rPr>
        <w:pict w14:anchorId="353CBB08">
          <v:shape id="_x0000_s1037" type="#_x0000_t202" style="position:absolute;left:0;text-align:left;margin-left:9.65pt;margin-top:438.4pt;width:210pt;height:36.6pt;z-index:487548416" filled="f" stroked="f">
            <v:textbox>
              <w:txbxContent>
                <w:p w14:paraId="40BDFC8B" w14:textId="77777777" w:rsidR="00515C44" w:rsidRPr="00C4130B" w:rsidRDefault="00515C44" w:rsidP="00515C44">
                  <w:pPr>
                    <w:rPr>
                      <w:rFonts w:ascii="Montserrat" w:hAnsi="Montserrat"/>
                      <w:sz w:val="12"/>
                      <w:szCs w:val="12"/>
                    </w:rPr>
                  </w:pPr>
                  <w:r w:rsidRPr="00C4130B">
                    <w:rPr>
                      <w:rFonts w:ascii="Montserrat" w:hAnsi="Montserrat"/>
                      <w:b/>
                      <w:bCs/>
                      <w:sz w:val="12"/>
                      <w:szCs w:val="12"/>
                    </w:rPr>
                    <w:t>Contacts</w:t>
                  </w:r>
                  <w:r w:rsidRPr="00C4130B">
                    <w:rPr>
                      <w:rFonts w:ascii="Montserrat" w:hAnsi="Montserrat"/>
                      <w:sz w:val="12"/>
                      <w:szCs w:val="12"/>
                    </w:rPr>
                    <w:br/>
                  </w:r>
                  <w:hyperlink r:id="rId7" w:history="1">
                    <w:r w:rsidRPr="00C4130B">
                      <w:rPr>
                        <w:rStyle w:val="Hyperlink"/>
                        <w:rFonts w:ascii="Montserrat" w:hAnsi="Montserrat"/>
                        <w:sz w:val="12"/>
                        <w:szCs w:val="12"/>
                      </w:rPr>
                      <w:t>Florence Valla-Bertholet</w:t>
                    </w:r>
                  </w:hyperlink>
                  <w:r w:rsidRPr="00C4130B">
                    <w:rPr>
                      <w:rFonts w:ascii="Montserrat" w:hAnsi="Montserrat"/>
                      <w:sz w:val="12"/>
                      <w:szCs w:val="12"/>
                    </w:rPr>
                    <w:t xml:space="preserve"> – Head of Data &amp; Analytics – CDO Luxe</w:t>
                  </w:r>
                  <w:r w:rsidRPr="00C4130B">
                    <w:rPr>
                      <w:rFonts w:ascii="Montserrat" w:hAnsi="Montserrat"/>
                      <w:sz w:val="12"/>
                      <w:szCs w:val="12"/>
                    </w:rPr>
                    <w:br/>
                  </w:r>
                  <w:hyperlink r:id="rId8" w:history="1">
                    <w:r w:rsidRPr="00C4130B">
                      <w:rPr>
                        <w:rStyle w:val="Hyperlink"/>
                        <w:rFonts w:ascii="Montserrat" w:hAnsi="Montserrat"/>
                        <w:sz w:val="12"/>
                        <w:szCs w:val="12"/>
                      </w:rPr>
                      <w:t>Marco Patanella</w:t>
                    </w:r>
                  </w:hyperlink>
                  <w:r w:rsidRPr="00C4130B">
                    <w:rPr>
                      <w:rFonts w:ascii="Montserrat" w:hAnsi="Montserrat"/>
                      <w:sz w:val="12"/>
                      <w:szCs w:val="12"/>
                    </w:rPr>
                    <w:t xml:space="preserve"> – Data &amp; Analytics Manager – CDO Luxe</w:t>
                  </w:r>
                </w:p>
                <w:p w14:paraId="29F540A6" w14:textId="77777777" w:rsidR="00515C44" w:rsidRDefault="00515C44"/>
              </w:txbxContent>
            </v:textbox>
          </v:shape>
        </w:pict>
      </w:r>
      <w:r w:rsidR="00A329C3">
        <w:rPr>
          <w:w w:val="90"/>
        </w:rPr>
        <w:t xml:space="preserve">DIGITAL MEDIA &amp; ADVOCACY ACTIVATION (YTD JULY 2021) </w:t>
      </w:r>
      <w:r w:rsidR="00A329C3">
        <w:t>CRM (ROLLING 12 MONTHS, JULY 2021)</w:t>
      </w:r>
    </w:p>
    <w:sectPr w:rsidR="0042297D">
      <w:type w:val="continuous"/>
      <w:pgSz w:w="1192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97D"/>
    <w:rsid w:val="000B74EE"/>
    <w:rsid w:val="001465A6"/>
    <w:rsid w:val="002110A0"/>
    <w:rsid w:val="003B6700"/>
    <w:rsid w:val="0042297D"/>
    <w:rsid w:val="00515C44"/>
    <w:rsid w:val="005E1F4E"/>
    <w:rsid w:val="00671A0C"/>
    <w:rsid w:val="007C0886"/>
    <w:rsid w:val="00802B9F"/>
    <w:rsid w:val="008373F9"/>
    <w:rsid w:val="00A15A6C"/>
    <w:rsid w:val="00A329C3"/>
    <w:rsid w:val="00A71E48"/>
    <w:rsid w:val="00B34BC0"/>
    <w:rsid w:val="00C67B70"/>
    <w:rsid w:val="00D8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4:docId w14:val="4A8FF319"/>
  <w14:defaultImageDpi w14:val="32767"/>
  <w15:docId w15:val="{765E1DED-DB80-4D9A-A8C6-73C6DEED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ind w:left="444"/>
    </w:pPr>
    <w:rPr>
      <w:rFonts w:ascii="Arial" w:eastAsia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5C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.patanella@lorea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lorence.valla-bertholet@lore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Patanella Marco</dc:creator>
  <cp:lastModifiedBy>Palmer KAMANDJI</cp:lastModifiedBy>
  <cp:revision>21</cp:revision>
  <dcterms:created xsi:type="dcterms:W3CDTF">2021-10-19T21:11:00Z</dcterms:created>
  <dcterms:modified xsi:type="dcterms:W3CDTF">2021-10-22T11:26:00Z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