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7A93A04D" w:rsidR="00A54B37" w:rsidRPr="00910ADA" w:rsidRDefault="00A54B37" w:rsidP="00A54B37">
      <w:r w:rsidRPr="00910ADA">
        <w:rPr>
          <w:b/>
        </w:rPr>
        <w:t>Proposta nº</w:t>
      </w:r>
      <w:r w:rsidRPr="00910ADA">
        <w:t xml:space="preserve">: </w:t>
      </w:r>
      <w:r w:rsidR="00834146">
        <w:t>507</w:t>
      </w:r>
    </w:p>
    <w:p w14:paraId="65969291" w14:textId="77777777" w:rsidR="00A54B37" w:rsidRPr="00835269" w:rsidRDefault="00A54B37" w:rsidP="00A54B37">
      <w:pPr>
        <w:spacing w:after="0" w:line="240" w:lineRule="auto"/>
        <w:rPr>
          <w:rFonts w:ascii="Segoe UI" w:hAnsi="Segoe UI" w:cs="Segoe UI"/>
        </w:rPr>
      </w:pPr>
    </w:p>
    <w:p w14:paraId="5C81B631" w14:textId="2E0CF003"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proofErr w:type="spellStart"/>
      <w:r w:rsidR="00834146">
        <w:rPr>
          <w:rFonts w:ascii="Segoe UI" w:hAnsi="Segoe UI" w:cs="Segoe UI"/>
          <w:b/>
          <w:sz w:val="20"/>
          <w:szCs w:val="20"/>
        </w:rPr>
        <w:t>Solon</w:t>
      </w:r>
      <w:proofErr w:type="spellEnd"/>
      <w:r w:rsidR="00834146">
        <w:rPr>
          <w:rFonts w:ascii="Segoe UI" w:hAnsi="Segoe UI" w:cs="Segoe UI"/>
          <w:b/>
          <w:sz w:val="20"/>
          <w:szCs w:val="20"/>
        </w:rPr>
        <w:t xml:space="preserve"> Neves </w:t>
      </w:r>
      <w:proofErr w:type="spellStart"/>
      <w:r w:rsidR="00834146">
        <w:rPr>
          <w:rFonts w:ascii="Segoe UI" w:hAnsi="Segoe UI" w:cs="Segoe UI"/>
          <w:b/>
          <w:sz w:val="20"/>
          <w:szCs w:val="20"/>
        </w:rPr>
        <w:t>Washinton</w:t>
      </w:r>
      <w:proofErr w:type="spellEnd"/>
    </w:p>
    <w:p w14:paraId="1DA11C13" w14:textId="2A2D5019"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834146">
        <w:rPr>
          <w:rFonts w:ascii="Segoe UI" w:hAnsi="Segoe UI" w:cs="Segoe UI"/>
          <w:sz w:val="20"/>
          <w:szCs w:val="20"/>
        </w:rPr>
        <w:t xml:space="preserve">Rua Alberto </w:t>
      </w:r>
      <w:proofErr w:type="spellStart"/>
      <w:r w:rsidR="00834146">
        <w:rPr>
          <w:rFonts w:ascii="Segoe UI" w:hAnsi="Segoe UI" w:cs="Segoe UI"/>
          <w:sz w:val="20"/>
          <w:szCs w:val="20"/>
        </w:rPr>
        <w:t>Cabre</w:t>
      </w:r>
      <w:proofErr w:type="spellEnd"/>
      <w:r w:rsidR="00834146">
        <w:rPr>
          <w:rFonts w:ascii="Segoe UI" w:hAnsi="Segoe UI" w:cs="Segoe UI"/>
          <w:sz w:val="20"/>
          <w:szCs w:val="20"/>
        </w:rPr>
        <w:t>, 130, Vila Pinto</w:t>
      </w:r>
    </w:p>
    <w:p w14:paraId="0509CBE4" w14:textId="23B6CD99" w:rsidR="00C50EA2" w:rsidRDefault="00834146"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37010-630</w:t>
      </w:r>
    </w:p>
    <w:p w14:paraId="518B7454" w14:textId="33C3A340"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834146">
        <w:rPr>
          <w:rFonts w:ascii="Segoe UI" w:hAnsi="Segoe UI" w:cs="Segoe UI"/>
          <w:sz w:val="20"/>
          <w:szCs w:val="20"/>
        </w:rPr>
        <w:t>(35) 8868-6829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4F1CAD8D"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834146">
        <w:rPr>
          <w:rFonts w:ascii="Segoe UI" w:hAnsi="Segoe UI" w:cs="Segoe UI"/>
          <w:b/>
          <w:sz w:val="21"/>
          <w:szCs w:val="21"/>
        </w:rPr>
        <w:t>04,</w:t>
      </w:r>
      <w:r w:rsidR="00657D5D">
        <w:rPr>
          <w:rFonts w:ascii="Segoe UI" w:hAnsi="Segoe UI" w:cs="Segoe UI"/>
          <w:b/>
          <w:sz w:val="21"/>
          <w:szCs w:val="21"/>
        </w:rPr>
        <w:t>4</w:t>
      </w:r>
      <w:r w:rsidR="00834146">
        <w:rPr>
          <w:rFonts w:ascii="Segoe UI" w:hAnsi="Segoe UI" w:cs="Segoe UI"/>
          <w:b/>
          <w:sz w:val="21"/>
          <w:szCs w:val="21"/>
        </w:rPr>
        <w:t>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657D5D">
        <w:rPr>
          <w:rFonts w:ascii="Segoe UI" w:hAnsi="Segoe UI" w:cs="Segoe UI"/>
          <w:b/>
          <w:sz w:val="21"/>
          <w:szCs w:val="21"/>
        </w:rPr>
        <w:t>6</w:t>
      </w:r>
      <w:r w:rsidR="00834146">
        <w:rPr>
          <w:rFonts w:ascii="Segoe UI" w:hAnsi="Segoe UI" w:cs="Segoe UI"/>
          <w:b/>
          <w:sz w:val="21"/>
          <w:szCs w:val="21"/>
        </w:rPr>
        <w:t>.9</w:t>
      </w:r>
      <w:r w:rsidR="00657D5D">
        <w:rPr>
          <w:rFonts w:ascii="Segoe UI" w:hAnsi="Segoe UI" w:cs="Segoe UI"/>
          <w:b/>
          <w:sz w:val="21"/>
          <w:szCs w:val="21"/>
        </w:rPr>
        <w:t>12</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834146">
        <w:rPr>
          <w:rFonts w:ascii="Segoe UI" w:hAnsi="Segoe UI" w:cs="Segoe UI"/>
          <w:b/>
          <w:sz w:val="21"/>
          <w:szCs w:val="21"/>
        </w:rPr>
        <w:t>5</w:t>
      </w:r>
      <w:r w:rsidR="00657D5D">
        <w:rPr>
          <w:rFonts w:ascii="Segoe UI" w:hAnsi="Segoe UI" w:cs="Segoe UI"/>
          <w:b/>
          <w:sz w:val="21"/>
          <w:szCs w:val="21"/>
        </w:rPr>
        <w:t>76</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482CE67E" w:rsidR="00A54B37" w:rsidRPr="00B45A5C" w:rsidRDefault="00834146" w:rsidP="00F21E04">
            <w:pPr>
              <w:jc w:val="center"/>
              <w:rPr>
                <w:rFonts w:ascii="Segoe UI" w:hAnsi="Segoe UI" w:cs="Segoe UI"/>
                <w:sz w:val="21"/>
                <w:szCs w:val="21"/>
              </w:rPr>
            </w:pPr>
            <w:r>
              <w:rPr>
                <w:rFonts w:ascii="Segoe UI" w:hAnsi="Segoe UI" w:cs="Segoe UI"/>
                <w:sz w:val="21"/>
                <w:szCs w:val="21"/>
              </w:rPr>
              <w:t>5.199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19925A25" w:rsidR="00A54B37" w:rsidRPr="00B45A5C" w:rsidRDefault="00834146" w:rsidP="00F21E04">
            <w:pPr>
              <w:jc w:val="center"/>
              <w:rPr>
                <w:rFonts w:ascii="Segoe UI" w:hAnsi="Segoe UI" w:cs="Segoe UI"/>
                <w:sz w:val="21"/>
                <w:szCs w:val="21"/>
              </w:rPr>
            </w:pPr>
            <w:r>
              <w:rPr>
                <w:rFonts w:ascii="Segoe UI" w:hAnsi="Segoe UI" w:cs="Segoe UI"/>
                <w:sz w:val="21"/>
                <w:szCs w:val="21"/>
              </w:rPr>
              <w:t>433</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1A3AE0E1"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0C297297" w14:textId="2730FA72" w:rsidR="00657D5D" w:rsidRPr="009478CE" w:rsidRDefault="00657D5D" w:rsidP="00A54B37">
      <w:pPr>
        <w:spacing w:after="0" w:line="276" w:lineRule="auto"/>
        <w:jc w:val="both"/>
        <w:rPr>
          <w:rFonts w:ascii="Segoe UI" w:hAnsi="Segoe UI" w:cs="Segoe UI"/>
          <w:sz w:val="21"/>
          <w:szCs w:val="21"/>
        </w:rPr>
      </w:pPr>
      <w:r>
        <w:rPr>
          <w:noProof/>
        </w:rPr>
        <w:drawing>
          <wp:inline distT="0" distB="0" distL="0" distR="0" wp14:anchorId="1D04B0B2" wp14:editId="227149DF">
            <wp:extent cx="5429250" cy="2343150"/>
            <wp:effectExtent l="0" t="0" r="0"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20E3060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657D5D">
        <w:rPr>
          <w:rFonts w:ascii="Segoe UI" w:hAnsi="Segoe UI" w:cs="Segoe UI"/>
          <w:sz w:val="21"/>
          <w:szCs w:val="21"/>
        </w:rPr>
        <w:t>60.099</w:t>
      </w:r>
      <w:r w:rsidR="00834146">
        <w:rPr>
          <w:rFonts w:ascii="Segoe UI" w:hAnsi="Segoe UI" w:cs="Segoe UI"/>
          <w:sz w:val="21"/>
          <w:szCs w:val="21"/>
        </w:rPr>
        <w:t>,</w:t>
      </w:r>
      <w:r w:rsidR="00657D5D">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657D5D">
        <w:rPr>
          <w:rFonts w:ascii="Segoe UI" w:hAnsi="Segoe UI" w:cs="Segoe UI"/>
          <w:sz w:val="21"/>
          <w:szCs w:val="21"/>
        </w:rPr>
        <w:t>3,4</w:t>
      </w:r>
      <w:r w:rsidR="00C631E1">
        <w:rPr>
          <w:rFonts w:ascii="Segoe UI" w:hAnsi="Segoe UI" w:cs="Segoe UI"/>
          <w:sz w:val="21"/>
          <w:szCs w:val="21"/>
        </w:rPr>
        <w:t xml:space="preserve"> </w:t>
      </w:r>
      <w:r>
        <w:rPr>
          <w:rFonts w:ascii="Segoe UI" w:hAnsi="Segoe UI" w:cs="Segoe UI"/>
          <w:sz w:val="21"/>
          <w:szCs w:val="21"/>
        </w:rPr>
        <w:t>anos.</w:t>
      </w:r>
    </w:p>
    <w:p w14:paraId="4A5EFF87" w14:textId="397DBB08" w:rsidR="00657D5D" w:rsidRDefault="00657D5D" w:rsidP="008A1449">
      <w:pPr>
        <w:spacing w:after="0" w:line="276" w:lineRule="auto"/>
        <w:jc w:val="both"/>
        <w:rPr>
          <w:rFonts w:ascii="Segoe UI" w:hAnsi="Segoe UI" w:cs="Segoe UI"/>
          <w:sz w:val="21"/>
          <w:szCs w:val="21"/>
        </w:rPr>
      </w:pPr>
    </w:p>
    <w:p w14:paraId="277CE558" w14:textId="67855719" w:rsidR="00657D5D" w:rsidRDefault="00657D5D" w:rsidP="008A1449">
      <w:pPr>
        <w:spacing w:after="0" w:line="276" w:lineRule="auto"/>
        <w:jc w:val="both"/>
        <w:rPr>
          <w:rFonts w:ascii="Segoe UI" w:hAnsi="Segoe UI" w:cs="Segoe UI"/>
          <w:sz w:val="21"/>
          <w:szCs w:val="21"/>
        </w:rPr>
      </w:pPr>
      <w:r>
        <w:rPr>
          <w:noProof/>
        </w:rPr>
        <w:drawing>
          <wp:inline distT="0" distB="0" distL="0" distR="0" wp14:anchorId="016B49CE" wp14:editId="6E6FE1F2">
            <wp:extent cx="5343525" cy="240982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114D2DC8"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834146">
        <w:rPr>
          <w:rFonts w:ascii="Segoe UI" w:hAnsi="Segoe UI" w:cs="Segoe UI"/>
          <w:sz w:val="21"/>
          <w:szCs w:val="21"/>
        </w:rPr>
        <w:t>04,</w:t>
      </w:r>
      <w:r w:rsidR="00657D5D">
        <w:rPr>
          <w:rFonts w:ascii="Segoe UI" w:hAnsi="Segoe UI" w:cs="Segoe UI"/>
          <w:sz w:val="21"/>
          <w:szCs w:val="21"/>
        </w:rPr>
        <w:t>4</w:t>
      </w:r>
      <w:r w:rsidR="00834146">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6EF45B4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834146">
        <w:rPr>
          <w:rFonts w:ascii="Arial" w:hAnsi="Arial" w:cs="Arial"/>
        </w:rPr>
        <w:t>20,00</w:t>
      </w:r>
      <w:r>
        <w:rPr>
          <w:rFonts w:ascii="Arial" w:hAnsi="Arial" w:cs="Arial"/>
        </w:rPr>
        <w:t xml:space="preserve"> </w:t>
      </w:r>
      <w:r w:rsidRPr="00B45A5C">
        <w:rPr>
          <w:rFonts w:ascii="Segoe UI" w:hAnsi="Segoe UI" w:cs="Segoe UI"/>
          <w:sz w:val="21"/>
          <w:szCs w:val="21"/>
        </w:rPr>
        <w:t>m²</w:t>
      </w:r>
    </w:p>
    <w:p w14:paraId="2FAB79C4" w14:textId="6C20AFA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657D5D">
        <w:rPr>
          <w:rFonts w:ascii="Segoe UI" w:hAnsi="Segoe UI" w:cs="Segoe UI"/>
          <w:sz w:val="21"/>
          <w:szCs w:val="21"/>
        </w:rPr>
        <w:t>576</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6DF92192" w:rsidR="00A54B37" w:rsidRDefault="00A54B37" w:rsidP="008A1449">
      <w:pPr>
        <w:spacing w:after="0" w:line="276" w:lineRule="auto"/>
        <w:rPr>
          <w:rFonts w:ascii="Segoe UI" w:hAnsi="Segoe UI" w:cs="Segoe UI"/>
          <w:sz w:val="21"/>
          <w:szCs w:val="21"/>
        </w:rPr>
      </w:pPr>
    </w:p>
    <w:p w14:paraId="0989BF00" w14:textId="77777777" w:rsidR="00657D5D" w:rsidRPr="00B45A5C" w:rsidRDefault="00657D5D"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09EF1C99" w:rsidR="00C631E1" w:rsidRPr="00B45A5C" w:rsidRDefault="00657D5D"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8</w:t>
      </w:r>
      <w:r w:rsidR="00C631E1" w:rsidRPr="00B45A5C">
        <w:rPr>
          <w:rFonts w:ascii="Segoe UI" w:hAnsi="Segoe UI" w:cs="Segoe UI"/>
          <w:sz w:val="21"/>
          <w:szCs w:val="21"/>
        </w:rPr>
        <w:t xml:space="preserve"> </w:t>
      </w:r>
      <w:r w:rsidR="00834146">
        <w:rPr>
          <w:rFonts w:ascii="Segoe UI" w:hAnsi="Segoe UI" w:cs="Segoe UI"/>
          <w:sz w:val="21"/>
          <w:szCs w:val="21"/>
        </w:rPr>
        <w:t>Módulos Fotovoltaicos</w:t>
      </w:r>
      <w:r>
        <w:rPr>
          <w:rFonts w:ascii="Segoe UI" w:hAnsi="Segoe UI" w:cs="Segoe UI"/>
          <w:sz w:val="21"/>
          <w:szCs w:val="21"/>
        </w:rPr>
        <w:t xml:space="preserve"> </w:t>
      </w:r>
      <w:r>
        <w:rPr>
          <w:rFonts w:ascii="Arial" w:hAnsi="Arial" w:cs="Arial"/>
          <w:color w:val="444444"/>
          <w:sz w:val="21"/>
          <w:szCs w:val="21"/>
          <w:shd w:val="clear" w:color="auto" w:fill="FFFFFF"/>
        </w:rPr>
        <w:t xml:space="preserve">JA JAM72S30-550/MR 550W DEEP BLUE 144 CEL MONO HALF CELL 21,3% </w:t>
      </w:r>
    </w:p>
    <w:p w14:paraId="53B9A826" w14:textId="3B1AD2BD" w:rsidR="00C631E1" w:rsidRPr="00657D5D" w:rsidRDefault="00834146" w:rsidP="00C631E1">
      <w:pPr>
        <w:pStyle w:val="PargrafodaLista"/>
        <w:numPr>
          <w:ilvl w:val="0"/>
          <w:numId w:val="2"/>
        </w:numPr>
        <w:spacing w:after="0"/>
        <w:rPr>
          <w:rFonts w:ascii="Segoe UI" w:hAnsi="Segoe UI" w:cs="Segoe UI"/>
          <w:i/>
          <w:sz w:val="21"/>
          <w:szCs w:val="21"/>
          <w:lang w:val="en-US"/>
        </w:rPr>
      </w:pPr>
      <w:r w:rsidRPr="00657D5D">
        <w:rPr>
          <w:rFonts w:ascii="Segoe UI" w:hAnsi="Segoe UI" w:cs="Segoe UI"/>
          <w:sz w:val="21"/>
          <w:szCs w:val="21"/>
          <w:lang w:val="en-US"/>
        </w:rPr>
        <w:t>1</w:t>
      </w:r>
      <w:r w:rsidR="00C631E1" w:rsidRPr="00657D5D">
        <w:rPr>
          <w:rFonts w:ascii="Segoe UI" w:hAnsi="Segoe UI" w:cs="Segoe UI"/>
          <w:sz w:val="21"/>
          <w:szCs w:val="21"/>
          <w:lang w:val="en-US"/>
        </w:rPr>
        <w:t xml:space="preserve"> </w:t>
      </w:r>
      <w:proofErr w:type="spellStart"/>
      <w:r w:rsidRPr="00657D5D">
        <w:rPr>
          <w:rFonts w:ascii="Segoe UI" w:hAnsi="Segoe UI" w:cs="Segoe UI"/>
          <w:sz w:val="21"/>
          <w:szCs w:val="21"/>
          <w:lang w:val="en-US"/>
        </w:rPr>
        <w:t>Inversor</w:t>
      </w:r>
      <w:proofErr w:type="spellEnd"/>
      <w:r w:rsidRPr="00657D5D">
        <w:rPr>
          <w:rFonts w:ascii="Segoe UI" w:hAnsi="Segoe UI" w:cs="Segoe UI"/>
          <w:sz w:val="21"/>
          <w:szCs w:val="21"/>
          <w:lang w:val="en-US"/>
        </w:rPr>
        <w:t xml:space="preserve"> </w:t>
      </w:r>
      <w:proofErr w:type="spellStart"/>
      <w:r w:rsidRPr="00657D5D">
        <w:rPr>
          <w:rFonts w:ascii="Segoe UI" w:hAnsi="Segoe UI" w:cs="Segoe UI"/>
          <w:sz w:val="21"/>
          <w:szCs w:val="21"/>
          <w:lang w:val="en-US"/>
        </w:rPr>
        <w:t>Growatt</w:t>
      </w:r>
      <w:proofErr w:type="spellEnd"/>
      <w:r w:rsidRPr="00657D5D">
        <w:rPr>
          <w:rFonts w:ascii="Segoe UI" w:hAnsi="Segoe UI" w:cs="Segoe UI"/>
          <w:sz w:val="21"/>
          <w:szCs w:val="21"/>
          <w:lang w:val="en-US"/>
        </w:rPr>
        <w:t xml:space="preserve"> MIN</w:t>
      </w:r>
      <w:r w:rsidR="00657D5D" w:rsidRPr="00657D5D">
        <w:rPr>
          <w:rFonts w:ascii="Segoe UI" w:hAnsi="Segoe UI" w:cs="Segoe UI"/>
          <w:sz w:val="21"/>
          <w:szCs w:val="21"/>
          <w:lang w:val="en-US"/>
        </w:rPr>
        <w:t>5</w:t>
      </w:r>
      <w:r w:rsidRPr="00657D5D">
        <w:rPr>
          <w:rFonts w:ascii="Segoe UI" w:hAnsi="Segoe UI" w:cs="Segoe UI"/>
          <w:sz w:val="21"/>
          <w:szCs w:val="21"/>
          <w:lang w:val="en-US"/>
        </w:rPr>
        <w:t>000TL-X</w:t>
      </w:r>
      <w:r w:rsidR="00657D5D" w:rsidRPr="00657D5D">
        <w:rPr>
          <w:rFonts w:ascii="Segoe UI" w:hAnsi="Segoe UI" w:cs="Segoe UI"/>
          <w:sz w:val="21"/>
          <w:szCs w:val="21"/>
          <w:lang w:val="en-US"/>
        </w:rPr>
        <w:t xml:space="preserve"> 5KW</w:t>
      </w:r>
    </w:p>
    <w:p w14:paraId="14749FA3" w14:textId="53B23589"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834146">
        <w:rPr>
          <w:rFonts w:ascii="Segoe UI" w:hAnsi="Segoe UI" w:cs="Segoe UI"/>
          <w:sz w:val="21"/>
          <w:szCs w:val="21"/>
        </w:rPr>
        <w:t>telha de fibrocimento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04711847" w:rsidR="00A54B37" w:rsidRDefault="00A54B37" w:rsidP="008A1449">
      <w:pPr>
        <w:spacing w:after="0" w:line="276" w:lineRule="auto"/>
        <w:rPr>
          <w:rFonts w:ascii="Segoe UI" w:hAnsi="Segoe UI" w:cs="Segoe UI"/>
          <w:sz w:val="21"/>
          <w:szCs w:val="21"/>
        </w:rPr>
      </w:pPr>
    </w:p>
    <w:p w14:paraId="01BD14E4" w14:textId="77777777" w:rsidR="00657D5D" w:rsidRPr="00B45A5C" w:rsidRDefault="00657D5D"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4DD7320A" w:rsidR="008A1449" w:rsidRDefault="008A1449" w:rsidP="008A1449">
      <w:pPr>
        <w:spacing w:after="0" w:line="276" w:lineRule="auto"/>
        <w:rPr>
          <w:rFonts w:ascii="Segoe UI" w:hAnsi="Segoe UI" w:cs="Segoe UI"/>
          <w:b/>
          <w:sz w:val="21"/>
          <w:szCs w:val="21"/>
          <w:u w:val="thick"/>
        </w:rPr>
      </w:pPr>
    </w:p>
    <w:p w14:paraId="53A780DA" w14:textId="77777777" w:rsidR="00657D5D" w:rsidRDefault="00657D5D"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648F61DF"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834146">
        <w:rPr>
          <w:rFonts w:ascii="Segoe UI" w:hAnsi="Segoe UI" w:cs="Segoe UI"/>
          <w:sz w:val="21"/>
          <w:szCs w:val="21"/>
        </w:rPr>
        <w:t>1</w:t>
      </w:r>
      <w:r w:rsidR="00657D5D">
        <w:rPr>
          <w:rFonts w:ascii="Segoe UI" w:hAnsi="Segoe UI" w:cs="Segoe UI"/>
          <w:sz w:val="21"/>
          <w:szCs w:val="21"/>
        </w:rPr>
        <w:t>2</w:t>
      </w:r>
      <w:r w:rsidR="00834146">
        <w:rPr>
          <w:rFonts w:ascii="Segoe UI" w:hAnsi="Segoe UI" w:cs="Segoe UI"/>
          <w:sz w:val="21"/>
          <w:szCs w:val="21"/>
        </w:rPr>
        <w:t xml:space="preserve"> anos</w:t>
      </w:r>
    </w:p>
    <w:p w14:paraId="627C6A2D" w14:textId="15480836" w:rsidR="00C631E1" w:rsidRPr="009478CE" w:rsidRDefault="00834146"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657D5D">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5C070628" w:rsidR="00A54B37" w:rsidRDefault="00A54B37" w:rsidP="008A1449">
      <w:pPr>
        <w:spacing w:after="0" w:line="276" w:lineRule="auto"/>
        <w:rPr>
          <w:rFonts w:ascii="Segoe UI" w:hAnsi="Segoe UI" w:cs="Segoe UI"/>
          <w:sz w:val="21"/>
          <w:szCs w:val="21"/>
        </w:rPr>
      </w:pPr>
    </w:p>
    <w:p w14:paraId="14841A01" w14:textId="77777777" w:rsidR="00657D5D" w:rsidRPr="00B45A5C" w:rsidRDefault="00657D5D" w:rsidP="008A1449">
      <w:pPr>
        <w:spacing w:after="0" w:line="276" w:lineRule="auto"/>
        <w:rPr>
          <w:rFonts w:ascii="Segoe UI" w:hAnsi="Segoe UI" w:cs="Segoe UI"/>
          <w:sz w:val="21"/>
          <w:szCs w:val="21"/>
        </w:rPr>
      </w:pPr>
      <w:bookmarkStart w:id="3" w:name="_GoBack"/>
      <w:bookmarkEnd w:id="3"/>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2DC6E00"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834146">
        <w:rPr>
          <w:rFonts w:ascii="Segoe UI" w:hAnsi="Segoe UI" w:cs="Segoe UI"/>
          <w:b/>
          <w:sz w:val="21"/>
          <w:szCs w:val="21"/>
        </w:rPr>
        <w:t>20.000</w:t>
      </w:r>
      <w:r w:rsidRPr="00B45A5C">
        <w:rPr>
          <w:rFonts w:ascii="Segoe UI" w:hAnsi="Segoe UI" w:cs="Segoe UI"/>
          <w:b/>
          <w:sz w:val="21"/>
          <w:szCs w:val="21"/>
        </w:rPr>
        <w:t>,00</w:t>
      </w:r>
      <w:r>
        <w:rPr>
          <w:rFonts w:ascii="Segoe UI" w:hAnsi="Segoe UI" w:cs="Segoe UI"/>
          <w:b/>
          <w:sz w:val="21"/>
          <w:szCs w:val="21"/>
        </w:rPr>
        <w:t xml:space="preserve"> (</w:t>
      </w:r>
      <w:r w:rsidR="00834146">
        <w:rPr>
          <w:rFonts w:ascii="Segoe UI" w:hAnsi="Segoe UI" w:cs="Segoe UI"/>
          <w:b/>
          <w:sz w:val="21"/>
          <w:szCs w:val="21"/>
        </w:rPr>
        <w:t>vinte mil reais</w:t>
      </w:r>
      <w:r>
        <w:rPr>
          <w:rFonts w:ascii="Segoe UI" w:hAnsi="Segoe UI" w:cs="Segoe UI"/>
          <w:b/>
          <w:sz w:val="21"/>
          <w:szCs w:val="21"/>
        </w:rPr>
        <w:t>)</w:t>
      </w:r>
    </w:p>
    <w:p w14:paraId="4D68DB0C" w14:textId="77395F2A"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834146">
        <w:rPr>
          <w:rFonts w:ascii="Segoe UI" w:hAnsi="Segoe UI" w:cs="Segoe UI"/>
          <w:sz w:val="21"/>
          <w:szCs w:val="21"/>
        </w:rPr>
        <w:t>17.100</w:t>
      </w:r>
      <w:r w:rsidRPr="00B45A5C">
        <w:rPr>
          <w:rFonts w:ascii="Segoe UI" w:hAnsi="Segoe UI" w:cs="Segoe UI"/>
          <w:sz w:val="21"/>
          <w:szCs w:val="21"/>
        </w:rPr>
        <w:t>,00 de equipamentos</w:t>
      </w:r>
    </w:p>
    <w:p w14:paraId="4AA845AF" w14:textId="26A23458"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834146">
        <w:rPr>
          <w:rFonts w:ascii="Segoe UI" w:hAnsi="Segoe UI" w:cs="Segoe UI"/>
          <w:sz w:val="21"/>
          <w:szCs w:val="21"/>
        </w:rPr>
        <w:t>2.900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6BAA8598" w:rsidR="002F2D7E" w:rsidRDefault="002F2D7E" w:rsidP="00C631E1">
      <w:pPr>
        <w:spacing w:after="0" w:line="276" w:lineRule="auto"/>
        <w:rPr>
          <w:rFonts w:ascii="Segoe UI" w:hAnsi="Segoe UI" w:cs="Segoe UI"/>
          <w:sz w:val="21"/>
          <w:szCs w:val="21"/>
        </w:rPr>
      </w:pPr>
    </w:p>
    <w:p w14:paraId="07D41368" w14:textId="77777777" w:rsidR="00657D5D" w:rsidRDefault="00657D5D"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311262A6" w:rsidR="00653F66" w:rsidRDefault="00834146"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DE7A739"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834146">
        <w:rPr>
          <w:rFonts w:ascii="Segoe UI" w:hAnsi="Segoe UI" w:cs="Segoe UI"/>
          <w:b/>
          <w:bCs/>
          <w:sz w:val="21"/>
          <w:szCs w:val="21"/>
        </w:rPr>
        <w:t>27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D13AC" w14:textId="77777777" w:rsidR="00D71A10" w:rsidRDefault="00D71A10">
      <w:pPr>
        <w:spacing w:after="0" w:line="240" w:lineRule="auto"/>
      </w:pPr>
      <w:r>
        <w:separator/>
      </w:r>
    </w:p>
  </w:endnote>
  <w:endnote w:type="continuationSeparator" w:id="0">
    <w:p w14:paraId="2CC23814" w14:textId="77777777" w:rsidR="00D71A10" w:rsidRDefault="00D7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D71A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93D54" w14:textId="77777777" w:rsidR="00D71A10" w:rsidRDefault="00D71A10">
      <w:pPr>
        <w:spacing w:after="0" w:line="240" w:lineRule="auto"/>
      </w:pPr>
      <w:r>
        <w:separator/>
      </w:r>
    </w:p>
  </w:footnote>
  <w:footnote w:type="continuationSeparator" w:id="0">
    <w:p w14:paraId="26B559D4" w14:textId="77777777" w:rsidR="00D71A10" w:rsidRDefault="00D71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4B46"/>
    <w:rsid w:val="00577CF6"/>
    <w:rsid w:val="005A2CD2"/>
    <w:rsid w:val="00653F66"/>
    <w:rsid w:val="00657D5D"/>
    <w:rsid w:val="006B4F5E"/>
    <w:rsid w:val="006D4044"/>
    <w:rsid w:val="006D59CE"/>
    <w:rsid w:val="0078186F"/>
    <w:rsid w:val="00834146"/>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 w:val="00D71A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Solon%20Neves%20Washint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Solon%20Neves%20Washint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659.88</c:v>
                </c:pt>
                <c:pt idx="3" formatCode="#,##0">
                  <c:v>641.16</c:v>
                </c:pt>
                <c:pt idx="6" formatCode="#,##0">
                  <c:v>583.82999999999993</c:v>
                </c:pt>
                <c:pt idx="9" formatCode="#,##0">
                  <c:v>534.68999999999994</c:v>
                </c:pt>
                <c:pt idx="12" formatCode="#,##0">
                  <c:v>475.02</c:v>
                </c:pt>
                <c:pt idx="15" formatCode="#,##0">
                  <c:v>437.58</c:v>
                </c:pt>
                <c:pt idx="18" formatCode="#,##0">
                  <c:v>482.03999999999996</c:v>
                </c:pt>
                <c:pt idx="21" formatCode="#,##0">
                  <c:v>585</c:v>
                </c:pt>
                <c:pt idx="24" formatCode="#,##0">
                  <c:v>590.84999999999991</c:v>
                </c:pt>
                <c:pt idx="27" formatCode="#,##0">
                  <c:v>645.83999999999992</c:v>
                </c:pt>
                <c:pt idx="30" formatCode="#,##0">
                  <c:v>607.23</c:v>
                </c:pt>
                <c:pt idx="33" formatCode="#,##0">
                  <c:v>672.75</c:v>
                </c:pt>
              </c:numCache>
            </c:numRef>
          </c:val>
          <c:extLst>
            <c:ext xmlns:c16="http://schemas.microsoft.com/office/drawing/2014/chart" uri="{C3380CC4-5D6E-409C-BE32-E72D297353CC}">
              <c16:uniqueId val="{00000000-B91F-4D92-976E-5EF4A8809C42}"/>
            </c:ext>
          </c:extLst>
        </c:ser>
        <c:ser>
          <c:idx val="1"/>
          <c:order val="1"/>
          <c:tx>
            <c:strRef>
              <c:f>Planilha1!$A$3</c:f>
              <c:strCache>
                <c:ptCount val="1"/>
                <c:pt idx="0">
                  <c:v>Residencial Monofasico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90</c:v>
                </c:pt>
                <c:pt idx="4">
                  <c:v>76</c:v>
                </c:pt>
                <c:pt idx="7">
                  <c:v>110</c:v>
                </c:pt>
                <c:pt idx="10">
                  <c:v>102</c:v>
                </c:pt>
                <c:pt idx="13">
                  <c:v>69</c:v>
                </c:pt>
                <c:pt idx="16">
                  <c:v>63</c:v>
                </c:pt>
                <c:pt idx="19">
                  <c:v>64</c:v>
                </c:pt>
                <c:pt idx="22">
                  <c:v>64</c:v>
                </c:pt>
                <c:pt idx="25">
                  <c:v>85</c:v>
                </c:pt>
                <c:pt idx="28">
                  <c:v>90</c:v>
                </c:pt>
                <c:pt idx="31">
                  <c:v>69</c:v>
                </c:pt>
                <c:pt idx="34">
                  <c:v>87</c:v>
                </c:pt>
              </c:numCache>
            </c:numRef>
          </c:val>
          <c:extLst>
            <c:ext xmlns:c16="http://schemas.microsoft.com/office/drawing/2014/chart" uri="{C3380CC4-5D6E-409C-BE32-E72D297353CC}">
              <c16:uniqueId val="{00000001-B91F-4D92-976E-5EF4A8809C42}"/>
            </c:ext>
          </c:extLst>
        </c:ser>
        <c:ser>
          <c:idx val="2"/>
          <c:order val="2"/>
          <c:tx>
            <c:strRef>
              <c:f>Planilha1!$A$4</c:f>
              <c:strCache>
                <c:ptCount val="1"/>
                <c:pt idx="0">
                  <c:v>Residencial Trifasico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57</c:v>
                </c:pt>
                <c:pt idx="4">
                  <c:v>65</c:v>
                </c:pt>
                <c:pt idx="7">
                  <c:v>165</c:v>
                </c:pt>
                <c:pt idx="10">
                  <c:v>66</c:v>
                </c:pt>
                <c:pt idx="13">
                  <c:v>29</c:v>
                </c:pt>
                <c:pt idx="16">
                  <c:v>65</c:v>
                </c:pt>
                <c:pt idx="19">
                  <c:v>22</c:v>
                </c:pt>
                <c:pt idx="22">
                  <c:v>31</c:v>
                </c:pt>
                <c:pt idx="25">
                  <c:v>66</c:v>
                </c:pt>
                <c:pt idx="28">
                  <c:v>37</c:v>
                </c:pt>
                <c:pt idx="31">
                  <c:v>57</c:v>
                </c:pt>
                <c:pt idx="34">
                  <c:v>56</c:v>
                </c:pt>
              </c:numCache>
            </c:numRef>
          </c:val>
          <c:extLst>
            <c:ext xmlns:c16="http://schemas.microsoft.com/office/drawing/2014/chart" uri="{C3380CC4-5D6E-409C-BE32-E72D297353CC}">
              <c16:uniqueId val="{00000002-B91F-4D92-976E-5EF4A8809C42}"/>
            </c:ext>
          </c:extLst>
        </c:ser>
        <c:ser>
          <c:idx val="3"/>
          <c:order val="3"/>
          <c:tx>
            <c:strRef>
              <c:f>Planilha1!$A$5</c:f>
              <c:strCache>
                <c:ptCount val="1"/>
                <c:pt idx="0">
                  <c:v>Comercial Bifasico</c:v>
                </c:pt>
              </c:strCache>
            </c:strRef>
          </c:tx>
          <c:spPr>
            <a:solidFill>
              <a:schemeClr val="accent4"/>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132</c:v>
                </c:pt>
                <c:pt idx="4">
                  <c:v>115</c:v>
                </c:pt>
                <c:pt idx="7">
                  <c:v>109</c:v>
                </c:pt>
                <c:pt idx="10">
                  <c:v>110</c:v>
                </c:pt>
                <c:pt idx="13">
                  <c:v>102</c:v>
                </c:pt>
                <c:pt idx="16">
                  <c:v>110</c:v>
                </c:pt>
                <c:pt idx="19">
                  <c:v>99</c:v>
                </c:pt>
                <c:pt idx="22">
                  <c:v>113</c:v>
                </c:pt>
                <c:pt idx="25">
                  <c:v>117</c:v>
                </c:pt>
                <c:pt idx="28">
                  <c:v>117</c:v>
                </c:pt>
                <c:pt idx="31">
                  <c:v>109</c:v>
                </c:pt>
                <c:pt idx="34">
                  <c:v>121</c:v>
                </c:pt>
              </c:numCache>
            </c:numRef>
          </c:val>
          <c:extLst>
            <c:ext xmlns:c16="http://schemas.microsoft.com/office/drawing/2014/chart" uri="{C3380CC4-5D6E-409C-BE32-E72D297353CC}">
              <c16:uniqueId val="{00000003-B91F-4D92-976E-5EF4A8809C42}"/>
            </c:ext>
          </c:extLst>
        </c:ser>
        <c:ser>
          <c:idx val="4"/>
          <c:order val="4"/>
          <c:tx>
            <c:strRef>
              <c:f>Planilha1!$A$6</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Planilha1!$B$6:$AJ$6</c:f>
              <c:numCache>
                <c:formatCode>General</c:formatCode>
                <c:ptCount val="35"/>
                <c:pt idx="1">
                  <c:v>180</c:v>
                </c:pt>
                <c:pt idx="4">
                  <c:v>180</c:v>
                </c:pt>
                <c:pt idx="7">
                  <c:v>180</c:v>
                </c:pt>
                <c:pt idx="10">
                  <c:v>180</c:v>
                </c:pt>
                <c:pt idx="13">
                  <c:v>180</c:v>
                </c:pt>
                <c:pt idx="16">
                  <c:v>180</c:v>
                </c:pt>
                <c:pt idx="19">
                  <c:v>180</c:v>
                </c:pt>
                <c:pt idx="22">
                  <c:v>180</c:v>
                </c:pt>
                <c:pt idx="25">
                  <c:v>180</c:v>
                </c:pt>
                <c:pt idx="28">
                  <c:v>180</c:v>
                </c:pt>
                <c:pt idx="31">
                  <c:v>180</c:v>
                </c:pt>
                <c:pt idx="34">
                  <c:v>180</c:v>
                </c:pt>
              </c:numCache>
            </c:numRef>
          </c:val>
          <c:extLst>
            <c:ext xmlns:c16="http://schemas.microsoft.com/office/drawing/2014/chart" uri="{C3380CC4-5D6E-409C-BE32-E72D297353CC}">
              <c16:uniqueId val="{00000004-B91F-4D92-976E-5EF4A8809C42}"/>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-20000</c:v>
                </c:pt>
                <c:pt idx="1">
                  <c:v>-14813</c:v>
                </c:pt>
                <c:pt idx="2">
                  <c:v>-9164.357</c:v>
                </c:pt>
                <c:pt idx="3">
                  <c:v>-2982.2310499999985</c:v>
                </c:pt>
                <c:pt idx="4">
                  <c:v>3783.588010000004</c:v>
                </c:pt>
                <c:pt idx="5">
                  <c:v>11188.017542500007</c:v>
                </c:pt>
                <c:pt idx="6">
                  <c:v>19291.121451400009</c:v>
                </c:pt>
                <c:pt idx="7">
                  <c:v>28158.590316655012</c:v>
                </c:pt>
                <c:pt idx="8">
                  <c:v>37862.266090447018</c:v>
                </c:pt>
                <c:pt idx="9">
                  <c:v>48480.715465830872</c:v>
                </c:pt>
                <c:pt idx="10">
                  <c:v>60099.856405387029</c:v>
                </c:pt>
              </c:numCache>
            </c:numRef>
          </c:val>
          <c:smooth val="0"/>
          <c:extLst>
            <c:ext xmlns:c16="http://schemas.microsoft.com/office/drawing/2014/chart" uri="{C3380CC4-5D6E-409C-BE32-E72D297353CC}">
              <c16:uniqueId val="{00000000-3DCF-4631-B78B-861D4B304E01}"/>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3DCF-4631-B78B-861D4B304E01}"/>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6916</c:v>
                      </c:pt>
                      <c:pt idx="2" formatCode="General">
                        <c:v>6846.84</c:v>
                      </c:pt>
                      <c:pt idx="3" formatCode="General">
                        <c:v>6812.26</c:v>
                      </c:pt>
                      <c:pt idx="4" formatCode="General">
                        <c:v>6777.68</c:v>
                      </c:pt>
                      <c:pt idx="5" formatCode="General">
                        <c:v>6743.1</c:v>
                      </c:pt>
                      <c:pt idx="6" formatCode="General">
                        <c:v>6708.52</c:v>
                      </c:pt>
                      <c:pt idx="7" formatCode="General">
                        <c:v>6673.9400000000005</c:v>
                      </c:pt>
                      <c:pt idx="8" formatCode="General">
                        <c:v>6639.3600000000006</c:v>
                      </c:pt>
                      <c:pt idx="9" formatCode="General">
                        <c:v>6604.7800000000007</c:v>
                      </c:pt>
                      <c:pt idx="10" formatCode="General">
                        <c:v>6570.2000000000007</c:v>
                      </c:pt>
                    </c:numCache>
                  </c:numRef>
                </c:val>
                <c:smooth val="0"/>
                <c:extLst>
                  <c:ext xmlns:c16="http://schemas.microsoft.com/office/drawing/2014/chart" uri="{C3380CC4-5D6E-409C-BE32-E72D297353CC}">
                    <c16:uniqueId val="{00000002-3DCF-4631-B78B-861D4B304E0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0.75</c:v>
                      </c:pt>
                      <c:pt idx="2">
                        <c:v>0.82500000000000007</c:v>
                      </c:pt>
                      <c:pt idx="3">
                        <c:v>0.9075000000000002</c:v>
                      </c:pt>
                      <c:pt idx="4">
                        <c:v>0.9982500000000003</c:v>
                      </c:pt>
                      <c:pt idx="5">
                        <c:v>1.0980750000000004</c:v>
                      </c:pt>
                      <c:pt idx="6">
                        <c:v>1.2078825000000004</c:v>
                      </c:pt>
                      <c:pt idx="7">
                        <c:v>1.3286707500000006</c:v>
                      </c:pt>
                      <c:pt idx="8">
                        <c:v>1.4615378250000008</c:v>
                      </c:pt>
                      <c:pt idx="9">
                        <c:v>1.607691607500001</c:v>
                      </c:pt>
                      <c:pt idx="10">
                        <c:v>1.7684607682500011</c:v>
                      </c:pt>
                    </c:numCache>
                  </c:numRef>
                </c:val>
                <c:smooth val="0"/>
                <c:extLst xmlns:c15="http://schemas.microsoft.com/office/drawing/2012/chart">
                  <c:ext xmlns:c16="http://schemas.microsoft.com/office/drawing/2014/chart" uri="{C3380CC4-5D6E-409C-BE32-E72D297353CC}">
                    <c16:uniqueId val="{00000003-3DCF-4631-B78B-861D4B304E0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5187</c:v>
                      </c:pt>
                      <c:pt idx="2">
                        <c:v>5648.6430000000009</c:v>
                      </c:pt>
                      <c:pt idx="3">
                        <c:v>6182.1259500000015</c:v>
                      </c:pt>
                      <c:pt idx="4">
                        <c:v>6765.8190600000025</c:v>
                      </c:pt>
                      <c:pt idx="5">
                        <c:v>7404.429532500003</c:v>
                      </c:pt>
                      <c:pt idx="6">
                        <c:v>8103.1039089000033</c:v>
                      </c:pt>
                      <c:pt idx="7">
                        <c:v>8867.4688652550049</c:v>
                      </c:pt>
                      <c:pt idx="8">
                        <c:v>9703.675773792007</c:v>
                      </c:pt>
                      <c:pt idx="9">
                        <c:v>10618.449375383858</c:v>
                      </c:pt>
                      <c:pt idx="10">
                        <c:v>11619.140939556159</c:v>
                      </c:pt>
                    </c:numCache>
                  </c:numRef>
                </c:val>
                <c:smooth val="0"/>
                <c:extLst xmlns:c15="http://schemas.microsoft.com/office/drawing/2012/chart">
                  <c:ext xmlns:c16="http://schemas.microsoft.com/office/drawing/2014/chart" uri="{C3380CC4-5D6E-409C-BE32-E72D297353CC}">
                    <c16:uniqueId val="{00000004-3DCF-4631-B78B-861D4B304E01}"/>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695</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2022-09-27T19:36:00Z</dcterms:created>
  <dcterms:modified xsi:type="dcterms:W3CDTF">2022-09-27T20:17:00Z</dcterms:modified>
</cp:coreProperties>
</file>