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56678" w14:textId="54425BDD" w:rsidR="00154B73" w:rsidRPr="00154B73" w:rsidRDefault="00154B73" w:rsidP="00154B7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Trabalho 2 – Personalidade e Aprendizagem</w:t>
      </w:r>
    </w:p>
    <w:p w14:paraId="6BDB6AB1" w14:textId="064467F9" w:rsidR="00154B73" w:rsidRPr="00154B73" w:rsidRDefault="00154B73" w:rsidP="00154B73">
      <w:pPr>
        <w:spacing w:line="360" w:lineRule="auto"/>
        <w:jc w:val="both"/>
        <w:rPr>
          <w:rFonts w:ascii="Arial" w:hAnsi="Arial" w:cs="Arial"/>
          <w:b/>
          <w:bCs/>
        </w:rPr>
      </w:pPr>
      <w:r w:rsidRPr="00154B73">
        <w:rPr>
          <w:rFonts w:ascii="Arial" w:hAnsi="Arial" w:cs="Arial"/>
          <w:b/>
          <w:bCs/>
        </w:rPr>
        <w:t xml:space="preserve">1 – Discuta as várias maneiras de definir personalidade. </w:t>
      </w:r>
    </w:p>
    <w:p w14:paraId="2789A0E7" w14:textId="77777777" w:rsidR="00F104DA" w:rsidRDefault="00F104DA" w:rsidP="00F104DA">
      <w:pPr>
        <w:spacing w:line="360" w:lineRule="auto"/>
        <w:ind w:left="708"/>
      </w:pPr>
      <w:r>
        <w:t xml:space="preserve">Para se definir uma personalidade deve-se levar em conta dois requisitos que precisam ser preenchidos, no qual, são a confiabilidade e a validade. </w:t>
      </w:r>
    </w:p>
    <w:p w14:paraId="65EE77FC" w14:textId="77777777" w:rsidR="00F104DA" w:rsidRDefault="00F104DA" w:rsidP="00F104DA">
      <w:pPr>
        <w:spacing w:line="360" w:lineRule="auto"/>
        <w:ind w:left="708"/>
      </w:pPr>
      <w:r>
        <w:t>Também é preciso ter em atenção o sexo, etnia, atitudes e crenças da pessoa pois estes aspetos podem influenciar a personalidade de uma pessoa.</w:t>
      </w:r>
    </w:p>
    <w:p w14:paraId="087DF5FC" w14:textId="77777777" w:rsidR="00F104DA" w:rsidRDefault="00F104DA" w:rsidP="00F104DA">
      <w:pPr>
        <w:spacing w:line="360" w:lineRule="auto"/>
        <w:ind w:left="708"/>
      </w:pPr>
      <w:r>
        <w:t>Posto isto, existem inúmeras maneiras de definir uma personalidade.</w:t>
      </w:r>
    </w:p>
    <w:p w14:paraId="70E6EC6A" w14:textId="25B29FFB" w:rsidR="00F104DA" w:rsidRPr="00266C12" w:rsidRDefault="00F104DA" w:rsidP="00F104DA">
      <w:pPr>
        <w:spacing w:line="360" w:lineRule="auto"/>
        <w:ind w:left="708"/>
        <w:rPr>
          <w:sz w:val="24"/>
          <w:szCs w:val="24"/>
        </w:rPr>
      </w:pPr>
      <w:r>
        <w:t>Desde já, os inventários de autorrelato, no qual os "participantes" fazem uma espécie de autoavaliação sobre si mesmas relatando o seu próprio comportamento e sentimentos dependendo das circunstâncias. Esta e outras técnicas projetivas tentam investigar o subconsciente dos participantes, fazendo com que eles projetem as suas necessidade, temores e valores na sua interpretação de figuras e/ou situações ambíguas. Estas técnicas são, por sua vez, subjetivas, com baixa confiabilidade e validade. Geralmente também tem uma fraca padronização.</w:t>
      </w:r>
    </w:p>
    <w:p w14:paraId="10DC1893" w14:textId="4E2CE94E" w:rsidR="00F104DA" w:rsidRDefault="00F104DA" w:rsidP="00F104DA">
      <w:pPr>
        <w:spacing w:line="360" w:lineRule="auto"/>
        <w:ind w:left="708"/>
      </w:pPr>
      <w:r>
        <w:t xml:space="preserve">Para além desta técnica, existem ainda entrevistas </w:t>
      </w:r>
      <w:r>
        <w:t>clínicas</w:t>
      </w:r>
      <w:r>
        <w:t xml:space="preserve"> de forma a avaliar a personalidade, sendo que a sua interpretação é subjetiva. Esta técnica, pode-se dizer, que se divide em duas vertentes: No enfoque de avaliação comportamental - o observador avalia as respostas de uma pessoa em uma situação especifica - e na amostragem de ideias e experiências as pessoas registam os seus sentimentos e experiências durante determinado período.</w:t>
      </w:r>
    </w:p>
    <w:p w14:paraId="2FEDC421" w14:textId="30765A23" w:rsidR="00154B73" w:rsidRPr="00A41162" w:rsidRDefault="00F104DA" w:rsidP="00F104DA">
      <w:pPr>
        <w:spacing w:line="360" w:lineRule="auto"/>
        <w:ind w:left="708"/>
        <w:rPr>
          <w:sz w:val="28"/>
          <w:szCs w:val="28"/>
        </w:rPr>
      </w:pPr>
      <w:r>
        <w:t xml:space="preserve">Existe, ainda, métodos de pesquisa psicológica no quais se englobam </w:t>
      </w:r>
      <w:r w:rsidR="006123DB">
        <w:t>o enfoque clínico</w:t>
      </w:r>
      <w:r>
        <w:t>, experimental, virtual e correlacional. Estas pesquisa tem uma observação mais objetiva com</w:t>
      </w:r>
      <w:r>
        <w:t xml:space="preserve"> </w:t>
      </w:r>
      <w:r>
        <w:t>condições controladas e sistemáticas, duplicação e verificabilidade. (Talvez seja preciso falar sobre cada método... clínico, experimental, virtual e correlacional)</w:t>
      </w:r>
    </w:p>
    <w:p w14:paraId="19C3913F" w14:textId="7B70847D" w:rsidR="00154B73" w:rsidRPr="00154B73" w:rsidRDefault="00154B73" w:rsidP="00154B73">
      <w:pPr>
        <w:spacing w:line="360" w:lineRule="auto"/>
        <w:jc w:val="both"/>
        <w:rPr>
          <w:rFonts w:ascii="Arial" w:hAnsi="Arial" w:cs="Arial"/>
          <w:b/>
          <w:bCs/>
        </w:rPr>
      </w:pPr>
      <w:r w:rsidRPr="00154B73">
        <w:rPr>
          <w:rFonts w:ascii="Arial" w:hAnsi="Arial" w:cs="Arial"/>
          <w:b/>
          <w:bCs/>
        </w:rPr>
        <w:t xml:space="preserve">2 – Dê exemplos de como a internet pode ao mesmo tempo moldar e refletir nossa personalidade. De que forma as personalidades daqueles que passam um tempo considerável usando Facebook diferem das pessoas que passam menos tempo no site. </w:t>
      </w:r>
    </w:p>
    <w:p w14:paraId="26979DEE" w14:textId="715501E4" w:rsidR="00154B73" w:rsidRDefault="006123DB" w:rsidP="00B337CB">
      <w:pPr>
        <w:spacing w:line="360" w:lineRule="auto"/>
        <w:ind w:left="708"/>
      </w:pPr>
      <w:r>
        <w:t xml:space="preserve">Um exemplo de como a Internet pode moldar e refletir a personalidade, neste caso o Facebook, </w:t>
      </w:r>
      <w:r w:rsidR="00B337CB">
        <w:t xml:space="preserve">sendo este um site de acesso publico que várias pessoas de diferentes tipos </w:t>
      </w:r>
      <w:r w:rsidR="00B337CB">
        <w:lastRenderedPageBreak/>
        <w:t>de opiniões, culturas e agrados, uma pessoa que utilize regularmente este site pode se moldar conforme as publicações e comentários de outras pessoas assim moldando-se conforme aquilo que vê.</w:t>
      </w:r>
      <w:r>
        <w:t xml:space="preserve"> </w:t>
      </w:r>
    </w:p>
    <w:p w14:paraId="7EA7DDA6" w14:textId="21928A4E" w:rsidR="00154B73" w:rsidRPr="00154B73" w:rsidRDefault="00154B73" w:rsidP="00154B73">
      <w:pPr>
        <w:spacing w:line="360" w:lineRule="auto"/>
        <w:jc w:val="both"/>
        <w:rPr>
          <w:rFonts w:ascii="Arial" w:hAnsi="Arial" w:cs="Arial"/>
          <w:b/>
          <w:bCs/>
        </w:rPr>
      </w:pPr>
      <w:r w:rsidRPr="00154B73">
        <w:rPr>
          <w:rFonts w:ascii="Arial" w:hAnsi="Arial" w:cs="Arial"/>
          <w:b/>
          <w:bCs/>
        </w:rPr>
        <w:t xml:space="preserve">3 – Como os fatores culturais podem afetar a nossa imagem da natureza humana? </w:t>
      </w:r>
    </w:p>
    <w:p w14:paraId="0DD099D2" w14:textId="2CA500DB" w:rsidR="00154B73" w:rsidRDefault="007D4FE1" w:rsidP="00154B73">
      <w:pPr>
        <w:spacing w:line="360" w:lineRule="auto"/>
        <w:ind w:left="708"/>
      </w:pPr>
      <w:r>
        <w:t>Os fatores culturais são como por exemplo gastronomia, arte, modo de socialização, etc.… sendo um</w:t>
      </w:r>
      <w:r w:rsidR="00850DFB">
        <w:t>a</w:t>
      </w:r>
      <w:r>
        <w:t xml:space="preserve"> pessoa vinda por exemplo de um </w:t>
      </w:r>
      <w:r w:rsidR="00850DFB">
        <w:t>país</w:t>
      </w:r>
      <w:r>
        <w:t xml:space="preserve"> do oriente para Portugal, trás com ela costumes tas como a comida, e maneira de ser e ao passar tempo com pessoas de Portugal irá ganhando a cultura do novo pais em que está.</w:t>
      </w:r>
    </w:p>
    <w:p w14:paraId="57A86E1C" w14:textId="0AF89DFF" w:rsidR="00154B73" w:rsidRPr="00154B73" w:rsidRDefault="00154B73" w:rsidP="00154B73">
      <w:pPr>
        <w:spacing w:line="360" w:lineRule="auto"/>
        <w:jc w:val="both"/>
        <w:rPr>
          <w:rFonts w:ascii="Arial" w:hAnsi="Arial" w:cs="Arial"/>
          <w:b/>
          <w:bCs/>
        </w:rPr>
      </w:pPr>
      <w:r w:rsidRPr="00154B73">
        <w:rPr>
          <w:rFonts w:ascii="Arial" w:hAnsi="Arial" w:cs="Arial"/>
          <w:b/>
          <w:bCs/>
        </w:rPr>
        <w:t xml:space="preserve">4 – De que forma a baixa confiabilidade e validade de uma técnica de avaliação poderiam afetar sua utilidade na seleção de novos funcionários para um emprego? </w:t>
      </w:r>
    </w:p>
    <w:p w14:paraId="7ED1FECC" w14:textId="66F70CDE" w:rsidR="00154B73" w:rsidRDefault="00850DFB" w:rsidP="00154B73">
      <w:pPr>
        <w:spacing w:line="360" w:lineRule="auto"/>
        <w:ind w:left="708"/>
      </w:pPr>
      <w:r>
        <w:t>Com a baixa confiabilidade e validade de uma técnica de avaliação o empregador pode vir a contratar pessoas para a empresa com poucas capacidades para o cargo pretendido, como por exemplo, não iram por uma pessoa que tem uma fraca comunicação a trabalhar na área de atendimento ao cliente</w:t>
      </w:r>
      <w:r w:rsidR="00266C12">
        <w:t>, pois iria demonstrar que a empresa não queria saber se os clientes eram bem tratados.</w:t>
      </w:r>
    </w:p>
    <w:p w14:paraId="3A4972EC" w14:textId="0FB45EBD" w:rsidR="00154B73" w:rsidRDefault="00154B73" w:rsidP="00154B73">
      <w:pPr>
        <w:spacing w:line="360" w:lineRule="auto"/>
        <w:jc w:val="both"/>
      </w:pPr>
      <w:r w:rsidRPr="00154B73">
        <w:rPr>
          <w:rFonts w:ascii="Arial" w:hAnsi="Arial" w:cs="Arial"/>
          <w:b/>
          <w:bCs/>
        </w:rPr>
        <w:t>5 – De que modo a nossa personalidade influencia o nosso possível êxito nas relações interpessoais, na nossa carreira e no nosso grau de aprendizagem</w:t>
      </w:r>
      <w:r>
        <w:t xml:space="preserve">? </w:t>
      </w:r>
    </w:p>
    <w:p w14:paraId="15A3428B" w14:textId="009DFCDE" w:rsidR="00154B73" w:rsidRDefault="00266C12" w:rsidP="00154B73">
      <w:pPr>
        <w:spacing w:line="360" w:lineRule="auto"/>
        <w:ind w:left="708"/>
      </w:pPr>
      <w:r>
        <w:t xml:space="preserve">A personalidade pode influenciar no modo em que a pessoa pode não ser comunicativa com os grupos de trabalho </w:t>
      </w:r>
      <w:r w:rsidR="009F4339">
        <w:t xml:space="preserve">em </w:t>
      </w:r>
      <w:r>
        <w:t>que esteja envolvida, ou</w:t>
      </w:r>
      <w:r w:rsidR="009F4339">
        <w:t xml:space="preserve"> na</w:t>
      </w:r>
      <w:r>
        <w:t xml:space="preserve"> escola por ser uma pessoa mais reservada e não pedir ajuda </w:t>
      </w:r>
      <w:r w:rsidR="009F4339">
        <w:t>ou tirar dúvidas ao professor e assim vai fazer com que o seu desempenho não seja o melhor pode  dar origem ao insucesso escolar</w:t>
      </w:r>
      <w:r>
        <w:t xml:space="preserve">. </w:t>
      </w:r>
    </w:p>
    <w:p w14:paraId="6B9DE3BD" w14:textId="2336BEDA" w:rsidR="00154B73" w:rsidRDefault="00154B73" w:rsidP="00154B73">
      <w:pPr>
        <w:spacing w:line="360" w:lineRule="auto"/>
        <w:jc w:val="both"/>
        <w:rPr>
          <w:rFonts w:ascii="Arial" w:hAnsi="Arial" w:cs="Arial"/>
          <w:b/>
          <w:bCs/>
        </w:rPr>
      </w:pPr>
      <w:r w:rsidRPr="00154B73">
        <w:rPr>
          <w:rFonts w:ascii="Arial" w:hAnsi="Arial" w:cs="Arial"/>
          <w:b/>
          <w:bCs/>
        </w:rPr>
        <w:t xml:space="preserve">6 – Exemplifique situações quotidianas que envolvam uma avaliação de personalidade, e porquê? </w:t>
      </w:r>
    </w:p>
    <w:p w14:paraId="2AA8CFF3" w14:textId="5D5DCC0F" w:rsidR="00133702" w:rsidRPr="00154B73" w:rsidRDefault="00D531C0" w:rsidP="00154B73">
      <w:pPr>
        <w:spacing w:line="360" w:lineRule="auto"/>
        <w:ind w:left="70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Uma pessoa que se candidate para trabalhar em atendimento ao cliente, a empresa procura pessoas que sejam normalmente mais atenciosas, comunicativas, etc. Pois estas pessoas conseguem comunicar melhor com os clientes do que sejam pessoas sisudas e mais arro</w:t>
      </w:r>
      <w:r w:rsidR="006123DB">
        <w:rPr>
          <w:rFonts w:ascii="Arial" w:hAnsi="Arial" w:cs="Arial"/>
        </w:rPr>
        <w:t>gantes.</w:t>
      </w:r>
    </w:p>
    <w:sectPr w:rsidR="00133702" w:rsidRPr="00154B73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4788F" w14:textId="77777777" w:rsidR="00710772" w:rsidRDefault="00710772" w:rsidP="00ED3586">
      <w:pPr>
        <w:spacing w:after="0" w:line="240" w:lineRule="auto"/>
      </w:pPr>
      <w:r>
        <w:separator/>
      </w:r>
    </w:p>
  </w:endnote>
  <w:endnote w:type="continuationSeparator" w:id="0">
    <w:p w14:paraId="11AB4EF2" w14:textId="77777777" w:rsidR="00710772" w:rsidRDefault="00710772" w:rsidP="00ED3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0D92F" w14:textId="1A8E3CDA" w:rsidR="00ED3586" w:rsidRDefault="00ED3586">
    <w:pPr>
      <w:pStyle w:val="Rodap"/>
    </w:pPr>
    <w:r>
      <w:t>João Caetano, Pedro Serpe, Ricardo Palhoça, Tomás Molarinho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63F33" w14:textId="77777777" w:rsidR="00710772" w:rsidRDefault="00710772" w:rsidP="00ED3586">
      <w:pPr>
        <w:spacing w:after="0" w:line="240" w:lineRule="auto"/>
      </w:pPr>
      <w:r>
        <w:separator/>
      </w:r>
    </w:p>
  </w:footnote>
  <w:footnote w:type="continuationSeparator" w:id="0">
    <w:p w14:paraId="0E878C83" w14:textId="77777777" w:rsidR="00710772" w:rsidRDefault="00710772" w:rsidP="00ED3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20D08"/>
    <w:multiLevelType w:val="hybridMultilevel"/>
    <w:tmpl w:val="581EE01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56BF5"/>
    <w:multiLevelType w:val="hybridMultilevel"/>
    <w:tmpl w:val="AB5A1C06"/>
    <w:lvl w:ilvl="0" w:tplc="0816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9D"/>
    <w:rsid w:val="000F379D"/>
    <w:rsid w:val="000F5ECA"/>
    <w:rsid w:val="00133702"/>
    <w:rsid w:val="00154B73"/>
    <w:rsid w:val="00266C12"/>
    <w:rsid w:val="004B5947"/>
    <w:rsid w:val="006123DB"/>
    <w:rsid w:val="00710772"/>
    <w:rsid w:val="007D4FE1"/>
    <w:rsid w:val="00850DFB"/>
    <w:rsid w:val="00914C0D"/>
    <w:rsid w:val="009F4339"/>
    <w:rsid w:val="00A41162"/>
    <w:rsid w:val="00A62F1E"/>
    <w:rsid w:val="00B337CB"/>
    <w:rsid w:val="00D531C0"/>
    <w:rsid w:val="00EB6F4C"/>
    <w:rsid w:val="00ED3586"/>
    <w:rsid w:val="00F1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41778"/>
  <w15:chartTrackingRefBased/>
  <w15:docId w15:val="{A496F4F9-65BA-4B2D-A543-261E299A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4B7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ED35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D3586"/>
  </w:style>
  <w:style w:type="paragraph" w:styleId="Rodap">
    <w:name w:val="footer"/>
    <w:basedOn w:val="Normal"/>
    <w:link w:val="RodapCarter"/>
    <w:uiPriority w:val="99"/>
    <w:unhideWhenUsed/>
    <w:rsid w:val="00ED35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D3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649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Palhoça</dc:creator>
  <cp:keywords/>
  <dc:description/>
  <cp:lastModifiedBy>Ricardo Palhoça</cp:lastModifiedBy>
  <cp:revision>11</cp:revision>
  <dcterms:created xsi:type="dcterms:W3CDTF">2021-11-07T08:58:00Z</dcterms:created>
  <dcterms:modified xsi:type="dcterms:W3CDTF">2021-11-09T22:45:00Z</dcterms:modified>
</cp:coreProperties>
</file>