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4B1FB" w14:textId="77777777" w:rsidR="00D81AD5" w:rsidRPr="00D81AD5" w:rsidRDefault="00D81AD5" w:rsidP="00D81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Accuracy (Standards)</w:t>
      </w:r>
    </w:p>
    <w:p w14:paraId="705CC405" w14:textId="77777777" w:rsidR="00D81AD5" w:rsidRPr="00D81AD5" w:rsidRDefault="00D81AD5" w:rsidP="00D81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Accuracy: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99.97%</w:t>
      </w:r>
    </w:p>
    <w:p w14:paraId="31D8EBDA" w14:textId="77777777" w:rsidR="00D81AD5" w:rsidRPr="00D81AD5" w:rsidRDefault="00D81AD5" w:rsidP="00D81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 Accuracy: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92.81%</w:t>
      </w:r>
    </w:p>
    <w:p w14:paraId="69DCE395" w14:textId="77777777" w:rsidR="00D81AD5" w:rsidRPr="00D81AD5" w:rsidRDefault="00D81AD5" w:rsidP="00D81A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Accuracy: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107.78%</w:t>
      </w:r>
    </w:p>
    <w:p w14:paraId="5A13BFB7" w14:textId="77777777" w:rsidR="00D81AD5" w:rsidRPr="00D81AD5" w:rsidRDefault="00D81AD5" w:rsidP="00D81AD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kern w:val="0"/>
          <w14:ligatures w14:val="none"/>
        </w:rPr>
        <w:t>Excellent accuracy: all standard concentrations were within ±10% of their expected values.</w:t>
      </w:r>
    </w:p>
    <w:p w14:paraId="38824FA4" w14:textId="77777777" w:rsidR="00D81AD5" w:rsidRPr="00D81AD5" w:rsidRDefault="00D81AD5" w:rsidP="00D81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Precision (Replicate Consistency)</w:t>
      </w:r>
    </w:p>
    <w:p w14:paraId="7A360D15" w14:textId="77777777" w:rsidR="00D81AD5" w:rsidRPr="00D81AD5" w:rsidRDefault="00D81AD5" w:rsidP="00D81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%CV: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15.11%</w:t>
      </w:r>
    </w:p>
    <w:p w14:paraId="06A0DBEA" w14:textId="77777777" w:rsidR="00D81AD5" w:rsidRPr="00D81AD5" w:rsidRDefault="00D81AD5" w:rsidP="00D81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%CV: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0.00%</w:t>
      </w:r>
    </w:p>
    <w:p w14:paraId="64214818" w14:textId="77777777" w:rsidR="00D81AD5" w:rsidRPr="00D81AD5" w:rsidRDefault="00D81AD5" w:rsidP="00D81A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Worst %CV: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82.00%</w:t>
      </w:r>
    </w:p>
    <w:p w14:paraId="6BD7A160" w14:textId="77777777" w:rsidR="00D81AD5" w:rsidRPr="00D81AD5" w:rsidRDefault="00D81AD5" w:rsidP="00D81AD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The mean is at the </w:t>
      </w: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upper limit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of acceptability for ELISA assays (generally &lt;15%). While some replicates are very tight, others are highly variable and should be flagged for pipetting or sample issues.</w:t>
      </w:r>
    </w:p>
    <w:p w14:paraId="74362974" w14:textId="58924971" w:rsidR="00D81AD5" w:rsidRPr="00D81AD5" w:rsidRDefault="00250871" w:rsidP="00D81A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TC </w:t>
      </w:r>
      <w:r w:rsidR="00D81AD5" w:rsidRPr="00D81A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Recovery Results </w:t>
      </w:r>
    </w:p>
    <w:p w14:paraId="5CE14864" w14:textId="77777777" w:rsidR="00D81AD5" w:rsidRPr="00D81AD5" w:rsidRDefault="00D81AD5" w:rsidP="00D81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Recovery Pairs: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7</w:t>
      </w:r>
    </w:p>
    <w:p w14:paraId="49A30AE8" w14:textId="77777777" w:rsidR="00D81AD5" w:rsidRPr="00D81AD5" w:rsidRDefault="00D81AD5" w:rsidP="00D81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Recovery: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−45.85%</w:t>
      </w:r>
    </w:p>
    <w:p w14:paraId="0EE63350" w14:textId="77777777" w:rsidR="00D81AD5" w:rsidRPr="00D81AD5" w:rsidRDefault="00D81AD5" w:rsidP="00D81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Recovery: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−118.49%</w:t>
      </w:r>
    </w:p>
    <w:p w14:paraId="304B2D0D" w14:textId="77777777" w:rsidR="00D81AD5" w:rsidRPr="00D81AD5" w:rsidRDefault="00D81AD5" w:rsidP="00D81A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Recovery: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94.51%</w:t>
      </w:r>
    </w:p>
    <w:p w14:paraId="3C797F74" w14:textId="77777777" w:rsidR="00D81AD5" w:rsidRPr="00D81AD5" w:rsidRDefault="00D81AD5" w:rsidP="00D81A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kern w:val="0"/>
          <w14:ligatures w14:val="none"/>
        </w:rPr>
        <w:t>Even with corrected sample matching and spike assumptions:</w:t>
      </w:r>
    </w:p>
    <w:p w14:paraId="1C1B6174" w14:textId="77777777" w:rsidR="00D81AD5" w:rsidRPr="00D81AD5" w:rsidRDefault="00D81AD5" w:rsidP="00D81A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Most recoveries are still </w:t>
      </w: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negative or very low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, meaning the spiked samples show </w:t>
      </w: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increase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, or even a </w:t>
      </w: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concentration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than </w:t>
      </w:r>
      <w:proofErr w:type="spellStart"/>
      <w:r w:rsidRPr="00D81AD5">
        <w:rPr>
          <w:rFonts w:ascii="Times New Roman" w:eastAsia="Times New Roman" w:hAnsi="Times New Roman" w:cs="Times New Roman"/>
          <w:kern w:val="0"/>
          <w14:ligatures w14:val="none"/>
        </w:rPr>
        <w:t>unspiked</w:t>
      </w:r>
      <w:proofErr w:type="spellEnd"/>
      <w:r w:rsidRPr="00D81AD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767096" w14:textId="77777777" w:rsidR="00D81AD5" w:rsidRPr="00D81AD5" w:rsidRDefault="00D81AD5" w:rsidP="00D81A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Possible Reasons:</w:t>
      </w:r>
    </w:p>
    <w:p w14:paraId="17CA1558" w14:textId="77777777" w:rsidR="00D81AD5" w:rsidRPr="00D81AD5" w:rsidRDefault="00D81AD5" w:rsidP="00D81A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Spike degradation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or improper mixing</w:t>
      </w:r>
    </w:p>
    <w:p w14:paraId="3EA18532" w14:textId="77777777" w:rsidR="00D81AD5" w:rsidRPr="00D81AD5" w:rsidRDefault="00D81AD5" w:rsidP="00D81A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loss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in spiked tubes</w:t>
      </w:r>
    </w:p>
    <w:p w14:paraId="557F99CB" w14:textId="77777777" w:rsidR="00D81AD5" w:rsidRPr="00D81AD5" w:rsidRDefault="00D81AD5" w:rsidP="00D81A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Matrix effect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 xml:space="preserve"> suppressing cortisol detection in spiked samples</w:t>
      </w:r>
    </w:p>
    <w:p w14:paraId="1B3BD74A" w14:textId="77777777" w:rsidR="00D81AD5" w:rsidRDefault="00D81AD5" w:rsidP="00D81A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1A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Assay variability</w:t>
      </w:r>
      <w:r w:rsidRPr="00D81AD5">
        <w:rPr>
          <w:rFonts w:ascii="Times New Roman" w:eastAsia="Times New Roman" w:hAnsi="Times New Roman" w:cs="Times New Roman"/>
          <w:kern w:val="0"/>
          <w14:ligatures w14:val="none"/>
        </w:rPr>
        <w:t>, especially if precision is poor in those wells</w:t>
      </w:r>
    </w:p>
    <w:p w14:paraId="56309F8C" w14:textId="77777777" w:rsidR="00250871" w:rsidRPr="00250871" w:rsidRDefault="00250871" w:rsidP="002508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508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TB Samples (Only Neat Sample Spiked, Then Diluted)</w:t>
      </w:r>
    </w:p>
    <w:p w14:paraId="2265B0F4" w14:textId="77777777" w:rsidR="00250871" w:rsidRPr="00250871" w:rsidRDefault="00250871" w:rsidP="002508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08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 Recovery:</w:t>
      </w:r>
      <w:r w:rsidRPr="0025087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508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+20.37%</w:t>
      </w:r>
    </w:p>
    <w:p w14:paraId="3242341E" w14:textId="77777777" w:rsidR="00250871" w:rsidRPr="00250871" w:rsidRDefault="00250871" w:rsidP="002508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08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Recovery:</w:t>
      </w:r>
      <w:r w:rsidRPr="00250871">
        <w:rPr>
          <w:rFonts w:ascii="Times New Roman" w:eastAsia="Times New Roman" w:hAnsi="Times New Roman" w:cs="Times New Roman"/>
          <w:kern w:val="0"/>
          <w14:ligatures w14:val="none"/>
        </w:rPr>
        <w:t xml:space="preserve"> −70.61%</w:t>
      </w:r>
    </w:p>
    <w:p w14:paraId="30D63492" w14:textId="77777777" w:rsidR="00250871" w:rsidRDefault="00250871" w:rsidP="0025087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08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Maximum Recovery:</w:t>
      </w:r>
      <w:r w:rsidRPr="00250871">
        <w:rPr>
          <w:rFonts w:ascii="Times New Roman" w:eastAsia="Times New Roman" w:hAnsi="Times New Roman" w:cs="Times New Roman"/>
          <w:kern w:val="0"/>
          <w14:ligatures w14:val="none"/>
        </w:rPr>
        <w:t xml:space="preserve"> +278.66%</w:t>
      </w:r>
    </w:p>
    <w:p w14:paraId="64C6DA99" w14:textId="77777777" w:rsidR="00250871" w:rsidRDefault="00250871" w:rsidP="00250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AD2DA9" w14:textId="77777777" w:rsidR="00250871" w:rsidRPr="00250871" w:rsidRDefault="00250871" w:rsidP="002508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50871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🧾</w:t>
      </w:r>
      <w:r w:rsidRPr="002508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2373"/>
        <w:gridCol w:w="1666"/>
        <w:gridCol w:w="3281"/>
      </w:tblGrid>
      <w:tr w:rsidR="00250871" w:rsidRPr="00250871" w14:paraId="04B48F0E" w14:textId="77777777" w:rsidTr="002508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D784D" w14:textId="77777777" w:rsidR="00250871" w:rsidRPr="00250871" w:rsidRDefault="00250871" w:rsidP="00250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8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43BCD586" w14:textId="77777777" w:rsidR="00250871" w:rsidRPr="00250871" w:rsidRDefault="00250871" w:rsidP="00250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8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Spiking Strategy</w:t>
            </w:r>
          </w:p>
        </w:tc>
        <w:tc>
          <w:tcPr>
            <w:tcW w:w="0" w:type="auto"/>
            <w:vAlign w:val="center"/>
            <w:hideMark/>
          </w:tcPr>
          <w:p w14:paraId="3E584E52" w14:textId="77777777" w:rsidR="00250871" w:rsidRPr="00250871" w:rsidRDefault="00250871" w:rsidP="00250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8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Mean Recovery</w:t>
            </w:r>
          </w:p>
        </w:tc>
        <w:tc>
          <w:tcPr>
            <w:tcW w:w="0" w:type="auto"/>
            <w:vAlign w:val="center"/>
            <w:hideMark/>
          </w:tcPr>
          <w:p w14:paraId="5CC1750E" w14:textId="77777777" w:rsidR="00250871" w:rsidRPr="00250871" w:rsidRDefault="00250871" w:rsidP="002508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508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Interpretation</w:t>
            </w:r>
          </w:p>
        </w:tc>
      </w:tr>
      <w:tr w:rsidR="00250871" w:rsidRPr="00250871" w14:paraId="163DEF8D" w14:textId="77777777" w:rsidTr="00250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0ADF5" w14:textId="77777777" w:rsidR="00250871" w:rsidRPr="00250871" w:rsidRDefault="00250871" w:rsidP="00250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8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TB</w:t>
            </w:r>
          </w:p>
        </w:tc>
        <w:tc>
          <w:tcPr>
            <w:tcW w:w="0" w:type="auto"/>
            <w:vAlign w:val="center"/>
            <w:hideMark/>
          </w:tcPr>
          <w:p w14:paraId="4F7E4760" w14:textId="77777777" w:rsidR="00250871" w:rsidRPr="00250871" w:rsidRDefault="00250871" w:rsidP="00250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8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Spike before dilution</w:t>
            </w:r>
          </w:p>
        </w:tc>
        <w:tc>
          <w:tcPr>
            <w:tcW w:w="0" w:type="auto"/>
            <w:vAlign w:val="center"/>
            <w:hideMark/>
          </w:tcPr>
          <w:p w14:paraId="3A8510A2" w14:textId="77777777" w:rsidR="00250871" w:rsidRPr="00250871" w:rsidRDefault="00250871" w:rsidP="00250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8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+20.4%</w:t>
            </w:r>
          </w:p>
        </w:tc>
        <w:tc>
          <w:tcPr>
            <w:tcW w:w="0" w:type="auto"/>
            <w:vAlign w:val="center"/>
            <w:hideMark/>
          </w:tcPr>
          <w:p w14:paraId="1DDBD9C4" w14:textId="77777777" w:rsidR="00250871" w:rsidRPr="00250871" w:rsidRDefault="00250871" w:rsidP="00250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8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Incomplete but partially effective</w:t>
            </w:r>
          </w:p>
        </w:tc>
      </w:tr>
      <w:tr w:rsidR="00250871" w:rsidRPr="00250871" w14:paraId="43078A23" w14:textId="77777777" w:rsidTr="002508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BA24D" w14:textId="77777777" w:rsidR="00250871" w:rsidRPr="00250871" w:rsidRDefault="00250871" w:rsidP="00250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8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7C2E5902" w14:textId="77777777" w:rsidR="00250871" w:rsidRPr="00250871" w:rsidRDefault="00250871" w:rsidP="00250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8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Spike after dilution (all)</w:t>
            </w:r>
          </w:p>
        </w:tc>
        <w:tc>
          <w:tcPr>
            <w:tcW w:w="0" w:type="auto"/>
            <w:vAlign w:val="center"/>
            <w:hideMark/>
          </w:tcPr>
          <w:p w14:paraId="1919974B" w14:textId="77777777" w:rsidR="00250871" w:rsidRPr="00250871" w:rsidRDefault="00250871" w:rsidP="00250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8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−45.9%</w:t>
            </w:r>
          </w:p>
        </w:tc>
        <w:tc>
          <w:tcPr>
            <w:tcW w:w="0" w:type="auto"/>
            <w:vAlign w:val="center"/>
            <w:hideMark/>
          </w:tcPr>
          <w:p w14:paraId="05CDCB93" w14:textId="77777777" w:rsidR="00250871" w:rsidRPr="00250871" w:rsidRDefault="00250871" w:rsidP="00250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508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Poor spike retention or detection</w:t>
            </w:r>
          </w:p>
        </w:tc>
      </w:tr>
    </w:tbl>
    <w:p w14:paraId="5F6E0B3A" w14:textId="77777777" w:rsidR="00250871" w:rsidRPr="00250871" w:rsidRDefault="00250871" w:rsidP="00250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AB9E6E" w14:textId="77777777" w:rsidR="00250871" w:rsidRPr="00250871" w:rsidRDefault="00250871" w:rsidP="002508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0871">
        <w:rPr>
          <w:rFonts w:ascii="Apple Color Emoji" w:eastAsia="Times New Roman" w:hAnsi="Apple Color Emoji" w:cs="Apple Color Emoji"/>
          <w:kern w:val="0"/>
          <w14:ligatures w14:val="none"/>
        </w:rPr>
        <w:t>🟡</w:t>
      </w:r>
      <w:r w:rsidRPr="00250871">
        <w:rPr>
          <w:rFonts w:ascii="Times New Roman" w:eastAsia="Times New Roman" w:hAnsi="Times New Roman" w:cs="Times New Roman"/>
          <w:kern w:val="0"/>
          <w14:ligatures w14:val="none"/>
        </w:rPr>
        <w:t xml:space="preserve"> Mixed performance: while some recovery values are acceptable, others show over- or underestimation. The high variability suggests </w:t>
      </w:r>
      <w:r w:rsidRPr="002508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incomplete mixing</w:t>
      </w:r>
      <w:r w:rsidRPr="0025087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508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non-linear dilution effects</w:t>
      </w:r>
      <w:r w:rsidRPr="002508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59DFA4" w14:textId="77777777" w:rsidR="00250871" w:rsidRPr="00D81AD5" w:rsidRDefault="00250871" w:rsidP="00250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FFC5C4" w14:textId="77777777" w:rsidR="00CE6C7B" w:rsidRPr="00050E3B" w:rsidRDefault="00CE6C7B" w:rsidP="00050E3B"/>
    <w:sectPr w:rsidR="00CE6C7B" w:rsidRPr="0005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0DD4"/>
    <w:multiLevelType w:val="multilevel"/>
    <w:tmpl w:val="5BA6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5298B"/>
    <w:multiLevelType w:val="multilevel"/>
    <w:tmpl w:val="CD62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007E1"/>
    <w:multiLevelType w:val="multilevel"/>
    <w:tmpl w:val="DF32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54F40"/>
    <w:multiLevelType w:val="multilevel"/>
    <w:tmpl w:val="3BF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20EB3"/>
    <w:multiLevelType w:val="multilevel"/>
    <w:tmpl w:val="4F28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9016A"/>
    <w:multiLevelType w:val="multilevel"/>
    <w:tmpl w:val="D016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B5F75"/>
    <w:multiLevelType w:val="multilevel"/>
    <w:tmpl w:val="A5E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85432"/>
    <w:multiLevelType w:val="multilevel"/>
    <w:tmpl w:val="7362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F5A97"/>
    <w:multiLevelType w:val="multilevel"/>
    <w:tmpl w:val="5ADA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451AF4"/>
    <w:multiLevelType w:val="multilevel"/>
    <w:tmpl w:val="6344C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3F0E1C"/>
    <w:multiLevelType w:val="multilevel"/>
    <w:tmpl w:val="E41A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0419923">
    <w:abstractNumId w:val="7"/>
  </w:num>
  <w:num w:numId="2" w16cid:durableId="893586888">
    <w:abstractNumId w:val="5"/>
  </w:num>
  <w:num w:numId="3" w16cid:durableId="578564823">
    <w:abstractNumId w:val="10"/>
  </w:num>
  <w:num w:numId="4" w16cid:durableId="927732914">
    <w:abstractNumId w:val="4"/>
  </w:num>
  <w:num w:numId="5" w16cid:durableId="1813869146">
    <w:abstractNumId w:val="1"/>
  </w:num>
  <w:num w:numId="6" w16cid:durableId="1530023690">
    <w:abstractNumId w:val="9"/>
  </w:num>
  <w:num w:numId="7" w16cid:durableId="2125269415">
    <w:abstractNumId w:val="2"/>
  </w:num>
  <w:num w:numId="8" w16cid:durableId="150603939">
    <w:abstractNumId w:val="8"/>
  </w:num>
  <w:num w:numId="9" w16cid:durableId="1475565875">
    <w:abstractNumId w:val="6"/>
  </w:num>
  <w:num w:numId="10" w16cid:durableId="1609041250">
    <w:abstractNumId w:val="3"/>
  </w:num>
  <w:num w:numId="11" w16cid:durableId="99156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4B"/>
    <w:rsid w:val="00050E3B"/>
    <w:rsid w:val="00250871"/>
    <w:rsid w:val="003D5D0E"/>
    <w:rsid w:val="0045343A"/>
    <w:rsid w:val="0077123C"/>
    <w:rsid w:val="00B04995"/>
    <w:rsid w:val="00C33E4B"/>
    <w:rsid w:val="00CE6C7B"/>
    <w:rsid w:val="00D81AD5"/>
    <w:rsid w:val="00EE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318E"/>
  <w15:chartTrackingRefBased/>
  <w15:docId w15:val="{8CEC8080-4FA4-5840-95AB-15195341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3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3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E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3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33E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3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7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1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3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Contreras, Paloma</dc:creator>
  <cp:keywords/>
  <dc:description/>
  <cp:lastModifiedBy>Contreras, Paloma</cp:lastModifiedBy>
  <cp:revision>3</cp:revision>
  <dcterms:created xsi:type="dcterms:W3CDTF">2025-05-21T16:00:00Z</dcterms:created>
  <dcterms:modified xsi:type="dcterms:W3CDTF">2025-05-21T16:23:00Z</dcterms:modified>
</cp:coreProperties>
</file>