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drawings/drawing1.xml" ContentType="application/vnd.openxmlformats-officedocument.drawingml.chartshap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43FF" w:rsidRDefault="00E45499" w:rsidP="00835106">
      <w:pPr>
        <w:pStyle w:val="Ttulo1"/>
      </w:pPr>
      <w:r w:rsidRPr="00E45499">
        <w:t>Material</w:t>
      </w:r>
      <w:r>
        <w:t xml:space="preserve"> e métodos</w:t>
      </w:r>
    </w:p>
    <w:p w:rsidR="00E45499" w:rsidRDefault="00E45499" w:rsidP="00835106"/>
    <w:p w:rsidR="00E45499" w:rsidRDefault="00E45499" w:rsidP="00835106">
      <w:r>
        <w:t>A seção material e método</w:t>
      </w:r>
      <w:r w:rsidR="00133B7E">
        <w:t>s foi dividida entre os materiais</w:t>
      </w:r>
      <w:r>
        <w:t xml:space="preserve"> e métodos relativos ao software desenvolvido e o</w:t>
      </w:r>
      <w:r w:rsidR="00133B7E">
        <w:t>s materiais</w:t>
      </w:r>
      <w:r>
        <w:t xml:space="preserve"> e métodos relativos ao estudo de caso, que é a aplicação do software desenvolvido.</w:t>
      </w:r>
    </w:p>
    <w:p w:rsidR="00523AFB" w:rsidRPr="00523AFB" w:rsidRDefault="00523AFB" w:rsidP="00523AFB"/>
    <w:p w:rsidR="00EB7F28" w:rsidRDefault="00EB7F28" w:rsidP="00523AFB">
      <w:pPr>
        <w:pStyle w:val="Ttulo2"/>
      </w:pPr>
      <w:r w:rsidRPr="00523AFB">
        <w:t>Determinação</w:t>
      </w:r>
      <w:r>
        <w:t xml:space="preserve"> das datas da cultura</w:t>
      </w:r>
    </w:p>
    <w:p w:rsidR="00EB7F28" w:rsidRDefault="00EB7F28" w:rsidP="00EB7F28"/>
    <w:p w:rsidR="00EB7F28" w:rsidRDefault="00EB7F28" w:rsidP="00551287">
      <w:pPr>
        <w:spacing w:after="240"/>
      </w:pPr>
      <w:r>
        <w:t xml:space="preserve">Para determinação das datas de semeadura, máximo desenvolvimento vegetativo e colheita, foi utilizando sensoriamento remoto é necessário analisar os dados de forma temporal. Ao se analisar perfis temporais de IV como o EVI é possível identificar as regiões de pico e os pontos de inflexão correspondentes as áreas onde encontram-se as datas da cultura (GRZEGOZEWSKI et al., 2013; BECKER et al., 2016), como exemplificado na </w:t>
      </w:r>
      <w:r w:rsidR="00A41BCE">
        <w:fldChar w:fldCharType="begin"/>
      </w:r>
      <w:r>
        <w:instrText xml:space="preserve"> REF _Ref438067890 \h </w:instrText>
      </w:r>
      <w:r w:rsidR="00A41BCE">
        <w:fldChar w:fldCharType="separate"/>
      </w:r>
      <w:r>
        <w:t xml:space="preserve">Figura </w:t>
      </w:r>
      <w:r>
        <w:rPr>
          <w:noProof/>
        </w:rPr>
        <w:t>2</w:t>
      </w:r>
      <w:r w:rsidR="00A41BCE">
        <w:fldChar w:fldCharType="end"/>
      </w:r>
      <w:r>
        <w:t xml:space="preserve">. </w:t>
      </w:r>
    </w:p>
    <w:p w:rsidR="00EB7F28" w:rsidRDefault="009D5848" w:rsidP="00EB7F28">
      <w:pPr>
        <w:keepNext/>
        <w:ind w:firstLine="0"/>
        <w:jc w:val="center"/>
      </w:pPr>
      <w:r w:rsidRPr="009D5848">
        <w:rPr>
          <w:noProof/>
          <w:lang w:eastAsia="pt-BR"/>
        </w:rPr>
        <w:drawing>
          <wp:inline distT="0" distB="0" distL="0" distR="0">
            <wp:extent cx="5555375" cy="3338830"/>
            <wp:effectExtent l="19050" t="0" r="7225" b="0"/>
            <wp:docPr id="6"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55375" cy="3338830"/>
                      <a:chOff x="0" y="0"/>
                      <a:chExt cx="5555375" cy="3338830"/>
                    </a:xfrm>
                  </a:grpSpPr>
                  <a:grpSp>
                    <a:nvGrpSpPr>
                      <a:cNvPr id="12" name="Agrupar 11"/>
                      <a:cNvGrpSpPr/>
                    </a:nvGrpSpPr>
                    <a:grpSpPr>
                      <a:xfrm>
                        <a:off x="0" y="0"/>
                        <a:ext cx="5555375" cy="3338830"/>
                        <a:chOff x="0" y="0"/>
                        <a:chExt cx="5543550" cy="3338830"/>
                      </a:xfrm>
                    </a:grpSpPr>
                    <a:sp>
                      <a:nvSpPr>
                        <a:cNvPr id="2" name="Caixa de Texto 2"/>
                        <a:cNvSpPr txBox="1">
                          <a:spLocks noChangeArrowheads="1"/>
                        </a:cNvSpPr>
                      </a:nvSpPr>
                      <a:spPr bwMode="auto">
                        <a:xfrm>
                          <a:off x="866775" y="3019425"/>
                          <a:ext cx="2360930" cy="319405"/>
                        </a:xfrm>
                        <a:prstGeom prst="rect">
                          <a:avLst/>
                        </a:prstGeom>
                        <a:solidFill>
                          <a:srgbClr val="FFFFFF"/>
                        </a:solidFill>
                        <a:ln w="9525">
                          <a:noFill/>
                          <a:miter lim="800000"/>
                          <a:headEnd/>
                          <a:tailEnd/>
                        </a:ln>
                      </a:spPr>
                      <a:txSp>
                        <a:txBody>
                          <a:bodyPr rot="0" vert="horz" wrap="square" lIns="91440" tIns="45720" rIns="91440" bIns="45720" anchor="t" anchorCtr="0">
                            <a:noAutofit/>
                          </a:bodyP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indent="540385" algn="just">
                              <a:lnSpc>
                                <a:spcPct val="150000"/>
                              </a:lnSpc>
                              <a:spcAft>
                                <a:spcPts val="0"/>
                              </a:spcAft>
                            </a:pPr>
                            <a:r>
                              <a:rPr lang="pt-BR" sz="1000">
                                <a:effectLst/>
                                <a:latin typeface="Arial" panose="020B0604020202020204" pitchFamily="34" charset="0"/>
                                <a:ea typeface="Calibri" panose="020F0502020204030204" pitchFamily="34" charset="0"/>
                                <a:cs typeface="Times New Roman" panose="02020603050405020304" pitchFamily="18" charset="0"/>
                              </a:rPr>
                              <a:t>Ponto de inflexão</a:t>
                            </a:r>
                            <a:endParaRPr lang="pt-BR" sz="1100">
                              <a:effectLst/>
                              <a:latin typeface="Arial" panose="020B0604020202020204" pitchFamily="34" charset="0"/>
                              <a:ea typeface="Calibri" panose="020F0502020204030204" pitchFamily="34" charset="0"/>
                              <a:cs typeface="Times New Roman" panose="02020603050405020304" pitchFamily="18" charset="0"/>
                            </a:endParaRPr>
                          </a:p>
                        </a:txBody>
                        <a:useSpRect/>
                      </a:txSp>
                    </a:sp>
                    <a:sp>
                      <a:nvSpPr>
                        <a:cNvPr id="3" name="Caixa de Texto 2"/>
                        <a:cNvSpPr txBox="1">
                          <a:spLocks noChangeArrowheads="1"/>
                        </a:cNvSpPr>
                      </a:nvSpPr>
                      <a:spPr bwMode="auto">
                        <a:xfrm>
                          <a:off x="2590800" y="3019425"/>
                          <a:ext cx="2360930" cy="319405"/>
                        </a:xfrm>
                        <a:prstGeom prst="rect">
                          <a:avLst/>
                        </a:prstGeom>
                        <a:solidFill>
                          <a:srgbClr val="FFFFFF"/>
                        </a:solidFill>
                        <a:ln w="9525">
                          <a:noFill/>
                          <a:miter lim="800000"/>
                          <a:headEnd/>
                          <a:tailEnd/>
                        </a:ln>
                      </a:spPr>
                      <a:txSp>
                        <a:txBody>
                          <a:bodyPr rot="0" vert="horz" wrap="square" lIns="91440" tIns="45720" rIns="91440" bIns="45720" anchor="t" anchorCtr="0">
                            <a:noAutofit/>
                          </a:bodyP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indent="540385" algn="just">
                              <a:lnSpc>
                                <a:spcPct val="150000"/>
                              </a:lnSpc>
                              <a:spcAft>
                                <a:spcPts val="0"/>
                              </a:spcAft>
                            </a:pPr>
                            <a:r>
                              <a:rPr lang="pt-BR" sz="1000">
                                <a:effectLst/>
                                <a:latin typeface="Arial" panose="020B0604020202020204" pitchFamily="34" charset="0"/>
                                <a:ea typeface="Calibri" panose="020F0502020204030204" pitchFamily="34" charset="0"/>
                                <a:cs typeface="Times New Roman" panose="02020603050405020304" pitchFamily="18" charset="0"/>
                              </a:rPr>
                              <a:t>Ponto de pico</a:t>
                            </a:r>
                          </a:p>
                        </a:txBody>
                        <a:useSpRect/>
                      </a:txSp>
                    </a:sp>
                    <a:graphicFrame>
                      <a:nvGraphicFramePr>
                        <a:cNvPr id="4" name="Gráfico 3"/>
                        <a:cNvGraphicFramePr/>
                      </a:nvGraphicFramePr>
                      <a:graphic>
                        <a:graphicData uri="http://schemas.openxmlformats.org/drawingml/2006/chart">
                          <c:chart xmlns:c="http://schemas.openxmlformats.org/drawingml/2006/chart" xmlns:r="http://schemas.openxmlformats.org/officeDocument/2006/relationships" r:id="rId6"/>
                        </a:graphicData>
                      </a:graphic>
                      <a:xfrm>
                        <a:off x="0" y="0"/>
                        <a:ext cx="5543550" cy="3026410"/>
                      </a:xfrm>
                    </a:graphicFrame>
                    <a:sp>
                      <a:nvSpPr>
                        <a:cNvPr id="5" name="Elipse 4"/>
                        <a:cNvSpPr/>
                      </a:nvSpPr>
                      <a:spPr>
                        <a:xfrm>
                          <a:off x="1666875" y="171450"/>
                          <a:ext cx="314325" cy="323850"/>
                        </a:xfrm>
                        <a:prstGeom prst="ellipse">
                          <a:avLst/>
                        </a:prstGeom>
                        <a:solidFill>
                          <a:srgbClr val="FFC000">
                            <a:alpha val="37000"/>
                          </a:srgbClr>
                        </a:solidFill>
                      </a:spPr>
                      <a:txSp>
                        <a:txBody>
                          <a:bodyPr rot="0" spcFirstLastPara="0" vert="horz" wrap="square" lIns="91440" tIns="45720" rIns="91440" bIns="45720" numCol="1" spcCol="0" rtlCol="0" fromWordArt="0" anchor="ctr" anchorCtr="0" forceAA="0" compatLnSpc="1">
                            <a:prstTxWarp prst="textNoShape">
                              <a:avLst/>
                            </a:prstTxWarp>
                            <a:noAutofit/>
                          </a:bodyP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endParaRPr lang="pt-BR"/>
                          </a:p>
                        </a:txBody>
                        <a:useSpRect/>
                      </a:txSp>
                      <a:style>
                        <a:lnRef idx="1">
                          <a:schemeClr val="dk1"/>
                        </a:lnRef>
                        <a:fillRef idx="2">
                          <a:schemeClr val="dk1"/>
                        </a:fillRef>
                        <a:effectRef idx="1">
                          <a:schemeClr val="dk1"/>
                        </a:effectRef>
                        <a:fontRef idx="minor">
                          <a:schemeClr val="dk1"/>
                        </a:fontRef>
                      </a:style>
                    </a:sp>
                    <a:sp>
                      <a:nvSpPr>
                        <a:cNvPr id="6" name="Elipse 5"/>
                        <a:cNvSpPr/>
                      </a:nvSpPr>
                      <a:spPr>
                        <a:xfrm>
                          <a:off x="2676525" y="1419225"/>
                          <a:ext cx="314325" cy="323850"/>
                        </a:xfrm>
                        <a:prstGeom prst="ellipse">
                          <a:avLst/>
                        </a:prstGeom>
                        <a:solidFill>
                          <a:srgbClr val="FF0000">
                            <a:alpha val="37000"/>
                          </a:srgbClr>
                        </a:solidFill>
                      </a:spPr>
                      <a:txSp>
                        <a:txBody>
                          <a:bodyPr rot="0" spcFirstLastPara="0" vert="horz" wrap="square" lIns="91440" tIns="45720" rIns="91440" bIns="45720" numCol="1" spcCol="0" rtlCol="0" fromWordArt="0" anchor="ctr" anchorCtr="0" forceAA="0" compatLnSpc="1">
                            <a:prstTxWarp prst="textNoShape">
                              <a:avLst/>
                            </a:prstTxWarp>
                            <a:noAutofit/>
                          </a:bodyP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endParaRPr lang="pt-BR"/>
                          </a:p>
                        </a:txBody>
                        <a:useSpRect/>
                      </a:txSp>
                      <a:style>
                        <a:lnRef idx="1">
                          <a:schemeClr val="dk1"/>
                        </a:lnRef>
                        <a:fillRef idx="2">
                          <a:schemeClr val="dk1"/>
                        </a:fillRef>
                        <a:effectRef idx="1">
                          <a:schemeClr val="dk1"/>
                        </a:effectRef>
                        <a:fontRef idx="minor">
                          <a:schemeClr val="dk1"/>
                        </a:fontRef>
                      </a:style>
                    </a:sp>
                    <a:sp>
                      <a:nvSpPr>
                        <a:cNvPr id="7" name="Elipse 6"/>
                        <a:cNvSpPr/>
                      </a:nvSpPr>
                      <a:spPr>
                        <a:xfrm>
                          <a:off x="5086350" y="1381125"/>
                          <a:ext cx="314325" cy="323850"/>
                        </a:xfrm>
                        <a:prstGeom prst="ellipse">
                          <a:avLst/>
                        </a:prstGeom>
                        <a:solidFill>
                          <a:srgbClr val="FF0000">
                            <a:alpha val="37000"/>
                          </a:srgbClr>
                        </a:solidFill>
                      </a:spPr>
                      <a:txSp>
                        <a:txBody>
                          <a:bodyPr rot="0" spcFirstLastPara="0" vert="horz" wrap="square" lIns="91440" tIns="45720" rIns="91440" bIns="45720" numCol="1" spcCol="0" rtlCol="0" fromWordArt="0" anchor="ctr" anchorCtr="0" forceAA="0" compatLnSpc="1">
                            <a:prstTxWarp prst="textNoShape">
                              <a:avLst/>
                            </a:prstTxWarp>
                            <a:noAutofit/>
                          </a:bodyP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endParaRPr lang="pt-BR"/>
                          </a:p>
                        </a:txBody>
                        <a:useSpRect/>
                      </a:txSp>
                      <a:style>
                        <a:lnRef idx="1">
                          <a:schemeClr val="dk1"/>
                        </a:lnRef>
                        <a:fillRef idx="2">
                          <a:schemeClr val="dk1"/>
                        </a:fillRef>
                        <a:effectRef idx="1">
                          <a:schemeClr val="dk1"/>
                        </a:effectRef>
                        <a:fontRef idx="minor">
                          <a:schemeClr val="dk1"/>
                        </a:fontRef>
                      </a:style>
                    </a:sp>
                    <a:sp>
                      <a:nvSpPr>
                        <a:cNvPr id="8" name="Elipse 7"/>
                        <a:cNvSpPr/>
                      </a:nvSpPr>
                      <a:spPr>
                        <a:xfrm>
                          <a:off x="714375" y="1504950"/>
                          <a:ext cx="314325" cy="323850"/>
                        </a:xfrm>
                        <a:prstGeom prst="ellipse">
                          <a:avLst/>
                        </a:prstGeom>
                        <a:solidFill>
                          <a:srgbClr val="FF0000">
                            <a:alpha val="37000"/>
                          </a:srgbClr>
                        </a:solidFill>
                      </a:spPr>
                      <a:txSp>
                        <a:txBody>
                          <a:bodyPr rot="0" spcFirstLastPara="0" vert="horz" wrap="square" lIns="91440" tIns="45720" rIns="91440" bIns="45720" numCol="1" spcCol="0" rtlCol="0" fromWordArt="0" anchor="ctr" anchorCtr="0" forceAA="0" compatLnSpc="1">
                            <a:prstTxWarp prst="textNoShape">
                              <a:avLst/>
                            </a:prstTxWarp>
                            <a:noAutofit/>
                          </a:bodyP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endParaRPr lang="pt-BR"/>
                          </a:p>
                        </a:txBody>
                        <a:useSpRect/>
                      </a:txSp>
                      <a:style>
                        <a:lnRef idx="1">
                          <a:schemeClr val="dk1"/>
                        </a:lnRef>
                        <a:fillRef idx="2">
                          <a:schemeClr val="dk1"/>
                        </a:fillRef>
                        <a:effectRef idx="1">
                          <a:schemeClr val="dk1"/>
                        </a:effectRef>
                        <a:fontRef idx="minor">
                          <a:schemeClr val="dk1"/>
                        </a:fontRef>
                      </a:style>
                    </a:sp>
                    <a:sp>
                      <a:nvSpPr>
                        <a:cNvPr id="9" name="Elipse 8"/>
                        <a:cNvSpPr/>
                      </a:nvSpPr>
                      <a:spPr>
                        <a:xfrm>
                          <a:off x="1228725" y="3057525"/>
                          <a:ext cx="219075" cy="209550"/>
                        </a:xfrm>
                        <a:prstGeom prst="ellipse">
                          <a:avLst/>
                        </a:prstGeom>
                        <a:solidFill>
                          <a:srgbClr val="FF0000">
                            <a:alpha val="37000"/>
                          </a:srgbClr>
                        </a:solidFill>
                      </a:spPr>
                      <a:txSp>
                        <a:txBody>
                          <a:bodyPr rot="0" spcFirstLastPara="0" vert="horz" wrap="square" lIns="91440" tIns="45720" rIns="91440" bIns="45720" numCol="1" spcCol="0" rtlCol="0" fromWordArt="0" anchor="ctr" anchorCtr="0" forceAA="0" compatLnSpc="1">
                            <a:prstTxWarp prst="textNoShape">
                              <a:avLst/>
                            </a:prstTxWarp>
                            <a:noAutofit/>
                          </a:bodyP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endParaRPr lang="pt-BR"/>
                          </a:p>
                        </a:txBody>
                        <a:useSpRect/>
                      </a:txSp>
                      <a:style>
                        <a:lnRef idx="1">
                          <a:schemeClr val="dk1"/>
                        </a:lnRef>
                        <a:fillRef idx="2">
                          <a:schemeClr val="dk1"/>
                        </a:fillRef>
                        <a:effectRef idx="1">
                          <a:schemeClr val="dk1"/>
                        </a:effectRef>
                        <a:fontRef idx="minor">
                          <a:schemeClr val="dk1"/>
                        </a:fontRef>
                      </a:style>
                    </a:sp>
                    <a:sp>
                      <a:nvSpPr>
                        <a:cNvPr id="10" name="Elipse 9"/>
                        <a:cNvSpPr/>
                      </a:nvSpPr>
                      <a:spPr>
                        <a:xfrm>
                          <a:off x="2924175" y="3067050"/>
                          <a:ext cx="238125" cy="209550"/>
                        </a:xfrm>
                        <a:prstGeom prst="ellipse">
                          <a:avLst/>
                        </a:prstGeom>
                        <a:solidFill>
                          <a:srgbClr val="FFC000">
                            <a:alpha val="37000"/>
                          </a:srgbClr>
                        </a:solidFill>
                      </a:spPr>
                      <a:txSp>
                        <a:txBody>
                          <a:bodyPr rot="0" spcFirstLastPara="0" vert="horz" wrap="square" lIns="91440" tIns="45720" rIns="91440" bIns="45720" numCol="1" spcCol="0" rtlCol="0" fromWordArt="0" anchor="ctr" anchorCtr="0" forceAA="0" compatLnSpc="1">
                            <a:prstTxWarp prst="textNoShape">
                              <a:avLst/>
                            </a:prstTxWarp>
                            <a:noAutofit/>
                          </a:bodyP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endParaRPr lang="pt-BR"/>
                          </a:p>
                        </a:txBody>
                        <a:useSpRect/>
                      </a:txSp>
                      <a:style>
                        <a:lnRef idx="1">
                          <a:schemeClr val="dk1"/>
                        </a:lnRef>
                        <a:fillRef idx="2">
                          <a:schemeClr val="dk1"/>
                        </a:fillRef>
                        <a:effectRef idx="1">
                          <a:schemeClr val="dk1"/>
                        </a:effectRef>
                        <a:fontRef idx="minor">
                          <a:schemeClr val="dk1"/>
                        </a:fontRef>
                      </a:style>
                    </a:sp>
                  </a:grpSp>
                </lc:lockedCanvas>
              </a:graphicData>
            </a:graphic>
          </wp:inline>
        </w:drawing>
      </w:r>
    </w:p>
    <w:p w:rsidR="00EB7F28" w:rsidRDefault="00EB7F28" w:rsidP="005B2DE0">
      <w:pPr>
        <w:pStyle w:val="Legenda"/>
      </w:pPr>
      <w:bookmarkStart w:id="0" w:name="_Ref438067890"/>
      <w:r>
        <w:t xml:space="preserve">Figura </w:t>
      </w:r>
      <w:r w:rsidR="00A41BCE">
        <w:fldChar w:fldCharType="begin"/>
      </w:r>
      <w:r>
        <w:instrText xml:space="preserve"> SEQ Figura \* ARABIC </w:instrText>
      </w:r>
      <w:r w:rsidR="00A41BCE">
        <w:fldChar w:fldCharType="separate"/>
      </w:r>
      <w:r>
        <w:rPr>
          <w:noProof/>
        </w:rPr>
        <w:t>2</w:t>
      </w:r>
      <w:r w:rsidR="00A41BCE">
        <w:fldChar w:fldCharType="end"/>
      </w:r>
      <w:bookmarkEnd w:id="0"/>
      <w:r w:rsidRPr="00A40A00">
        <w:t xml:space="preserve"> </w:t>
      </w:r>
      <w:r w:rsidRPr="007443FF">
        <w:t>Perfil temporal do índice de vegetação EVI de culturas agrícolas.</w:t>
      </w:r>
    </w:p>
    <w:p w:rsidR="00EB7F28" w:rsidRDefault="00EB7F28" w:rsidP="00EB7F28">
      <w:pPr>
        <w:ind w:firstLine="0"/>
        <w:rPr>
          <w:lang w:eastAsia="pt-BR"/>
        </w:rPr>
      </w:pPr>
    </w:p>
    <w:p w:rsidR="00EB7F28" w:rsidRDefault="00EB7F28" w:rsidP="00EB7F28">
      <w:pPr>
        <w:rPr>
          <w:lang w:eastAsia="pt-BR"/>
        </w:rPr>
      </w:pPr>
      <w:r>
        <w:rPr>
          <w:lang w:eastAsia="pt-BR"/>
        </w:rPr>
        <w:t xml:space="preserve">Segundo Becker et al. (2016) as datas de semeadura, pico vegetativo e colheita podem ser identificadas com base nos pontos de pico e inflexão no perfil EVI, identificados as datas dos pontos de pico e inflexão é feita uma regressão, estimando as datas de semeadura e colheita utilizando os pontos de inflexão e pico. Dessa forma criasse um ajuste percentual em </w:t>
      </w:r>
      <w:r>
        <w:rPr>
          <w:lang w:eastAsia="pt-BR"/>
        </w:rPr>
        <w:lastRenderedPageBreak/>
        <w:t>relação a diferença delta tempo entre o ponto de inflexão e o pico no perfil que é somado ao ponto de inflexão (Eq. 1)</w:t>
      </w:r>
    </w:p>
    <w:p w:rsidR="00EB7F28" w:rsidRDefault="00EB7F28" w:rsidP="00EB7F28">
      <w:pPr>
        <w:rPr>
          <w:lang w:eastAsia="pt-BR"/>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8505"/>
        <w:gridCol w:w="506"/>
      </w:tblGrid>
      <w:tr w:rsidR="00EB7F28" w:rsidTr="00523AFB">
        <w:tc>
          <w:tcPr>
            <w:tcW w:w="534" w:type="dxa"/>
          </w:tcPr>
          <w:p w:rsidR="00EB7F28" w:rsidRDefault="00EB7F28" w:rsidP="00523AFB">
            <w:pPr>
              <w:ind w:firstLine="0"/>
              <w:rPr>
                <w:rFonts w:cs="Arial"/>
                <w:color w:val="000000"/>
              </w:rPr>
            </w:pPr>
          </w:p>
        </w:tc>
        <w:tc>
          <w:tcPr>
            <w:tcW w:w="8505" w:type="dxa"/>
            <w:vAlign w:val="center"/>
          </w:tcPr>
          <w:p w:rsidR="00EB7F28" w:rsidRDefault="00EB7F28" w:rsidP="00523AFB">
            <w:pPr>
              <w:ind w:firstLine="0"/>
              <w:jc w:val="center"/>
              <w:rPr>
                <w:rFonts w:cs="Arial"/>
                <w:color w:val="000000"/>
              </w:rPr>
            </w:pPr>
            <m:oMathPara>
              <m:oMath>
                <m:r>
                  <w:rPr>
                    <w:rFonts w:ascii="Cambria Math" w:hAnsi="Cambria Math" w:cs="Arial"/>
                    <w:sz w:val="24"/>
                    <w:szCs w:val="24"/>
                  </w:rPr>
                  <m:t>D=I+Ca</m:t>
                </m:r>
                <m:d>
                  <m:dPr>
                    <m:ctrlPr>
                      <w:rPr>
                        <w:rFonts w:ascii="Cambria Math" w:hAnsi="Cambria Math" w:cs="Arial"/>
                        <w:i/>
                        <w:sz w:val="24"/>
                        <w:szCs w:val="24"/>
                      </w:rPr>
                    </m:ctrlPr>
                  </m:dPr>
                  <m:e>
                    <m:r>
                      <w:rPr>
                        <w:rFonts w:ascii="Cambria Math" w:hAnsi="Cambria Math" w:cs="Arial"/>
                        <w:sz w:val="24"/>
                        <w:szCs w:val="24"/>
                      </w:rPr>
                      <m:t>P-I</m:t>
                    </m:r>
                  </m:e>
                </m:d>
              </m:oMath>
            </m:oMathPara>
          </w:p>
        </w:tc>
        <w:tc>
          <w:tcPr>
            <w:tcW w:w="506" w:type="dxa"/>
            <w:vAlign w:val="center"/>
          </w:tcPr>
          <w:p w:rsidR="00EB7F28" w:rsidRDefault="00EB7F28" w:rsidP="00523AFB">
            <w:pPr>
              <w:ind w:firstLine="0"/>
              <w:jc w:val="right"/>
              <w:rPr>
                <w:rFonts w:cs="Arial"/>
                <w:color w:val="000000"/>
              </w:rPr>
            </w:pPr>
            <w:bookmarkStart w:id="1" w:name="_Ref438068862"/>
            <w:r>
              <w:rPr>
                <w:rFonts w:cs="Arial"/>
                <w:color w:val="000000"/>
              </w:rPr>
              <w:t>(</w:t>
            </w:r>
            <w:fldSimple w:instr=" Seq Equação \* MERGEFORMAT  \* MERGEFORMAT ">
              <w:r>
                <w:rPr>
                  <w:rFonts w:cs="Arial"/>
                  <w:noProof/>
                  <w:color w:val="000000"/>
                </w:rPr>
                <w:t>1</w:t>
              </w:r>
            </w:fldSimple>
            <w:r>
              <w:rPr>
                <w:rFonts w:cs="Arial"/>
                <w:color w:val="000000"/>
              </w:rPr>
              <w:t>)</w:t>
            </w:r>
            <w:bookmarkEnd w:id="1"/>
          </w:p>
        </w:tc>
      </w:tr>
    </w:tbl>
    <w:p w:rsidR="00EB7F28" w:rsidRDefault="00EB7F28" w:rsidP="00EB7F28">
      <w:pPr>
        <w:ind w:firstLine="0"/>
        <w:rPr>
          <w:lang w:eastAsia="pt-BR"/>
        </w:rPr>
      </w:pPr>
      <w:r>
        <w:rPr>
          <w:lang w:eastAsia="pt-BR"/>
        </w:rPr>
        <w:t>em que:</w:t>
      </w:r>
    </w:p>
    <w:p w:rsidR="00EB7F28" w:rsidRDefault="00EB7F28" w:rsidP="00EB7F28">
      <w:pPr>
        <w:ind w:firstLine="426"/>
        <w:rPr>
          <w:lang w:eastAsia="pt-BR"/>
        </w:rPr>
      </w:pPr>
      <m:oMath>
        <m:r>
          <w:rPr>
            <w:rFonts w:ascii="Cambria Math" w:hAnsi="Cambria Math" w:cs="Arial"/>
            <w:sz w:val="24"/>
            <w:szCs w:val="24"/>
          </w:rPr>
          <m:t>D</m:t>
        </m:r>
      </m:oMath>
      <w:r>
        <w:rPr>
          <w:lang w:eastAsia="pt-BR"/>
        </w:rPr>
        <w:t xml:space="preserve"> = data da cultura a ser estimada (data de semeadura ou colheita);</w:t>
      </w:r>
    </w:p>
    <w:p w:rsidR="00EB7F28" w:rsidRPr="00027754" w:rsidRDefault="00EB7F28" w:rsidP="00EB7F28">
      <w:pPr>
        <w:ind w:firstLine="426"/>
        <w:rPr>
          <w:lang w:eastAsia="pt-BR"/>
        </w:rPr>
      </w:pPr>
      <m:oMath>
        <m:r>
          <w:rPr>
            <w:rFonts w:ascii="Cambria Math" w:hAnsi="Cambria Math" w:cs="Arial"/>
            <w:sz w:val="24"/>
            <w:szCs w:val="24"/>
          </w:rPr>
          <m:t>I</m:t>
        </m:r>
      </m:oMath>
      <w:r>
        <w:rPr>
          <w:rFonts w:eastAsiaTheme="minorEastAsia"/>
          <w:sz w:val="24"/>
          <w:szCs w:val="24"/>
        </w:rPr>
        <w:t xml:space="preserve"> = data do ponto de inflexão;</w:t>
      </w:r>
    </w:p>
    <w:p w:rsidR="00EB7F28" w:rsidRDefault="00EB7F28" w:rsidP="00EB7F28">
      <w:pPr>
        <w:ind w:firstLine="426"/>
        <w:rPr>
          <w:rFonts w:eastAsiaTheme="minorEastAsia"/>
          <w:sz w:val="24"/>
          <w:szCs w:val="24"/>
        </w:rPr>
      </w:pPr>
      <m:oMath>
        <m:r>
          <w:rPr>
            <w:rFonts w:ascii="Cambria Math" w:hAnsi="Cambria Math" w:cs="Arial"/>
            <w:sz w:val="24"/>
            <w:szCs w:val="24"/>
          </w:rPr>
          <m:t>P</m:t>
        </m:r>
      </m:oMath>
      <w:r>
        <w:rPr>
          <w:rFonts w:eastAsiaTheme="minorEastAsia"/>
          <w:sz w:val="24"/>
          <w:szCs w:val="24"/>
        </w:rPr>
        <w:t xml:space="preserve"> = data do ponto de pico;</w:t>
      </w:r>
    </w:p>
    <w:p w:rsidR="00EB7F28" w:rsidRDefault="00EB7F28" w:rsidP="00EB7F28">
      <w:pPr>
        <w:ind w:firstLine="426"/>
        <w:rPr>
          <w:rFonts w:eastAsiaTheme="minorEastAsia"/>
          <w:sz w:val="24"/>
          <w:szCs w:val="24"/>
        </w:rPr>
      </w:pPr>
      <m:oMath>
        <m:r>
          <w:rPr>
            <w:rFonts w:ascii="Cambria Math" w:hAnsi="Cambria Math" w:cs="Arial"/>
            <w:sz w:val="24"/>
            <w:szCs w:val="24"/>
          </w:rPr>
          <m:t>Ca</m:t>
        </m:r>
      </m:oMath>
      <w:r>
        <w:rPr>
          <w:rFonts w:eastAsiaTheme="minorEastAsia"/>
          <w:sz w:val="24"/>
          <w:szCs w:val="24"/>
        </w:rPr>
        <w:t xml:space="preserve"> = coeficiente de ajuste percentual;</w:t>
      </w:r>
    </w:p>
    <w:p w:rsidR="008F0548" w:rsidRDefault="008F0548" w:rsidP="008F0548">
      <w:pPr>
        <w:ind w:firstLine="0"/>
      </w:pPr>
    </w:p>
    <w:p w:rsidR="008F0548" w:rsidRPr="008F0548" w:rsidRDefault="008F0548" w:rsidP="008F0548">
      <w:pPr>
        <w:pStyle w:val="descricaoformula"/>
        <w:rPr>
          <w:rFonts w:cs="Arial"/>
        </w:rPr>
      </w:pPr>
      <w:r w:rsidRPr="008F0548">
        <w:rPr>
          <w:rFonts w:cs="Arial"/>
        </w:rPr>
        <w:t xml:space="preserve">Para suavizar os ruídos foi implementado o filtro Savitzky-Golay. Becker et al. </w:t>
      </w:r>
      <w:r>
        <w:rPr>
          <w:rFonts w:cs="Arial"/>
        </w:rPr>
        <w:t>(2016) t</w:t>
      </w:r>
      <w:r w:rsidRPr="008F0548">
        <w:rPr>
          <w:rFonts w:cs="Arial"/>
        </w:rPr>
        <w:t>estou o filtro Savitzky-Golay</w:t>
      </w:r>
      <w:r w:rsidRPr="008F0548">
        <w:rPr>
          <w:rFonts w:cs="Arial"/>
          <w:color w:val="000000" w:themeColor="text1"/>
        </w:rPr>
        <w:t xml:space="preserve"> em comparação com outros filtros espectrais e concluiu que este mostrou-se o de melhor desempenho para eliminação ou minimização de valores anômalos (ruídos) na série temporal de EVI, permitindo melhoria na estimativa das DS, DMDV e DC da soja no Paraná</w:t>
      </w:r>
      <w:r>
        <w:rPr>
          <w:rFonts w:cs="Arial"/>
        </w:rPr>
        <w:t>.</w:t>
      </w:r>
    </w:p>
    <w:p w:rsidR="008F0548" w:rsidRDefault="008F0548" w:rsidP="008F0548">
      <w:pPr>
        <w:ind w:firstLine="0"/>
      </w:pPr>
    </w:p>
    <w:p w:rsidR="00EB7F28" w:rsidRDefault="00EB7F28" w:rsidP="00523AFB">
      <w:pPr>
        <w:pStyle w:val="Ttulo2"/>
      </w:pPr>
      <w:r>
        <w:t>Balanço Hídrico</w:t>
      </w:r>
    </w:p>
    <w:p w:rsidR="00EB7F28" w:rsidRDefault="00EB7F28" w:rsidP="00133B7E"/>
    <w:p w:rsidR="00133B7E" w:rsidRPr="0066489F" w:rsidRDefault="00133B7E" w:rsidP="00EB7F28">
      <w:pPr>
        <w:rPr>
          <w:lang w:eastAsia="pt-BR"/>
        </w:rPr>
      </w:pPr>
      <w:r w:rsidRPr="0066489F">
        <w:rPr>
          <w:lang w:eastAsia="pt-BR"/>
        </w:rPr>
        <w:t>A d</w:t>
      </w:r>
      <w:r w:rsidR="00EB7F28">
        <w:rPr>
          <w:lang w:eastAsia="pt-BR"/>
        </w:rPr>
        <w:t xml:space="preserve">eterminação do Balanço Hídrico </w:t>
      </w:r>
      <w:r w:rsidRPr="0066489F">
        <w:rPr>
          <w:lang w:eastAsia="pt-BR"/>
        </w:rPr>
        <w:t xml:space="preserve">pelo método de esgotamento da FAO (BHFAO, </w:t>
      </w:r>
      <w:r w:rsidR="00A41BCE" w:rsidRPr="0066489F">
        <w:rPr>
          <w:lang w:eastAsia="pt-BR"/>
        </w:rPr>
        <w:fldChar w:fldCharType="begin" w:fldLock="1"/>
      </w:r>
      <w:r w:rsidRPr="0066489F">
        <w:rPr>
          <w:lang w:eastAsia="pt-BR"/>
        </w:rPr>
        <w:instrText>ADDIN CSL_CITATION { "citationItems" : [ { "id" : "ITEM-1", "itemData" : { "ISBN" : "9251042195", "author" : [ { "dropping-particle" : "", "family" : "Allen", "given" : "Richard G.", "non-dropping-particle" : "", "parse-names" : false, "suffix" : "" }, { "dropping-particle" : "", "family" : "Pereira", "given" : "Luis S.", "non-dropping-particle" : "", "parse-names" : false, "suffix" : "" }, { "dropping-particle" : "", "family" : "Raes", "given" : "Dirk", "non-dropping-particle" : "", "parse-names" : false, "suffix" : "" }, { "dropping-particle" : "", "family" : "Smith", "given" : "Martin", "non-dropping-particle" : "", "parse-names" : false, "suffix" : "" } ], "id" : "ITEM-1", "issued" : { "date-parts" : [ [ "1998" ] ] }, "number-of-pages" : "300", "publisher-place" : "Rome", "title" : "Crop evapotranspiration - Guidelines for computing crop water requirements - Irrigation and drainage paper FAO-56", "type" : "book", "volume" : "1" }, "uris" : [ "http://www.mendeley.com/documents/?uuid=2359482c-b821-4daa-bc5b-7f94d232218e" ] } ], "mendeley" : { "formattedCitation" : "(ALLEN et al., 1998)", "manualFormatting" : "Allen et al., 1998)", "plainTextFormattedCitation" : "(ALLEN et al., 1998)", "previouslyFormattedCitation" : "(ALLEN et al., 1998)" }, "properties" : { "noteIndex" : 0 }, "schema" : "https://github.com/citation-style-language/schema/raw/master/csl-citation.json" }</w:instrText>
      </w:r>
      <w:r w:rsidR="00A41BCE" w:rsidRPr="0066489F">
        <w:rPr>
          <w:lang w:eastAsia="pt-BR"/>
        </w:rPr>
        <w:fldChar w:fldCharType="separate"/>
      </w:r>
      <w:r w:rsidRPr="0066489F">
        <w:rPr>
          <w:noProof/>
          <w:lang w:eastAsia="pt-BR"/>
        </w:rPr>
        <w:t>ALLEN et al., 1998)</w:t>
      </w:r>
      <w:r w:rsidR="00A41BCE" w:rsidRPr="0066489F">
        <w:rPr>
          <w:lang w:eastAsia="pt-BR"/>
        </w:rPr>
        <w:fldChar w:fldCharType="end"/>
      </w:r>
      <w:r w:rsidRPr="0066489F">
        <w:rPr>
          <w:rFonts w:cs="Arial"/>
        </w:rPr>
        <w:t>,</w:t>
      </w:r>
      <w:r w:rsidRPr="0066489F">
        <w:rPr>
          <w:lang w:eastAsia="pt-BR"/>
        </w:rPr>
        <w:t xml:space="preserve"> foi </w:t>
      </w:r>
      <w:r w:rsidR="00EB7F28">
        <w:rPr>
          <w:lang w:eastAsia="pt-BR"/>
        </w:rPr>
        <w:t>implementada</w:t>
      </w:r>
      <w:r w:rsidRPr="0066489F">
        <w:rPr>
          <w:lang w:eastAsia="pt-BR"/>
        </w:rPr>
        <w:t xml:space="preserve"> </w:t>
      </w:r>
      <w:r w:rsidR="00EB7F28">
        <w:rPr>
          <w:lang w:eastAsia="pt-BR"/>
        </w:rPr>
        <w:t>de forma a ser realizada utilizando dados agrometeorológicos do ECMWF (</w:t>
      </w:r>
      <w:r w:rsidR="00CF188B">
        <w:fldChar w:fldCharType="begin"/>
      </w:r>
      <w:r w:rsidR="00CF188B">
        <w:instrText xml:space="preserve"> REF _Ref408223245 \h  \* MERGEFORMAT </w:instrText>
      </w:r>
      <w:r w:rsidR="00CF188B">
        <w:fldChar w:fldCharType="separate"/>
      </w:r>
      <w:r w:rsidRPr="0066489F">
        <w:t xml:space="preserve">Figura </w:t>
      </w:r>
      <w:r w:rsidRPr="0066489F">
        <w:rPr>
          <w:noProof/>
        </w:rPr>
        <w:t>26</w:t>
      </w:r>
      <w:r w:rsidR="00CF188B">
        <w:fldChar w:fldCharType="end"/>
      </w:r>
      <w:r w:rsidRPr="0066489F">
        <w:rPr>
          <w:lang w:eastAsia="pt-BR"/>
        </w:rPr>
        <w:t xml:space="preserve">) </w:t>
      </w:r>
      <w:r w:rsidR="00EB7F28">
        <w:rPr>
          <w:lang w:eastAsia="pt-BR"/>
        </w:rPr>
        <w:t>diariamente</w:t>
      </w:r>
      <w:r w:rsidRPr="0066489F">
        <w:rPr>
          <w:lang w:eastAsia="pt-BR"/>
        </w:rPr>
        <w:t xml:space="preserve">. </w:t>
      </w:r>
      <w:r w:rsidR="00EB7F28">
        <w:rPr>
          <w:lang w:eastAsia="pt-BR"/>
        </w:rPr>
        <w:t xml:space="preserve">Os dados do ECMWF </w:t>
      </w:r>
      <w:r w:rsidR="005B2DE0">
        <w:rPr>
          <w:lang w:eastAsia="pt-BR"/>
        </w:rPr>
        <w:t xml:space="preserve">(15km) </w:t>
      </w:r>
      <w:r w:rsidR="00EB7F28">
        <w:rPr>
          <w:lang w:eastAsia="pt-BR"/>
        </w:rPr>
        <w:t xml:space="preserve">são interpolados de forma que sua resolução espacial corresponda a mesma resolução obtida no mapeamento e </w:t>
      </w:r>
      <w:r w:rsidR="005B2DE0">
        <w:rPr>
          <w:lang w:eastAsia="pt-BR"/>
        </w:rPr>
        <w:t>na estimativa de datas da cultura</w:t>
      </w:r>
      <w:r w:rsidR="00EB7F28">
        <w:rPr>
          <w:lang w:eastAsia="pt-BR"/>
        </w:rPr>
        <w:t>.</w:t>
      </w:r>
      <w:r w:rsidRPr="0066489F">
        <w:rPr>
          <w:lang w:eastAsia="pt-BR"/>
        </w:rPr>
        <w:t xml:space="preserve"> Os dados dos balanços hídricos foram utilizados, posteriormente, para a estimativa de produtividade.</w:t>
      </w:r>
    </w:p>
    <w:p w:rsidR="005B2DE0" w:rsidRPr="0066489F" w:rsidRDefault="005B2DE0" w:rsidP="005B2DE0">
      <w:pPr>
        <w:autoSpaceDE w:val="0"/>
        <w:autoSpaceDN w:val="0"/>
        <w:adjustRightInd w:val="0"/>
        <w:spacing w:after="200"/>
      </w:pPr>
      <w:r w:rsidRPr="0066489F">
        <w:t xml:space="preserve">O método BHFAO </w:t>
      </w:r>
      <w:r w:rsidR="00A41BCE" w:rsidRPr="0066489F">
        <w:fldChar w:fldCharType="begin" w:fldLock="1"/>
      </w:r>
      <w:r w:rsidRPr="0066489F">
        <w:instrText>ADDIN CSL_CITATION { "citationItems" : [ { "id" : "ITEM-1", "itemData" : { "ISBN" : "9251042195", "author" : [ { "dropping-particle" : "", "family" : "Allen", "given" : "Richard G.", "non-dropping-particle" : "", "parse-names" : false, "suffix" : "" }, { "dropping-particle" : "", "family" : "Pereira", "given" : "Luis S.", "non-dropping-particle" : "", "parse-names" : false, "suffix" : "" }, { "dropping-particle" : "", "family" : "Raes", "given" : "Dirk", "non-dropping-particle" : "", "parse-names" : false, "suffix" : "" }, { "dropping-particle" : "", "family" : "Smith", "given" : "Martin", "non-dropping-particle" : "", "parse-names" : false, "suffix" : "" } ], "id" : "ITEM-1", "issued" : { "date-parts" : [ [ "1998" ] ] }, "number-of-pages" : "300", "publisher-place" : "Rome", "title" : "Crop evapotranspiration - Guidelines for computing crop water requirements - Irrigation and drainage paper FAO-56", "type" : "book", "volume" : "1" }, "uris" : [ "http://www.mendeley.com/documents/?uuid=2359482c-b821-4daa-bc5b-7f94d232218e" ] } ], "mendeley" : { "formattedCitation" : "(ALLEN et al., 1998)", "plainTextFormattedCitation" : "(ALLEN et al., 1998)", "previouslyFormattedCitation" : "(ALLEN et al., 1998)" }, "properties" : { "noteIndex" : 0 }, "schema" : "https://github.com/citation-style-language/schema/raw/master/csl-citation.json" }</w:instrText>
      </w:r>
      <w:r w:rsidR="00A41BCE" w:rsidRPr="0066489F">
        <w:fldChar w:fldCharType="separate"/>
      </w:r>
      <w:r w:rsidRPr="0066489F">
        <w:rPr>
          <w:noProof/>
        </w:rPr>
        <w:t>(ALLEN et al., 1998)</w:t>
      </w:r>
      <w:r w:rsidR="00A41BCE" w:rsidRPr="0066489F">
        <w:fldChar w:fldCharType="end"/>
      </w:r>
      <w:r w:rsidRPr="0066489F">
        <w:t xml:space="preserve"> determina o balanço hídrico pelo esgotamento hídrico na zona radicular. Assim, considera-se um sistema formado por determinada camada de solo e analisam-se as entradas e saídas de água deste sistema. Basicamente</w:t>
      </w:r>
      <w:r w:rsidRPr="0066489F">
        <w:rPr>
          <w:rFonts w:cs="Arial"/>
        </w:rPr>
        <w:t>,</w:t>
      </w:r>
      <w:r w:rsidRPr="0066489F">
        <w:t xml:space="preserve"> o esgotamento hídrico é a quantidade de água que falta no solo para atingir-se a capacidade de campo (Equação 19). Portanto, é a diferença entre entradas e saídas.  valor resultante dessa diferença é a quantidade água faltante no sistema em determinado período de tempo; logo, quanto maior o esgotamento</w:t>
      </w:r>
      <w:r w:rsidRPr="0066489F">
        <w:rPr>
          <w:rFonts w:cs="Arial"/>
        </w:rPr>
        <w:t>,</w:t>
      </w:r>
      <w:r w:rsidRPr="0066489F">
        <w:t xml:space="preserve"> maior o estresse hídrico.</w:t>
      </w:r>
    </w:p>
    <w:p w:rsidR="005B2DE0" w:rsidRPr="0066489F" w:rsidRDefault="00CF188B" w:rsidP="005B2DE0">
      <w:pPr>
        <w:autoSpaceDE w:val="0"/>
        <w:autoSpaceDN w:val="0"/>
        <w:adjustRightInd w:val="0"/>
        <w:spacing w:after="200"/>
        <w:ind w:firstLine="2268"/>
      </w:pPr>
      <m:oMath>
        <m:sSub>
          <m:sSubPr>
            <m:ctrlPr>
              <w:rPr>
                <w:rFonts w:ascii="Cambria Math" w:hAnsi="Cambria Math"/>
                <w:i/>
              </w:rPr>
            </m:ctrlPr>
          </m:sSubPr>
          <m:e>
            <m:r>
              <w:rPr>
                <w:rFonts w:ascii="Cambria Math" w:hAnsi="Cambria Math"/>
              </w:rPr>
              <m:t>D</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ET</m:t>
            </m:r>
          </m:e>
          <m:sub>
            <m:r>
              <w:rPr>
                <w:rFonts w:ascii="Cambria Math" w:hAnsi="Cambria Math"/>
              </w:rPr>
              <m:t>c,i</m:t>
            </m:r>
          </m:sub>
        </m:sSub>
        <m:r>
          <w:rPr>
            <w:rFonts w:ascii="Cambria Math" w:hAnsi="Cambria Math"/>
          </w:rPr>
          <m:t>+</m:t>
        </m:r>
        <m:sSub>
          <m:sSubPr>
            <m:ctrlPr>
              <w:rPr>
                <w:rFonts w:ascii="Cambria Math" w:hAnsi="Cambria Math"/>
                <w:i/>
              </w:rPr>
            </m:ctrlPr>
          </m:sSubPr>
          <m:e>
            <m:r>
              <w:rPr>
                <w:rFonts w:ascii="Cambria Math" w:hAnsi="Cambria Math"/>
              </w:rPr>
              <m:t>DP</m:t>
            </m:r>
          </m:e>
          <m:sub>
            <m:r>
              <w:rPr>
                <w:rFonts w:ascii="Cambria Math" w:hAnsi="Cambria Math"/>
              </w:rPr>
              <m:t>i</m:t>
            </m:r>
          </m:sub>
        </m:sSub>
      </m:oMath>
      <w:r w:rsidR="005B2DE0" w:rsidRPr="0066489F">
        <w:rPr>
          <w:rFonts w:eastAsiaTheme="minorEastAsia"/>
          <w:b/>
          <w:szCs w:val="24"/>
          <w:lang w:eastAsia="pt-BR"/>
        </w:rPr>
        <w:tab/>
        <w:t xml:space="preserve">                   </w:t>
      </w:r>
      <w:r w:rsidR="005B2DE0" w:rsidRPr="0066489F">
        <w:rPr>
          <w:rFonts w:eastAsiaTheme="minorEastAsia"/>
          <w:bCs/>
          <w:szCs w:val="24"/>
          <w:lang w:eastAsia="pt-BR"/>
        </w:rPr>
        <w:t>Eq. (</w:t>
      </w:r>
      <w:r w:rsidR="00A41BCE" w:rsidRPr="0066489F">
        <w:rPr>
          <w:rFonts w:eastAsiaTheme="minorEastAsia"/>
          <w:bCs/>
          <w:szCs w:val="24"/>
          <w:lang w:eastAsia="pt-BR"/>
        </w:rPr>
        <w:fldChar w:fldCharType="begin"/>
      </w:r>
      <w:r w:rsidR="005B2DE0" w:rsidRPr="0066489F">
        <w:rPr>
          <w:rFonts w:eastAsiaTheme="minorEastAsia"/>
          <w:bCs/>
          <w:szCs w:val="24"/>
          <w:lang w:eastAsia="pt-BR"/>
        </w:rPr>
        <w:instrText xml:space="preserve"> SEQ Equação \* ARABIC </w:instrText>
      </w:r>
      <w:r w:rsidR="00A41BCE" w:rsidRPr="0066489F">
        <w:rPr>
          <w:rFonts w:eastAsiaTheme="minorEastAsia"/>
          <w:bCs/>
          <w:szCs w:val="24"/>
          <w:lang w:eastAsia="pt-BR"/>
        </w:rPr>
        <w:fldChar w:fldCharType="separate"/>
      </w:r>
      <w:r w:rsidR="005B2DE0" w:rsidRPr="0066489F">
        <w:rPr>
          <w:rFonts w:eastAsiaTheme="minorEastAsia"/>
          <w:bCs/>
          <w:noProof/>
          <w:szCs w:val="24"/>
          <w:lang w:eastAsia="pt-BR"/>
        </w:rPr>
        <w:t>19</w:t>
      </w:r>
      <w:r w:rsidR="00A41BCE" w:rsidRPr="0066489F">
        <w:rPr>
          <w:rFonts w:eastAsiaTheme="minorEastAsia"/>
          <w:bCs/>
          <w:szCs w:val="24"/>
          <w:lang w:eastAsia="pt-BR"/>
        </w:rPr>
        <w:fldChar w:fldCharType="end"/>
      </w:r>
      <w:r w:rsidR="005B2DE0" w:rsidRPr="0066489F">
        <w:rPr>
          <w:rFonts w:eastAsiaTheme="minorEastAsia"/>
          <w:bCs/>
          <w:szCs w:val="24"/>
          <w:lang w:eastAsia="pt-BR"/>
        </w:rPr>
        <w:t>)</w:t>
      </w:r>
    </w:p>
    <w:p w:rsidR="005B2DE0" w:rsidRPr="0066489F" w:rsidRDefault="005B2DE0" w:rsidP="005B2DE0">
      <w:pPr>
        <w:autoSpaceDE w:val="0"/>
        <w:autoSpaceDN w:val="0"/>
        <w:adjustRightInd w:val="0"/>
      </w:pPr>
      <w:r w:rsidRPr="0066489F">
        <w:t>Em que:</w:t>
      </w:r>
    </w:p>
    <w:p w:rsidR="005B2DE0" w:rsidRPr="0066489F" w:rsidRDefault="00CF188B" w:rsidP="005B2DE0">
      <w:pPr>
        <w:autoSpaceDE w:val="0"/>
        <w:autoSpaceDN w:val="0"/>
        <w:adjustRightInd w:val="0"/>
        <w:ind w:firstLine="284"/>
      </w:pPr>
      <m:oMath>
        <m:sSub>
          <m:sSubPr>
            <m:ctrlPr>
              <w:rPr>
                <w:rFonts w:ascii="Cambria Math" w:hAnsi="Cambria Math"/>
                <w:i/>
              </w:rPr>
            </m:ctrlPr>
          </m:sSubPr>
          <m:e>
            <m:r>
              <w:rPr>
                <w:rFonts w:ascii="Cambria Math" w:hAnsi="Cambria Math"/>
              </w:rPr>
              <m:t>D</m:t>
            </m:r>
          </m:e>
          <m:sub>
            <m:r>
              <w:rPr>
                <w:rFonts w:ascii="Cambria Math" w:hAnsi="Cambria Math"/>
              </w:rPr>
              <m:t>r,i</m:t>
            </m:r>
          </m:sub>
        </m:sSub>
      </m:oMath>
      <w:r w:rsidR="005B2DE0" w:rsidRPr="0066489F">
        <w:rPr>
          <w:rFonts w:eastAsiaTheme="minorEastAsia"/>
        </w:rPr>
        <w:t xml:space="preserve"> </w:t>
      </w:r>
      <w:r w:rsidR="005B2DE0" w:rsidRPr="0066489F">
        <w:t xml:space="preserve">é o esgotamento na zona radicular no final do período </w:t>
      </w:r>
      <w:r w:rsidR="005B2DE0" w:rsidRPr="0066489F">
        <w:rPr>
          <w:i/>
        </w:rPr>
        <w:t>i</w:t>
      </w:r>
      <w:r w:rsidR="005B2DE0" w:rsidRPr="0066489F">
        <w:t xml:space="preserve"> (mm);</w:t>
      </w:r>
    </w:p>
    <w:p w:rsidR="005B2DE0" w:rsidRPr="0066489F" w:rsidRDefault="00CF188B" w:rsidP="005B2DE0">
      <w:pPr>
        <w:autoSpaceDE w:val="0"/>
        <w:autoSpaceDN w:val="0"/>
        <w:adjustRightInd w:val="0"/>
        <w:ind w:firstLine="284"/>
      </w:pPr>
      <m:oMath>
        <m:sSub>
          <m:sSubPr>
            <m:ctrlPr>
              <w:rPr>
                <w:rFonts w:ascii="Cambria Math" w:hAnsi="Cambria Math"/>
                <w:i/>
              </w:rPr>
            </m:ctrlPr>
          </m:sSubPr>
          <m:e>
            <m:r>
              <w:rPr>
                <w:rFonts w:ascii="Cambria Math" w:hAnsi="Cambria Math"/>
              </w:rPr>
              <m:t>D</m:t>
            </m:r>
          </m:e>
          <m:sub>
            <m:r>
              <w:rPr>
                <w:rFonts w:ascii="Cambria Math" w:hAnsi="Cambria Math"/>
              </w:rPr>
              <m:t>r,i-1</m:t>
            </m:r>
          </m:sub>
        </m:sSub>
      </m:oMath>
      <w:r w:rsidR="005B2DE0" w:rsidRPr="0066489F">
        <w:t xml:space="preserve">  é o esgotamento na zona radicular no período anterior </w:t>
      </w:r>
      <w:r w:rsidR="005B2DE0" w:rsidRPr="0066489F">
        <w:rPr>
          <w:i/>
        </w:rPr>
        <w:t>i-1</w:t>
      </w:r>
      <w:r w:rsidR="005B2DE0" w:rsidRPr="0066489F">
        <w:t xml:space="preserve"> (mm);</w:t>
      </w:r>
    </w:p>
    <w:p w:rsidR="005B2DE0" w:rsidRPr="0066489F" w:rsidRDefault="00CF188B" w:rsidP="005B2DE0">
      <w:pPr>
        <w:autoSpaceDE w:val="0"/>
        <w:autoSpaceDN w:val="0"/>
        <w:adjustRightInd w:val="0"/>
        <w:ind w:firstLine="284"/>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5B2DE0" w:rsidRPr="0066489F">
        <w:t xml:space="preserve"> é precipitação no período </w:t>
      </w:r>
      <w:r w:rsidR="005B2DE0" w:rsidRPr="0066489F">
        <w:rPr>
          <w:i/>
        </w:rPr>
        <w:t>i</w:t>
      </w:r>
      <w:r w:rsidR="005B2DE0" w:rsidRPr="0066489F">
        <w:t xml:space="preserve"> (mm);</w:t>
      </w:r>
    </w:p>
    <w:p w:rsidR="005B2DE0" w:rsidRPr="0066489F" w:rsidRDefault="00CF188B" w:rsidP="005B2DE0">
      <w:pPr>
        <w:autoSpaceDE w:val="0"/>
        <w:autoSpaceDN w:val="0"/>
        <w:adjustRightInd w:val="0"/>
        <w:ind w:firstLine="284"/>
      </w:pPr>
      <m:oMath>
        <m:sSub>
          <m:sSubPr>
            <m:ctrlPr>
              <w:rPr>
                <w:rFonts w:ascii="Cambria Math" w:hAnsi="Cambria Math"/>
                <w:i/>
              </w:rPr>
            </m:ctrlPr>
          </m:sSubPr>
          <m:e>
            <m:r>
              <w:rPr>
                <w:rFonts w:ascii="Cambria Math" w:hAnsi="Cambria Math"/>
              </w:rPr>
              <m:t>RO</m:t>
            </m:r>
          </m:e>
          <m:sub>
            <m:r>
              <w:rPr>
                <w:rFonts w:ascii="Cambria Math" w:hAnsi="Cambria Math"/>
              </w:rPr>
              <m:t>i</m:t>
            </m:r>
          </m:sub>
        </m:sSub>
      </m:oMath>
      <w:r w:rsidR="005B2DE0" w:rsidRPr="0066489F">
        <w:rPr>
          <w:rFonts w:eastAsiaTheme="minorEastAsia"/>
        </w:rPr>
        <w:t xml:space="preserve"> </w:t>
      </w:r>
      <w:r w:rsidR="005B2DE0" w:rsidRPr="0066489F">
        <w:t xml:space="preserve">é o Escoamento superficial no tempo </w:t>
      </w:r>
      <w:r w:rsidR="005B2DE0" w:rsidRPr="0066489F">
        <w:rPr>
          <w:i/>
        </w:rPr>
        <w:t>i</w:t>
      </w:r>
      <w:r w:rsidR="005B2DE0" w:rsidRPr="0066489F">
        <w:t xml:space="preserve"> (mm);</w:t>
      </w:r>
    </w:p>
    <w:p w:rsidR="005B2DE0" w:rsidRPr="0066489F" w:rsidRDefault="00CF188B" w:rsidP="005B2DE0">
      <w:pPr>
        <w:autoSpaceDE w:val="0"/>
        <w:autoSpaceDN w:val="0"/>
        <w:adjustRightInd w:val="0"/>
        <w:ind w:firstLine="284"/>
      </w:pPr>
      <m:oMath>
        <m:sSub>
          <m:sSubPr>
            <m:ctrlPr>
              <w:rPr>
                <w:rFonts w:ascii="Cambria Math" w:hAnsi="Cambria Math"/>
                <w:i/>
              </w:rPr>
            </m:ctrlPr>
          </m:sSubPr>
          <m:e>
            <m:r>
              <w:rPr>
                <w:rFonts w:ascii="Cambria Math" w:hAnsi="Cambria Math"/>
              </w:rPr>
              <m:t>I</m:t>
            </m:r>
          </m:e>
          <m:sub>
            <m:r>
              <w:rPr>
                <w:rFonts w:ascii="Cambria Math" w:hAnsi="Cambria Math"/>
              </w:rPr>
              <m:t>i</m:t>
            </m:r>
          </m:sub>
        </m:sSub>
      </m:oMath>
      <w:r w:rsidR="005B2DE0" w:rsidRPr="0066489F">
        <w:rPr>
          <w:rFonts w:eastAsiaTheme="minorEastAsia"/>
        </w:rPr>
        <w:t xml:space="preserve"> </w:t>
      </w:r>
      <w:r w:rsidR="005B2DE0" w:rsidRPr="0066489F">
        <w:t xml:space="preserve">é a irrigação no tempo </w:t>
      </w:r>
      <w:r w:rsidR="005B2DE0" w:rsidRPr="0066489F">
        <w:rPr>
          <w:i/>
        </w:rPr>
        <w:t xml:space="preserve">i </w:t>
      </w:r>
      <w:r w:rsidR="005B2DE0" w:rsidRPr="0066489F">
        <w:t>(mm);</w:t>
      </w:r>
    </w:p>
    <w:p w:rsidR="005B2DE0" w:rsidRPr="0066489F" w:rsidRDefault="00CF188B" w:rsidP="005B2DE0">
      <w:pPr>
        <w:autoSpaceDE w:val="0"/>
        <w:autoSpaceDN w:val="0"/>
        <w:adjustRightInd w:val="0"/>
        <w:ind w:firstLine="284"/>
      </w:pPr>
      <m:oMath>
        <m:sSub>
          <m:sSubPr>
            <m:ctrlPr>
              <w:rPr>
                <w:rFonts w:ascii="Cambria Math" w:hAnsi="Cambria Math"/>
                <w:i/>
              </w:rPr>
            </m:ctrlPr>
          </m:sSubPr>
          <m:e>
            <m:r>
              <w:rPr>
                <w:rFonts w:ascii="Cambria Math" w:hAnsi="Cambria Math"/>
              </w:rPr>
              <m:t>CR</m:t>
            </m:r>
          </m:e>
          <m:sub>
            <m:r>
              <w:rPr>
                <w:rFonts w:ascii="Cambria Math" w:hAnsi="Cambria Math"/>
              </w:rPr>
              <m:t>i</m:t>
            </m:r>
          </m:sub>
        </m:sSub>
      </m:oMath>
      <w:r w:rsidR="005B2DE0" w:rsidRPr="0066489F">
        <w:rPr>
          <w:rFonts w:eastAsiaTheme="minorEastAsia"/>
        </w:rPr>
        <w:t xml:space="preserve"> é a </w:t>
      </w:r>
      <w:r w:rsidR="005B2DE0" w:rsidRPr="0066489F">
        <w:t xml:space="preserve">ascensão capilar do solo no tempo </w:t>
      </w:r>
      <w:r w:rsidR="005B2DE0" w:rsidRPr="0066489F">
        <w:rPr>
          <w:i/>
        </w:rPr>
        <w:t>i</w:t>
      </w:r>
      <w:r w:rsidR="005B2DE0" w:rsidRPr="0066489F">
        <w:t xml:space="preserve"> (mm);</w:t>
      </w:r>
    </w:p>
    <w:p w:rsidR="005B2DE0" w:rsidRPr="0066489F" w:rsidRDefault="00CF188B" w:rsidP="005B2DE0">
      <w:pPr>
        <w:autoSpaceDE w:val="0"/>
        <w:autoSpaceDN w:val="0"/>
        <w:adjustRightInd w:val="0"/>
        <w:ind w:firstLine="284"/>
      </w:pPr>
      <m:oMath>
        <m:sSub>
          <m:sSubPr>
            <m:ctrlPr>
              <w:rPr>
                <w:rFonts w:ascii="Cambria Math" w:hAnsi="Cambria Math"/>
                <w:i/>
              </w:rPr>
            </m:ctrlPr>
          </m:sSubPr>
          <m:e>
            <m:r>
              <w:rPr>
                <w:rFonts w:ascii="Cambria Math" w:hAnsi="Cambria Math"/>
              </w:rPr>
              <m:t>ET</m:t>
            </m:r>
          </m:e>
          <m:sub>
            <m:r>
              <w:rPr>
                <w:rFonts w:ascii="Cambria Math" w:hAnsi="Cambria Math"/>
              </w:rPr>
              <m:t>c,i</m:t>
            </m:r>
          </m:sub>
        </m:sSub>
      </m:oMath>
      <w:r w:rsidR="005B2DE0" w:rsidRPr="0066489F">
        <w:rPr>
          <w:rFonts w:eastAsiaTheme="minorEastAsia"/>
        </w:rPr>
        <w:t xml:space="preserve"> </w:t>
      </w:r>
      <w:r w:rsidR="005B2DE0" w:rsidRPr="0066489F">
        <w:t xml:space="preserve">é a evapotranspiração da cultura no tempo </w:t>
      </w:r>
      <w:r w:rsidR="005B2DE0" w:rsidRPr="0066489F">
        <w:rPr>
          <w:i/>
        </w:rPr>
        <w:t>i</w:t>
      </w:r>
      <w:r w:rsidR="005B2DE0" w:rsidRPr="0066489F">
        <w:t xml:space="preserve"> (mm);</w:t>
      </w:r>
    </w:p>
    <w:p w:rsidR="005B2DE0" w:rsidRPr="0066489F" w:rsidRDefault="00CF188B" w:rsidP="005B2DE0">
      <w:pPr>
        <w:autoSpaceDE w:val="0"/>
        <w:autoSpaceDN w:val="0"/>
        <w:adjustRightInd w:val="0"/>
        <w:ind w:firstLine="284"/>
      </w:pPr>
      <m:oMath>
        <m:sSub>
          <m:sSubPr>
            <m:ctrlPr>
              <w:rPr>
                <w:rFonts w:ascii="Cambria Math" w:hAnsi="Cambria Math"/>
                <w:i/>
              </w:rPr>
            </m:ctrlPr>
          </m:sSubPr>
          <m:e>
            <m:r>
              <w:rPr>
                <w:rFonts w:ascii="Cambria Math" w:hAnsi="Cambria Math"/>
              </w:rPr>
              <m:t>DP</m:t>
            </m:r>
          </m:e>
          <m:sub>
            <m:r>
              <w:rPr>
                <w:rFonts w:ascii="Cambria Math" w:hAnsi="Cambria Math"/>
              </w:rPr>
              <m:t>i</m:t>
            </m:r>
          </m:sub>
        </m:sSub>
      </m:oMath>
      <w:r w:rsidR="005B2DE0" w:rsidRPr="0066489F">
        <w:rPr>
          <w:rFonts w:eastAsiaTheme="minorEastAsia"/>
        </w:rPr>
        <w:t xml:space="preserve"> </w:t>
      </w:r>
      <w:r w:rsidR="005B2DE0" w:rsidRPr="0066489F">
        <w:t xml:space="preserve">é a percolação profunda para fora da zona radicular no tempo </w:t>
      </w:r>
      <w:r w:rsidR="005B2DE0" w:rsidRPr="0066489F">
        <w:rPr>
          <w:i/>
        </w:rPr>
        <w:t>i</w:t>
      </w:r>
      <w:r w:rsidR="005B2DE0" w:rsidRPr="0066489F">
        <w:t xml:space="preserve"> (mm).</w:t>
      </w:r>
    </w:p>
    <w:p w:rsidR="005B2DE0" w:rsidRPr="0066489F" w:rsidRDefault="005B2DE0" w:rsidP="005B2DE0">
      <w:pPr>
        <w:ind w:firstLine="709"/>
        <w:rPr>
          <w:lang w:eastAsia="pt-BR"/>
        </w:rPr>
      </w:pPr>
    </w:p>
    <w:p w:rsidR="005B2DE0" w:rsidRPr="0066489F" w:rsidRDefault="005B2DE0" w:rsidP="005B2DE0">
      <w:pPr>
        <w:rPr>
          <w:lang w:eastAsia="pt-BR"/>
        </w:rPr>
      </w:pPr>
      <w:r w:rsidRPr="0066489F">
        <w:rPr>
          <w:lang w:eastAsia="pt-BR"/>
        </w:rPr>
        <w:t>Os valores de ascensão capilar (</w:t>
      </w:r>
      <w:r w:rsidRPr="0066489F">
        <w:rPr>
          <w:i/>
          <w:lang w:eastAsia="pt-BR"/>
        </w:rPr>
        <w:t>CR</w:t>
      </w:r>
      <w:r w:rsidRPr="0066489F">
        <w:rPr>
          <w:lang w:eastAsia="pt-BR"/>
        </w:rPr>
        <w:t>), percolação profunda (</w:t>
      </w:r>
      <w:r w:rsidRPr="0066489F">
        <w:rPr>
          <w:i/>
          <w:lang w:eastAsia="pt-BR"/>
        </w:rPr>
        <w:t>DP</w:t>
      </w:r>
      <w:r w:rsidRPr="0066489F">
        <w:rPr>
          <w:lang w:eastAsia="pt-BR"/>
        </w:rPr>
        <w:t>), escoamento superficial (</w:t>
      </w:r>
      <w:r w:rsidRPr="0066489F">
        <w:rPr>
          <w:i/>
          <w:lang w:eastAsia="pt-BR"/>
        </w:rPr>
        <w:t>RO</w:t>
      </w:r>
      <w:r w:rsidRPr="0066489F">
        <w:rPr>
          <w:lang w:eastAsia="pt-BR"/>
        </w:rPr>
        <w:t>) e irrigação (</w:t>
      </w:r>
      <w:r w:rsidRPr="0066489F">
        <w:rPr>
          <w:i/>
          <w:lang w:eastAsia="pt-BR"/>
        </w:rPr>
        <w:t>I</w:t>
      </w:r>
      <w:r w:rsidRPr="0066489F">
        <w:rPr>
          <w:lang w:eastAsia="pt-BR"/>
        </w:rPr>
        <w:t>) são desconsiderados neste trabalho. Os primeiros, ascensão capilar, percolação profunda e escoamento superficial, pela impossibilidade de determinar tais valores</w:t>
      </w:r>
      <w:r w:rsidRPr="0066489F">
        <w:rPr>
          <w:rFonts w:cs="Arial"/>
        </w:rPr>
        <w:t>,</w:t>
      </w:r>
      <w:r w:rsidRPr="0066489F">
        <w:rPr>
          <w:lang w:eastAsia="pt-BR"/>
        </w:rPr>
        <w:t xml:space="preserve"> e a irrigação, pois as áreas não possuem sistema de irrigação. </w:t>
      </w:r>
    </w:p>
    <w:p w:rsidR="005B2DE0" w:rsidRPr="0066489F" w:rsidRDefault="005B2DE0" w:rsidP="005B2DE0">
      <w:pPr>
        <w:rPr>
          <w:lang w:eastAsia="pt-BR"/>
        </w:rPr>
      </w:pPr>
      <w:r w:rsidRPr="0066489F">
        <w:rPr>
          <w:lang w:eastAsia="pt-BR"/>
        </w:rPr>
        <w:t>Para determinar-se da evapotranspiração da cultura (ET</w:t>
      </w:r>
      <w:r w:rsidRPr="0066489F">
        <w:rPr>
          <w:vertAlign w:val="subscript"/>
          <w:lang w:eastAsia="pt-BR"/>
        </w:rPr>
        <w:t>c</w:t>
      </w:r>
      <w:r w:rsidRPr="0066489F">
        <w:rPr>
          <w:lang w:eastAsia="pt-BR"/>
        </w:rPr>
        <w:t>) utiliza-se os valores de K</w:t>
      </w:r>
      <w:r w:rsidRPr="0066489F">
        <w:rPr>
          <w:vertAlign w:val="subscript"/>
          <w:lang w:eastAsia="pt-BR"/>
        </w:rPr>
        <w:t>c</w:t>
      </w:r>
      <w:r w:rsidRPr="0066489F">
        <w:rPr>
          <w:lang w:eastAsia="pt-BR"/>
        </w:rPr>
        <w:t>, dependente da cultura e os valores de evapotranspiração de referência (ET</w:t>
      </w:r>
      <w:r w:rsidRPr="0066489F">
        <w:rPr>
          <w:vertAlign w:val="subscript"/>
          <w:lang w:eastAsia="pt-BR"/>
        </w:rPr>
        <w:t>0</w:t>
      </w:r>
      <w:r w:rsidRPr="0066489F">
        <w:rPr>
          <w:lang w:eastAsia="pt-BR"/>
        </w:rPr>
        <w:t>) (Equação 20).</w:t>
      </w:r>
    </w:p>
    <w:p w:rsidR="005B2DE0" w:rsidRPr="0066489F" w:rsidRDefault="005B2DE0" w:rsidP="005B2DE0">
      <w:pPr>
        <w:ind w:firstLine="709"/>
        <w:rPr>
          <w:lang w:eastAsia="pt-BR"/>
        </w:rPr>
      </w:pPr>
    </w:p>
    <w:bookmarkStart w:id="2" w:name="_Ref404075496"/>
    <w:p w:rsidR="005B2DE0" w:rsidRPr="0066489F" w:rsidRDefault="00CF188B" w:rsidP="005B2DE0">
      <w:pPr>
        <w:pStyle w:val="Legenda"/>
      </w:pPr>
      <m:oMath>
        <m:sSub>
          <m:sSubPr>
            <m:ctrlPr>
              <w:rPr>
                <w:rFonts w:ascii="Cambria Math" w:hAnsi="Cambria Math"/>
                <w:i/>
                <w:sz w:val="24"/>
              </w:rPr>
            </m:ctrlPr>
          </m:sSubPr>
          <m:e>
            <m:r>
              <m:rPr>
                <m:sty m:val="bi"/>
              </m:rPr>
              <w:rPr>
                <w:rFonts w:ascii="Cambria Math" w:hAnsi="Cambria Math"/>
                <w:sz w:val="24"/>
              </w:rPr>
              <m:t>ET</m:t>
            </m:r>
          </m:e>
          <m:sub>
            <m:r>
              <m:rPr>
                <m:sty m:val="bi"/>
              </m:rPr>
              <w:rPr>
                <w:rFonts w:ascii="Cambria Math" w:hAnsi="Cambria Math"/>
                <w:sz w:val="24"/>
              </w:rPr>
              <m:t>c</m:t>
            </m:r>
          </m:sub>
        </m:sSub>
        <m:r>
          <m:rPr>
            <m:sty m:val="bi"/>
          </m:rPr>
          <w:rPr>
            <w:rFonts w:ascii="Cambria Math" w:hAnsi="Cambria Math"/>
            <w:sz w:val="24"/>
          </w:rPr>
          <m:t>=</m:t>
        </m:r>
        <m:sSub>
          <m:sSubPr>
            <m:ctrlPr>
              <w:rPr>
                <w:rFonts w:ascii="Cambria Math" w:hAnsi="Cambria Math"/>
                <w:i/>
                <w:sz w:val="24"/>
              </w:rPr>
            </m:ctrlPr>
          </m:sSubPr>
          <m:e>
            <m:r>
              <m:rPr>
                <m:sty m:val="bi"/>
              </m:rPr>
              <w:rPr>
                <w:rFonts w:ascii="Cambria Math" w:hAnsi="Cambria Math"/>
                <w:sz w:val="24"/>
              </w:rPr>
              <m:t>K</m:t>
            </m:r>
          </m:e>
          <m:sub>
            <m:r>
              <m:rPr>
                <m:sty m:val="bi"/>
              </m:rPr>
              <w:rPr>
                <w:rFonts w:ascii="Cambria Math" w:hAnsi="Cambria Math"/>
                <w:sz w:val="24"/>
              </w:rPr>
              <m:t>c</m:t>
            </m:r>
          </m:sub>
        </m:sSub>
        <m:sSub>
          <m:sSubPr>
            <m:ctrlPr>
              <w:rPr>
                <w:rFonts w:ascii="Cambria Math" w:hAnsi="Cambria Math"/>
                <w:i/>
                <w:sz w:val="24"/>
              </w:rPr>
            </m:ctrlPr>
          </m:sSubPr>
          <m:e>
            <m:r>
              <m:rPr>
                <m:sty m:val="bi"/>
              </m:rPr>
              <w:rPr>
                <w:rFonts w:ascii="Cambria Math" w:hAnsi="Cambria Math"/>
                <w:sz w:val="24"/>
              </w:rPr>
              <m:t>ET</m:t>
            </m:r>
          </m:e>
          <m:sub>
            <m:r>
              <m:rPr>
                <m:sty m:val="bi"/>
              </m:rPr>
              <w:rPr>
                <w:rFonts w:ascii="Cambria Math" w:hAnsi="Cambria Math"/>
                <w:sz w:val="24"/>
              </w:rPr>
              <m:t>0</m:t>
            </m:r>
          </m:sub>
        </m:sSub>
      </m:oMath>
      <w:r w:rsidR="005B2DE0" w:rsidRPr="0066489F">
        <w:rPr>
          <w:sz w:val="24"/>
        </w:rPr>
        <w:tab/>
      </w:r>
      <w:r w:rsidR="005B2DE0" w:rsidRPr="0066489F">
        <w:rPr>
          <w:sz w:val="24"/>
        </w:rPr>
        <w:tab/>
      </w:r>
      <w:r w:rsidR="005B2DE0" w:rsidRPr="0066489F">
        <w:rPr>
          <w:sz w:val="24"/>
        </w:rPr>
        <w:tab/>
      </w:r>
      <w:r w:rsidR="005B2DE0" w:rsidRPr="0066489F">
        <w:rPr>
          <w:sz w:val="24"/>
        </w:rPr>
        <w:tab/>
      </w:r>
      <w:r w:rsidR="005B2DE0" w:rsidRPr="0066489F">
        <w:rPr>
          <w:sz w:val="28"/>
        </w:rPr>
        <w:tab/>
        <w:t xml:space="preserve">              </w:t>
      </w:r>
      <w:r w:rsidR="005B2DE0" w:rsidRPr="0066489F">
        <w:t>Eq. (</w:t>
      </w:r>
      <w:r w:rsidR="00A41BCE" w:rsidRPr="0066489F">
        <w:fldChar w:fldCharType="begin"/>
      </w:r>
      <w:r w:rsidR="005B2DE0" w:rsidRPr="0066489F">
        <w:instrText xml:space="preserve"> SEQ Equação \* ARABIC </w:instrText>
      </w:r>
      <w:r w:rsidR="00A41BCE" w:rsidRPr="0066489F">
        <w:fldChar w:fldCharType="separate"/>
      </w:r>
      <w:r w:rsidR="005B2DE0" w:rsidRPr="0066489F">
        <w:rPr>
          <w:noProof/>
        </w:rPr>
        <w:t>20</w:t>
      </w:r>
      <w:r w:rsidR="00A41BCE" w:rsidRPr="0066489F">
        <w:fldChar w:fldCharType="end"/>
      </w:r>
      <w:bookmarkEnd w:id="2"/>
      <w:r w:rsidR="005B2DE0" w:rsidRPr="0066489F">
        <w:t>)</w:t>
      </w:r>
    </w:p>
    <w:p w:rsidR="005B2DE0" w:rsidRPr="0066489F" w:rsidRDefault="005B2DE0" w:rsidP="005B2DE0">
      <w:pPr>
        <w:rPr>
          <w:lang w:eastAsia="pt-BR"/>
        </w:rPr>
      </w:pPr>
      <w:r w:rsidRPr="0066489F">
        <w:rPr>
          <w:lang w:eastAsia="pt-BR"/>
        </w:rPr>
        <w:t>em que:</w:t>
      </w:r>
    </w:p>
    <w:p w:rsidR="005B2DE0" w:rsidRPr="0066489F" w:rsidRDefault="005B2DE0" w:rsidP="005B2DE0">
      <w:pPr>
        <w:ind w:left="284"/>
        <w:rPr>
          <w:lang w:eastAsia="pt-BR"/>
        </w:rPr>
      </w:pPr>
      <w:r w:rsidRPr="0066489F">
        <w:rPr>
          <w:i/>
          <w:lang w:eastAsia="pt-BR"/>
        </w:rPr>
        <w:t>ET</w:t>
      </w:r>
      <w:r w:rsidRPr="0066489F">
        <w:rPr>
          <w:i/>
          <w:vertAlign w:val="subscript"/>
          <w:lang w:eastAsia="pt-BR"/>
        </w:rPr>
        <w:t>c</w:t>
      </w:r>
      <w:r w:rsidRPr="0066489F">
        <w:rPr>
          <w:lang w:eastAsia="pt-BR"/>
        </w:rPr>
        <w:t xml:space="preserve"> é a evapotranspiração da cultura (mm);</w:t>
      </w:r>
    </w:p>
    <w:p w:rsidR="005B2DE0" w:rsidRPr="0066489F" w:rsidRDefault="005B2DE0" w:rsidP="005B2DE0">
      <w:pPr>
        <w:ind w:left="284"/>
        <w:rPr>
          <w:lang w:eastAsia="pt-BR"/>
        </w:rPr>
      </w:pPr>
      <w:r w:rsidRPr="0066489F">
        <w:rPr>
          <w:i/>
          <w:lang w:eastAsia="pt-BR"/>
        </w:rPr>
        <w:t>K</w:t>
      </w:r>
      <w:r w:rsidRPr="0066489F">
        <w:rPr>
          <w:i/>
          <w:vertAlign w:val="subscript"/>
          <w:lang w:eastAsia="pt-BR"/>
        </w:rPr>
        <w:t>c</w:t>
      </w:r>
      <w:r w:rsidRPr="0066489F">
        <w:rPr>
          <w:lang w:eastAsia="pt-BR"/>
        </w:rPr>
        <w:t xml:space="preserve"> é o fator da cultura (admensional); </w:t>
      </w:r>
    </w:p>
    <w:p w:rsidR="005B2DE0" w:rsidRPr="0066489F" w:rsidRDefault="005B2DE0" w:rsidP="005B2DE0">
      <w:pPr>
        <w:ind w:left="284"/>
        <w:rPr>
          <w:lang w:eastAsia="pt-BR"/>
        </w:rPr>
      </w:pPr>
      <w:r w:rsidRPr="0066489F">
        <w:rPr>
          <w:i/>
          <w:lang w:eastAsia="pt-BR"/>
        </w:rPr>
        <w:t>ET</w:t>
      </w:r>
      <w:r w:rsidRPr="0066489F">
        <w:rPr>
          <w:i/>
          <w:vertAlign w:val="subscript"/>
          <w:lang w:eastAsia="pt-BR"/>
        </w:rPr>
        <w:t>0</w:t>
      </w:r>
      <w:r w:rsidRPr="0066489F">
        <w:rPr>
          <w:lang w:eastAsia="pt-BR"/>
        </w:rPr>
        <w:t xml:space="preserve"> é a evapotranspiração de referência (mm).</w:t>
      </w:r>
    </w:p>
    <w:p w:rsidR="005B2DE0" w:rsidRPr="0066489F" w:rsidRDefault="005B2DE0" w:rsidP="005B2DE0">
      <w:pPr>
        <w:rPr>
          <w:lang w:eastAsia="pt-BR"/>
        </w:rPr>
      </w:pPr>
    </w:p>
    <w:p w:rsidR="005B2DE0" w:rsidRPr="0066489F" w:rsidRDefault="005B2DE0" w:rsidP="005B2DE0">
      <w:r w:rsidRPr="0066489F">
        <w:rPr>
          <w:lang w:eastAsia="pt-BR"/>
        </w:rPr>
        <w:t>Os valores da evapotranspiração real (</w:t>
      </w:r>
      <w:r w:rsidRPr="0066489F">
        <w:rPr>
          <w:i/>
          <w:lang w:eastAsia="pt-BR"/>
        </w:rPr>
        <w:t>ET</w:t>
      </w:r>
      <w:r w:rsidRPr="0066489F">
        <w:rPr>
          <w:i/>
          <w:vertAlign w:val="subscript"/>
          <w:lang w:eastAsia="pt-BR"/>
        </w:rPr>
        <w:t>a</w:t>
      </w:r>
      <w:r w:rsidRPr="0066489F">
        <w:rPr>
          <w:lang w:eastAsia="pt-BR"/>
        </w:rPr>
        <w:t xml:space="preserve">) são difíceis de serem determinados. Entretanto, podem ser medidos utilizando-se um tanque classe A, ou por outras formas. As características climáticas de cada local influenciam nos valores médios da evapotranspiração atual. Uma das formas de se calcular a </w:t>
      </w:r>
      <w:r w:rsidRPr="0066489F">
        <w:rPr>
          <w:i/>
          <w:lang w:eastAsia="pt-BR"/>
        </w:rPr>
        <w:t>ET</w:t>
      </w:r>
      <w:r w:rsidRPr="0066489F">
        <w:rPr>
          <w:i/>
          <w:vertAlign w:val="subscript"/>
          <w:lang w:eastAsia="pt-BR"/>
        </w:rPr>
        <w:t>a</w:t>
      </w:r>
      <w:r w:rsidRPr="0066489F">
        <w:rPr>
          <w:lang w:eastAsia="pt-BR"/>
        </w:rPr>
        <w:t xml:space="preserve"> é por meio do fator </w:t>
      </w:r>
      <w:r w:rsidRPr="0066489F">
        <w:rPr>
          <w:i/>
          <w:lang w:eastAsia="pt-BR"/>
        </w:rPr>
        <w:t>k</w:t>
      </w:r>
      <w:r w:rsidRPr="0066489F">
        <w:rPr>
          <w:i/>
          <w:vertAlign w:val="subscript"/>
          <w:lang w:eastAsia="pt-BR"/>
        </w:rPr>
        <w:t>s</w:t>
      </w:r>
      <w:r w:rsidRPr="0066489F">
        <w:rPr>
          <w:lang w:eastAsia="pt-BR"/>
        </w:rPr>
        <w:t xml:space="preserve"> de estresse hídrico da cultura (Equação 21). O fator </w:t>
      </w:r>
      <w:r w:rsidRPr="0066489F">
        <w:rPr>
          <w:lang w:eastAsia="pt-BR"/>
        </w:rPr>
        <w:softHyphen/>
      </w:r>
      <w:r w:rsidRPr="0066489F">
        <w:rPr>
          <w:i/>
          <w:lang w:eastAsia="pt-BR"/>
        </w:rPr>
        <w:t>k</w:t>
      </w:r>
      <w:r w:rsidRPr="0066489F">
        <w:rPr>
          <w:i/>
          <w:vertAlign w:val="subscript"/>
          <w:lang w:eastAsia="pt-BR"/>
        </w:rPr>
        <w:t>s</w:t>
      </w:r>
      <w:r w:rsidRPr="0066489F">
        <w:t xml:space="preserve"> quantifica a redução da evapotranspiração em relação à disponibilidade hídrica do solo (Equação 22).</w:t>
      </w:r>
      <w:r w:rsidRPr="0066489F">
        <w:rPr>
          <w:rFonts w:cs="Arial"/>
          <w:highlight w:val="green"/>
        </w:rPr>
        <w:t xml:space="preserve"> </w:t>
      </w:r>
    </w:p>
    <w:p w:rsidR="005B2DE0" w:rsidRPr="0066489F" w:rsidRDefault="005B2DE0" w:rsidP="005B2DE0">
      <w:pPr>
        <w:rPr>
          <w:lang w:eastAsia="pt-BR"/>
        </w:rPr>
      </w:pPr>
    </w:p>
    <w:p w:rsidR="005B2DE0" w:rsidRPr="0066489F" w:rsidRDefault="00CF188B" w:rsidP="005B2DE0">
      <w:pPr>
        <w:pStyle w:val="Legenda"/>
      </w:pPr>
      <m:oMath>
        <m:sSub>
          <m:sSubPr>
            <m:ctrlPr>
              <w:rPr>
                <w:rFonts w:ascii="Cambria Math" w:hAnsi="Cambria Math"/>
                <w:i/>
                <w:sz w:val="32"/>
                <w:szCs w:val="22"/>
              </w:rPr>
            </m:ctrlPr>
          </m:sSubPr>
          <m:e>
            <m:r>
              <m:rPr>
                <m:sty m:val="bi"/>
              </m:rPr>
              <w:rPr>
                <w:rFonts w:ascii="Cambria Math" w:hAnsi="Cambria Math"/>
              </w:rPr>
              <m:t>ET</m:t>
            </m:r>
          </m:e>
          <m:sub>
            <m:r>
              <m:rPr>
                <m:sty m:val="bi"/>
              </m:rPr>
              <w:rPr>
                <w:rFonts w:ascii="Cambria Math" w:hAnsi="Cambria Math"/>
                <w:sz w:val="32"/>
                <w:szCs w:val="22"/>
              </w:rPr>
              <m:t>a</m:t>
            </m:r>
          </m:sub>
        </m:sSub>
        <m:r>
          <m:rPr>
            <m:sty m:val="bi"/>
          </m:rPr>
          <w:rPr>
            <w:rFonts w:ascii="Cambria Math" w:hAnsi="Cambria Math"/>
          </w:rPr>
          <m:t>=</m:t>
        </m:r>
        <m:sSub>
          <m:sSubPr>
            <m:ctrlPr>
              <w:rPr>
                <w:rFonts w:ascii="Cambria Math" w:hAnsi="Cambria Math"/>
                <w:i/>
                <w:sz w:val="32"/>
                <w:szCs w:val="22"/>
              </w:rPr>
            </m:ctrlPr>
          </m:sSubPr>
          <m:e>
            <m:r>
              <m:rPr>
                <m:sty m:val="bi"/>
              </m:rPr>
              <w:rPr>
                <w:rFonts w:ascii="Cambria Math" w:hAnsi="Cambria Math"/>
              </w:rPr>
              <m:t>k</m:t>
            </m:r>
          </m:e>
          <m:sub>
            <m:r>
              <m:rPr>
                <m:sty m:val="bi"/>
              </m:rPr>
              <w:rPr>
                <w:rFonts w:ascii="Cambria Math" w:hAnsi="Cambria Math"/>
              </w:rPr>
              <m:t>s</m:t>
            </m:r>
          </m:sub>
        </m:sSub>
        <m:sSub>
          <m:sSubPr>
            <m:ctrlPr>
              <w:rPr>
                <w:rFonts w:ascii="Cambria Math" w:hAnsi="Cambria Math"/>
                <w:i/>
              </w:rPr>
            </m:ctrlPr>
          </m:sSubPr>
          <m:e>
            <m:r>
              <m:rPr>
                <m:sty m:val="bi"/>
              </m:rPr>
              <w:rPr>
                <w:rFonts w:ascii="Cambria Math" w:hAnsi="Cambria Math"/>
              </w:rPr>
              <m:t>ET</m:t>
            </m:r>
          </m:e>
          <m:sub>
            <m:r>
              <m:rPr>
                <m:sty m:val="bi"/>
              </m:rPr>
              <w:rPr>
                <w:rFonts w:ascii="Cambria Math" w:hAnsi="Cambria Math"/>
              </w:rPr>
              <m:t>c</m:t>
            </m:r>
          </m:sub>
        </m:sSub>
      </m:oMath>
      <w:r w:rsidR="005B2DE0" w:rsidRPr="0066489F">
        <w:rPr>
          <w:sz w:val="32"/>
          <w:szCs w:val="22"/>
        </w:rPr>
        <w:tab/>
      </w:r>
      <w:r w:rsidR="005B2DE0" w:rsidRPr="0066489F">
        <w:rPr>
          <w:sz w:val="32"/>
          <w:szCs w:val="22"/>
        </w:rPr>
        <w:tab/>
      </w:r>
      <w:r w:rsidR="005B2DE0" w:rsidRPr="0066489F">
        <w:rPr>
          <w:sz w:val="32"/>
          <w:szCs w:val="22"/>
        </w:rPr>
        <w:tab/>
      </w:r>
      <w:r w:rsidR="005B2DE0" w:rsidRPr="0066489F">
        <w:tab/>
      </w:r>
      <w:r w:rsidR="005B2DE0" w:rsidRPr="0066489F">
        <w:tab/>
        <w:t xml:space="preserve">                  </w:t>
      </w:r>
      <w:r w:rsidR="005B2DE0" w:rsidRPr="0066489F">
        <w:rPr>
          <w:sz w:val="22"/>
        </w:rPr>
        <w:t>Eq. (</w:t>
      </w:r>
      <w:r w:rsidR="00A41BCE" w:rsidRPr="0066489F">
        <w:rPr>
          <w:sz w:val="22"/>
        </w:rPr>
        <w:fldChar w:fldCharType="begin"/>
      </w:r>
      <w:r w:rsidR="005B2DE0" w:rsidRPr="0066489F">
        <w:rPr>
          <w:sz w:val="22"/>
        </w:rPr>
        <w:instrText xml:space="preserve"> SEQ Equação \* ARABIC </w:instrText>
      </w:r>
      <w:r w:rsidR="00A41BCE" w:rsidRPr="0066489F">
        <w:rPr>
          <w:sz w:val="22"/>
        </w:rPr>
        <w:fldChar w:fldCharType="separate"/>
      </w:r>
      <w:r w:rsidR="005B2DE0" w:rsidRPr="0066489F">
        <w:rPr>
          <w:noProof/>
          <w:sz w:val="22"/>
        </w:rPr>
        <w:t>21</w:t>
      </w:r>
      <w:r w:rsidR="00A41BCE" w:rsidRPr="0066489F">
        <w:rPr>
          <w:sz w:val="22"/>
        </w:rPr>
        <w:fldChar w:fldCharType="end"/>
      </w:r>
      <w:r w:rsidR="005B2DE0" w:rsidRPr="0066489F">
        <w:rPr>
          <w:sz w:val="22"/>
        </w:rPr>
        <w:t>)</w:t>
      </w:r>
    </w:p>
    <w:p w:rsidR="005B2DE0" w:rsidRPr="0066489F" w:rsidRDefault="005B2DE0" w:rsidP="005B2DE0">
      <w:pPr>
        <w:ind w:firstLine="0"/>
        <w:rPr>
          <w:rFonts w:eastAsiaTheme="minorEastAsia"/>
          <w:lang w:eastAsia="pt-BR"/>
        </w:rPr>
      </w:pPr>
      <w:r w:rsidRPr="0066489F">
        <w:rPr>
          <w:rFonts w:eastAsiaTheme="minorEastAsia"/>
          <w:lang w:eastAsia="pt-BR"/>
        </w:rPr>
        <w:t>em que:</w:t>
      </w:r>
    </w:p>
    <w:p w:rsidR="005B2DE0" w:rsidRPr="0066489F" w:rsidRDefault="005B2DE0" w:rsidP="005B2DE0">
      <w:pPr>
        <w:ind w:firstLine="284"/>
        <w:rPr>
          <w:lang w:eastAsia="pt-BR"/>
        </w:rPr>
      </w:pPr>
      <w:r w:rsidRPr="0066489F">
        <w:rPr>
          <w:i/>
          <w:lang w:eastAsia="pt-BR"/>
        </w:rPr>
        <w:t>ET</w:t>
      </w:r>
      <w:r w:rsidRPr="0066489F">
        <w:rPr>
          <w:i/>
          <w:vertAlign w:val="subscript"/>
          <w:lang w:eastAsia="pt-BR"/>
        </w:rPr>
        <w:t>a</w:t>
      </w:r>
      <w:r w:rsidRPr="0066489F">
        <w:rPr>
          <w:lang w:eastAsia="pt-BR"/>
        </w:rPr>
        <w:t xml:space="preserve"> é a evapotranspiração real (mm);</w:t>
      </w:r>
    </w:p>
    <w:p w:rsidR="005B2DE0" w:rsidRPr="0066489F" w:rsidRDefault="005B2DE0" w:rsidP="005B2DE0">
      <w:pPr>
        <w:ind w:firstLine="284"/>
        <w:rPr>
          <w:lang w:eastAsia="pt-BR"/>
        </w:rPr>
      </w:pPr>
      <w:r w:rsidRPr="0066489F">
        <w:rPr>
          <w:i/>
          <w:lang w:eastAsia="pt-BR"/>
        </w:rPr>
        <w:t>k</w:t>
      </w:r>
      <w:r w:rsidRPr="0066489F">
        <w:rPr>
          <w:i/>
          <w:vertAlign w:val="subscript"/>
          <w:lang w:eastAsia="pt-BR"/>
        </w:rPr>
        <w:t>s</w:t>
      </w:r>
      <w:r w:rsidRPr="0066489F">
        <w:rPr>
          <w:lang w:eastAsia="pt-BR"/>
        </w:rPr>
        <w:t xml:space="preserve"> é o fator de estresse hídrico da cultura.</w:t>
      </w:r>
    </w:p>
    <w:p w:rsidR="005B2DE0" w:rsidRPr="0066489F" w:rsidRDefault="005B2DE0" w:rsidP="005B2DE0">
      <w:pPr>
        <w:ind w:firstLine="284"/>
        <w:rPr>
          <w:lang w:eastAsia="pt-BR"/>
        </w:rPr>
      </w:pPr>
    </w:p>
    <w:p w:rsidR="005B2DE0" w:rsidRPr="0066489F" w:rsidRDefault="00CF188B" w:rsidP="005B2DE0">
      <w:pPr>
        <w:pStyle w:val="Legenda"/>
        <w:rPr>
          <w:sz w:val="24"/>
        </w:rPr>
      </w:pPr>
      <m:oMath>
        <m:sSub>
          <m:sSubPr>
            <m:ctrlPr>
              <w:rPr>
                <w:rFonts w:ascii="Cambria Math" w:hAnsi="Cambria Math"/>
              </w:rPr>
            </m:ctrlPr>
          </m:sSubPr>
          <m:e>
            <m:r>
              <m:rPr>
                <m:sty m:val="bi"/>
              </m:rPr>
              <w:rPr>
                <w:rFonts w:ascii="Cambria Math" w:hAnsi="Cambria Math"/>
              </w:rPr>
              <m:t>k</m:t>
            </m:r>
          </m:e>
          <m:sub>
            <m:r>
              <m:rPr>
                <m:sty m:val="bi"/>
              </m:rPr>
              <w:rPr>
                <w:rFonts w:ascii="Cambria Math" w:hAnsi="Cambria Math"/>
              </w:rPr>
              <m:t>S</m:t>
            </m:r>
          </m:sub>
        </m:sSub>
        <m:r>
          <m:rPr>
            <m:sty m:val="b"/>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b"/>
                  </m:rPr>
                  <w:rPr>
                    <w:rFonts w:ascii="Cambria Math" w:hAnsi="Cambria Math"/>
                  </w:rPr>
                  <m:t xml:space="preserve">1  </m:t>
                </m:r>
                <m:r>
                  <m:rPr>
                    <m:sty m:val="bi"/>
                  </m:rPr>
                  <w:rPr>
                    <w:rFonts w:ascii="Cambria Math" w:hAnsi="Cambria Math"/>
                  </w:rPr>
                  <m:t>se</m:t>
                </m:r>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D</m:t>
                    </m:r>
                  </m:e>
                  <m:sub>
                    <m:r>
                      <m:rPr>
                        <m:sty m:val="bi"/>
                      </m:rPr>
                      <w:rPr>
                        <w:rFonts w:ascii="Cambria Math" w:hAnsi="Cambria Math"/>
                      </w:rPr>
                      <m:t>r</m:t>
                    </m:r>
                    <m:r>
                      <m:rPr>
                        <m:sty m:val="b"/>
                      </m:rPr>
                      <w:rPr>
                        <w:rFonts w:ascii="Cambria Math" w:hAnsi="Cambria Math"/>
                      </w:rPr>
                      <m:t>,</m:t>
                    </m:r>
                    <m:r>
                      <m:rPr>
                        <m:sty m:val="bi"/>
                      </m:rPr>
                      <w:rPr>
                        <w:rFonts w:ascii="Cambria Math" w:hAnsi="Cambria Math"/>
                      </w:rPr>
                      <m:t>i</m:t>
                    </m:r>
                  </m:sub>
                </m:sSub>
                <m:r>
                  <m:rPr>
                    <m:sty m:val="b"/>
                  </m:rPr>
                  <w:rPr>
                    <w:rFonts w:ascii="Cambria Math" w:hAnsi="Cambria Math"/>
                  </w:rPr>
                  <m:t>&lt;</m:t>
                </m:r>
                <m:r>
                  <m:rPr>
                    <m:sty m:val="bi"/>
                  </m:rPr>
                  <w:rPr>
                    <w:rFonts w:ascii="Cambria Math" w:hAnsi="Cambria Math"/>
                  </w:rPr>
                  <m:t>RAW</m:t>
                </m:r>
              </m:e>
              <m:e>
                <m:f>
                  <m:fPr>
                    <m:ctrlPr>
                      <w:rPr>
                        <w:rFonts w:ascii="Cambria Math" w:hAnsi="Cambria Math"/>
                      </w:rPr>
                    </m:ctrlPr>
                  </m:fPr>
                  <m:num>
                    <m:r>
                      <m:rPr>
                        <m:sty m:val="bi"/>
                      </m:rPr>
                      <w:rPr>
                        <w:rFonts w:ascii="Cambria Math" w:hAnsi="Cambria Math"/>
                      </w:rPr>
                      <m:t>TAW</m:t>
                    </m:r>
                    <m:r>
                      <m:rPr>
                        <m:sty m:val="b"/>
                      </m:rPr>
                      <w:rPr>
                        <w:rFonts w:ascii="Cambria Math" w:hAnsi="Cambria Math"/>
                      </w:rPr>
                      <m:t>-</m:t>
                    </m:r>
                    <m:sSub>
                      <m:sSubPr>
                        <m:ctrlPr>
                          <w:rPr>
                            <w:rFonts w:ascii="Cambria Math" w:hAnsi="Cambria Math"/>
                          </w:rPr>
                        </m:ctrlPr>
                      </m:sSubPr>
                      <m:e>
                        <m:r>
                          <m:rPr>
                            <m:sty m:val="bi"/>
                          </m:rPr>
                          <w:rPr>
                            <w:rFonts w:ascii="Cambria Math" w:hAnsi="Cambria Math"/>
                          </w:rPr>
                          <m:t>D</m:t>
                        </m:r>
                      </m:e>
                      <m:sub>
                        <m:r>
                          <m:rPr>
                            <m:sty m:val="bi"/>
                          </m:rPr>
                          <w:rPr>
                            <w:rFonts w:ascii="Cambria Math" w:hAnsi="Cambria Math"/>
                          </w:rPr>
                          <m:t>r</m:t>
                        </m:r>
                        <m:r>
                          <m:rPr>
                            <m:sty m:val="b"/>
                          </m:rPr>
                          <w:rPr>
                            <w:rFonts w:ascii="Cambria Math" w:hAnsi="Cambria Math"/>
                          </w:rPr>
                          <m:t>,</m:t>
                        </m:r>
                        <m:r>
                          <m:rPr>
                            <m:sty m:val="bi"/>
                          </m:rPr>
                          <w:rPr>
                            <w:rFonts w:ascii="Cambria Math" w:hAnsi="Cambria Math"/>
                          </w:rPr>
                          <m:t>i</m:t>
                        </m:r>
                      </m:sub>
                    </m:sSub>
                  </m:num>
                  <m:den>
                    <m:r>
                      <m:rPr>
                        <m:sty m:val="bi"/>
                      </m:rPr>
                      <w:rPr>
                        <w:rFonts w:ascii="Cambria Math" w:hAnsi="Cambria Math"/>
                      </w:rPr>
                      <m:t>TAW</m:t>
                    </m:r>
                    <m:r>
                      <m:rPr>
                        <m:sty m:val="b"/>
                      </m:rPr>
                      <w:rPr>
                        <w:rFonts w:ascii="Cambria Math" w:hAnsi="Cambria Math"/>
                      </w:rPr>
                      <m:t>-</m:t>
                    </m:r>
                    <m:r>
                      <m:rPr>
                        <m:sty m:val="bi"/>
                      </m:rPr>
                      <w:rPr>
                        <w:rFonts w:ascii="Cambria Math" w:hAnsi="Cambria Math"/>
                      </w:rPr>
                      <m:t>RAW</m:t>
                    </m:r>
                  </m:den>
                </m:f>
                <m:r>
                  <m:rPr>
                    <m:sty m:val="b"/>
                  </m:rPr>
                  <w:rPr>
                    <w:rFonts w:ascii="Cambria Math" w:hAnsi="Cambria Math"/>
                  </w:rPr>
                  <m:t xml:space="preserve"> </m:t>
                </m:r>
                <m:r>
                  <m:rPr>
                    <m:sty m:val="bi"/>
                  </m:rPr>
                  <w:rPr>
                    <w:rFonts w:ascii="Cambria Math" w:hAnsi="Cambria Math"/>
                  </w:rPr>
                  <m:t>se</m:t>
                </m:r>
                <m:sSub>
                  <m:sSubPr>
                    <m:ctrlPr>
                      <w:rPr>
                        <w:rFonts w:ascii="Cambria Math" w:hAnsi="Cambria Math"/>
                      </w:rPr>
                    </m:ctrlPr>
                  </m:sSubPr>
                  <m:e>
                    <m:r>
                      <m:rPr>
                        <m:sty m:val="b"/>
                      </m:rPr>
                      <w:rPr>
                        <w:rFonts w:ascii="Cambria Math" w:hAnsi="Cambria Math"/>
                      </w:rPr>
                      <m:t xml:space="preserve"> </m:t>
                    </m:r>
                    <m:r>
                      <m:rPr>
                        <m:sty m:val="bi"/>
                      </m:rPr>
                      <w:rPr>
                        <w:rFonts w:ascii="Cambria Math" w:hAnsi="Cambria Math"/>
                      </w:rPr>
                      <m:t>D</m:t>
                    </m:r>
                  </m:e>
                  <m:sub>
                    <m:r>
                      <m:rPr>
                        <m:sty m:val="bi"/>
                      </m:rPr>
                      <w:rPr>
                        <w:rFonts w:ascii="Cambria Math" w:hAnsi="Cambria Math"/>
                      </w:rPr>
                      <m:t>r</m:t>
                    </m:r>
                    <m:r>
                      <m:rPr>
                        <m:sty m:val="b"/>
                      </m:rPr>
                      <w:rPr>
                        <w:rFonts w:ascii="Cambria Math" w:hAnsi="Cambria Math"/>
                      </w:rPr>
                      <m:t>,</m:t>
                    </m:r>
                    <m:r>
                      <m:rPr>
                        <m:sty m:val="bi"/>
                      </m:rPr>
                      <w:rPr>
                        <w:rFonts w:ascii="Cambria Math" w:hAnsi="Cambria Math"/>
                      </w:rPr>
                      <m:t>i</m:t>
                    </m:r>
                  </m:sub>
                </m:sSub>
                <m:r>
                  <m:rPr>
                    <m:sty m:val="b"/>
                  </m:rPr>
                  <w:rPr>
                    <w:rFonts w:ascii="Cambria Math" w:hAnsi="Cambria Math"/>
                  </w:rPr>
                  <m:t>≥</m:t>
                </m:r>
                <m:r>
                  <m:rPr>
                    <m:sty m:val="bi"/>
                  </m:rPr>
                  <w:rPr>
                    <w:rFonts w:ascii="Cambria Math" w:hAnsi="Cambria Math"/>
                  </w:rPr>
                  <m:t>RAW</m:t>
                </m:r>
              </m:e>
            </m:eqArr>
          </m:e>
        </m:d>
      </m:oMath>
      <w:r w:rsidR="005B2DE0" w:rsidRPr="0066489F">
        <w:rPr>
          <w:sz w:val="32"/>
          <w:szCs w:val="22"/>
        </w:rPr>
        <w:tab/>
      </w:r>
      <w:r w:rsidR="005B2DE0" w:rsidRPr="0066489F">
        <w:rPr>
          <w:sz w:val="32"/>
          <w:szCs w:val="22"/>
        </w:rPr>
        <w:tab/>
      </w:r>
      <w:r w:rsidR="005B2DE0" w:rsidRPr="0066489F">
        <w:rPr>
          <w:sz w:val="32"/>
          <w:szCs w:val="22"/>
        </w:rPr>
        <w:tab/>
      </w:r>
      <w:r w:rsidR="005B2DE0" w:rsidRPr="0066489F">
        <w:rPr>
          <w:sz w:val="24"/>
        </w:rPr>
        <w:tab/>
        <w:t xml:space="preserve">       </w:t>
      </w:r>
      <w:r w:rsidR="005B2DE0" w:rsidRPr="0066489F">
        <w:t>Eq. (</w:t>
      </w:r>
      <w:r w:rsidR="00A41BCE" w:rsidRPr="0066489F">
        <w:fldChar w:fldCharType="begin"/>
      </w:r>
      <w:r w:rsidR="005B2DE0" w:rsidRPr="0066489F">
        <w:instrText xml:space="preserve"> SEQ Equação \* ARABIC </w:instrText>
      </w:r>
      <w:r w:rsidR="00A41BCE" w:rsidRPr="0066489F">
        <w:fldChar w:fldCharType="separate"/>
      </w:r>
      <w:r w:rsidR="005B2DE0" w:rsidRPr="0066489F">
        <w:rPr>
          <w:noProof/>
        </w:rPr>
        <w:t>22</w:t>
      </w:r>
      <w:r w:rsidR="00A41BCE" w:rsidRPr="0066489F">
        <w:fldChar w:fldCharType="end"/>
      </w:r>
      <w:r w:rsidR="005B2DE0" w:rsidRPr="0066489F">
        <w:t>)</w:t>
      </w:r>
    </w:p>
    <w:p w:rsidR="005B2DE0" w:rsidRPr="0066489F" w:rsidRDefault="005B2DE0" w:rsidP="005B2DE0">
      <w:pPr>
        <w:ind w:firstLine="0"/>
        <w:rPr>
          <w:rFonts w:eastAsiaTheme="minorEastAsia"/>
          <w:lang w:eastAsia="pt-BR"/>
        </w:rPr>
      </w:pPr>
      <w:r w:rsidRPr="0066489F">
        <w:rPr>
          <w:rFonts w:eastAsiaTheme="minorEastAsia"/>
          <w:lang w:eastAsia="pt-BR"/>
        </w:rPr>
        <w:t>em que:</w:t>
      </w:r>
    </w:p>
    <w:p w:rsidR="005B2DE0" w:rsidRPr="0066489F" w:rsidRDefault="005B2DE0" w:rsidP="005B2DE0">
      <w:pPr>
        <w:ind w:firstLine="284"/>
        <w:rPr>
          <w:lang w:eastAsia="pt-BR"/>
        </w:rPr>
      </w:pPr>
      <w:r w:rsidRPr="0066489F">
        <w:rPr>
          <w:i/>
          <w:lang w:eastAsia="pt-BR"/>
        </w:rPr>
        <w:lastRenderedPageBreak/>
        <w:t>TAW</w:t>
      </w:r>
      <w:r w:rsidRPr="0066489F">
        <w:rPr>
          <w:lang w:eastAsia="pt-BR"/>
        </w:rPr>
        <w:t xml:space="preserve"> é o total de água disponível em determinada profundidade do solo (mm); </w:t>
      </w:r>
    </w:p>
    <w:p w:rsidR="005B2DE0" w:rsidRPr="0066489F" w:rsidRDefault="005B2DE0" w:rsidP="005B2DE0">
      <w:pPr>
        <w:ind w:firstLine="284"/>
        <w:rPr>
          <w:lang w:eastAsia="pt-BR"/>
        </w:rPr>
      </w:pPr>
      <w:r w:rsidRPr="0066489F">
        <w:rPr>
          <w:i/>
          <w:lang w:eastAsia="pt-BR"/>
        </w:rPr>
        <w:t>RAW</w:t>
      </w:r>
      <w:r w:rsidRPr="0066489F">
        <w:rPr>
          <w:lang w:eastAsia="pt-BR"/>
        </w:rPr>
        <w:t xml:space="preserve"> é a água prontamente disponível para a cultura (mm).</w:t>
      </w:r>
    </w:p>
    <w:p w:rsidR="005B2DE0" w:rsidRPr="0066489F" w:rsidRDefault="005B2DE0" w:rsidP="005B2DE0">
      <w:pPr>
        <w:ind w:firstLine="284"/>
        <w:rPr>
          <w:lang w:eastAsia="pt-BR"/>
        </w:rPr>
      </w:pPr>
    </w:p>
    <w:p w:rsidR="005B2DE0" w:rsidRPr="0066489F" w:rsidRDefault="005B2DE0" w:rsidP="005B2DE0">
      <w:pPr>
        <w:rPr>
          <w:lang w:eastAsia="pt-BR"/>
        </w:rPr>
      </w:pPr>
      <w:r w:rsidRPr="0066489F">
        <w:rPr>
          <w:lang w:eastAsia="pt-BR"/>
        </w:rPr>
        <w:t>O total de água disponível no solo (</w:t>
      </w:r>
      <w:r w:rsidRPr="0066489F">
        <w:rPr>
          <w:i/>
          <w:lang w:eastAsia="pt-BR"/>
        </w:rPr>
        <w:t>TAW</w:t>
      </w:r>
      <w:r w:rsidRPr="0066489F">
        <w:rPr>
          <w:lang w:eastAsia="pt-BR"/>
        </w:rPr>
        <w:t xml:space="preserve">) é a capacidade de armazenamento de água do solo multiplicada pela profundidade desejada, ou seja, a capacidade de água disponível (CAD) multiplicada pela profundidade efetiva das raízes da cultura (Equação 23). </w:t>
      </w:r>
    </w:p>
    <w:p w:rsidR="005B2DE0" w:rsidRPr="0066489F" w:rsidRDefault="005B2DE0" w:rsidP="005B2DE0">
      <w:pPr>
        <w:autoSpaceDE w:val="0"/>
        <w:autoSpaceDN w:val="0"/>
        <w:adjustRightInd w:val="0"/>
        <w:spacing w:after="200"/>
        <w:ind w:firstLine="2268"/>
        <w:rPr>
          <w:rFonts w:eastAsiaTheme="minorEastAsia"/>
          <w:bCs/>
          <w:sz w:val="20"/>
          <w:szCs w:val="24"/>
          <w:lang w:eastAsia="pt-BR"/>
        </w:rPr>
      </w:pPr>
      <m:oMath>
        <m:r>
          <w:rPr>
            <w:rFonts w:ascii="Cambria Math" w:eastAsiaTheme="minorEastAsia" w:hAnsi="Cambria Math"/>
            <w:sz w:val="24"/>
            <w:lang w:eastAsia="pt-BR"/>
          </w:rPr>
          <m:t>TAW=CAD*</m:t>
        </m:r>
        <m:sSub>
          <m:sSubPr>
            <m:ctrlPr>
              <w:rPr>
                <w:rFonts w:ascii="Cambria Math" w:eastAsiaTheme="minorEastAsia" w:hAnsi="Cambria Math"/>
                <w:i/>
                <w:sz w:val="24"/>
                <w:lang w:eastAsia="pt-BR"/>
              </w:rPr>
            </m:ctrlPr>
          </m:sSubPr>
          <m:e>
            <m:r>
              <w:rPr>
                <w:rFonts w:ascii="Cambria Math" w:eastAsiaTheme="minorEastAsia" w:hAnsi="Cambria Math"/>
                <w:sz w:val="24"/>
                <w:lang w:eastAsia="pt-BR"/>
              </w:rPr>
              <m:t>Z</m:t>
            </m:r>
          </m:e>
          <m:sub>
            <m:r>
              <w:rPr>
                <w:rFonts w:ascii="Cambria Math" w:eastAsiaTheme="minorEastAsia" w:hAnsi="Cambria Math"/>
                <w:sz w:val="24"/>
                <w:lang w:eastAsia="pt-BR"/>
              </w:rPr>
              <m:t>r</m:t>
            </m:r>
          </m:sub>
        </m:sSub>
      </m:oMath>
      <w:r w:rsidRPr="0066489F">
        <w:rPr>
          <w:rFonts w:ascii="Cambria Math" w:eastAsiaTheme="minorEastAsia" w:hAnsi="Cambria Math"/>
          <w:i/>
          <w:sz w:val="32"/>
          <w:lang w:eastAsia="pt-BR"/>
        </w:rPr>
        <w:tab/>
      </w:r>
      <w:r w:rsidRPr="0066489F">
        <w:rPr>
          <w:rFonts w:ascii="Cambria Math" w:eastAsiaTheme="minorEastAsia" w:hAnsi="Cambria Math"/>
          <w:i/>
          <w:sz w:val="32"/>
          <w:lang w:eastAsia="pt-BR"/>
        </w:rPr>
        <w:tab/>
      </w:r>
      <w:r w:rsidRPr="0066489F">
        <w:rPr>
          <w:rFonts w:ascii="Cambria Math" w:eastAsiaTheme="minorEastAsia" w:hAnsi="Cambria Math"/>
          <w:i/>
          <w:sz w:val="32"/>
          <w:lang w:eastAsia="pt-BR"/>
        </w:rPr>
        <w:tab/>
      </w:r>
      <w:r w:rsidRPr="0066489F">
        <w:rPr>
          <w:rFonts w:ascii="Cambria Math" w:eastAsiaTheme="minorEastAsia" w:hAnsi="Cambria Math"/>
          <w:i/>
          <w:sz w:val="32"/>
          <w:lang w:eastAsia="pt-BR"/>
        </w:rPr>
        <w:tab/>
      </w:r>
      <w:r w:rsidRPr="0066489F">
        <w:rPr>
          <w:rFonts w:ascii="Cambria Math" w:eastAsiaTheme="minorEastAsia" w:hAnsi="Cambria Math"/>
          <w:i/>
          <w:sz w:val="32"/>
          <w:lang w:eastAsia="pt-BR"/>
        </w:rPr>
        <w:tab/>
        <w:t xml:space="preserve">               </w:t>
      </w:r>
      <w:r w:rsidRPr="0066489F">
        <w:rPr>
          <w:rFonts w:eastAsiaTheme="minorEastAsia"/>
          <w:bCs/>
          <w:szCs w:val="24"/>
          <w:lang w:eastAsia="pt-BR"/>
        </w:rPr>
        <w:t>Eq. (</w:t>
      </w:r>
      <w:r w:rsidR="00A41BCE" w:rsidRPr="0066489F">
        <w:rPr>
          <w:rFonts w:eastAsiaTheme="minorEastAsia"/>
          <w:bCs/>
          <w:szCs w:val="24"/>
          <w:lang w:eastAsia="pt-BR"/>
        </w:rPr>
        <w:fldChar w:fldCharType="begin"/>
      </w:r>
      <w:r w:rsidRPr="0066489F">
        <w:rPr>
          <w:rFonts w:eastAsiaTheme="minorEastAsia"/>
          <w:bCs/>
          <w:szCs w:val="24"/>
          <w:lang w:eastAsia="pt-BR"/>
        </w:rPr>
        <w:instrText xml:space="preserve"> SEQ Equação \* ARABIC </w:instrText>
      </w:r>
      <w:r w:rsidR="00A41BCE" w:rsidRPr="0066489F">
        <w:rPr>
          <w:rFonts w:eastAsiaTheme="minorEastAsia"/>
          <w:bCs/>
          <w:szCs w:val="24"/>
          <w:lang w:eastAsia="pt-BR"/>
        </w:rPr>
        <w:fldChar w:fldCharType="separate"/>
      </w:r>
      <w:r w:rsidRPr="0066489F">
        <w:rPr>
          <w:rFonts w:eastAsiaTheme="minorEastAsia"/>
          <w:bCs/>
          <w:noProof/>
          <w:szCs w:val="24"/>
          <w:lang w:eastAsia="pt-BR"/>
        </w:rPr>
        <w:t>23</w:t>
      </w:r>
      <w:r w:rsidR="00A41BCE" w:rsidRPr="0066489F">
        <w:rPr>
          <w:rFonts w:eastAsiaTheme="minorEastAsia"/>
          <w:bCs/>
          <w:szCs w:val="24"/>
          <w:lang w:eastAsia="pt-BR"/>
        </w:rPr>
        <w:fldChar w:fldCharType="end"/>
      </w:r>
      <w:r w:rsidRPr="0066489F">
        <w:rPr>
          <w:rFonts w:eastAsiaTheme="minorEastAsia"/>
          <w:bCs/>
          <w:szCs w:val="24"/>
          <w:lang w:eastAsia="pt-BR"/>
        </w:rPr>
        <w:t>)</w:t>
      </w:r>
    </w:p>
    <w:p w:rsidR="005B2DE0" w:rsidRPr="0066489F" w:rsidRDefault="005B2DE0" w:rsidP="005B2DE0">
      <w:pPr>
        <w:autoSpaceDE w:val="0"/>
        <w:autoSpaceDN w:val="0"/>
        <w:adjustRightInd w:val="0"/>
        <w:spacing w:after="200"/>
      </w:pPr>
      <w:r w:rsidRPr="0066489F">
        <w:t>O valor do esgotamento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r</m:t>
            </m:r>
            <m:r>
              <w:rPr>
                <w:rFonts w:ascii="Cambria Math" w:hAnsi="Cambria Math"/>
              </w:rPr>
              <m:t xml:space="preserve">, </m:t>
            </m:r>
            <m:r>
              <w:rPr>
                <w:rFonts w:ascii="Cambria Math" w:hAnsi="Cambria Math"/>
                <w:lang w:val="en-US"/>
              </w:rPr>
              <m:t>i</m:t>
            </m:r>
          </m:sub>
        </m:sSub>
      </m:oMath>
      <w:r w:rsidRPr="0066489F">
        <w:rPr>
          <w:rFonts w:eastAsiaTheme="minorEastAsia"/>
        </w:rPr>
        <w:t xml:space="preserve">) </w:t>
      </w:r>
      <w:r w:rsidRPr="0066489F">
        <w:t>é dependente do valor da TAW e do valor do esgotamento anterior,</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r</m:t>
            </m:r>
            <m:r>
              <w:rPr>
                <w:rFonts w:ascii="Cambria Math" w:hAnsi="Cambria Math"/>
              </w:rPr>
              <m:t xml:space="preserve">, </m:t>
            </m:r>
            <m:r>
              <w:rPr>
                <w:rFonts w:ascii="Cambria Math" w:hAnsi="Cambria Math"/>
                <w:lang w:val="en-US"/>
              </w:rPr>
              <m:t>i</m:t>
            </m:r>
            <m:r>
              <w:rPr>
                <w:rFonts w:ascii="Cambria Math" w:hAnsi="Cambria Math"/>
              </w:rPr>
              <m:t>-1</m:t>
            </m:r>
          </m:sub>
        </m:sSub>
      </m:oMath>
      <w:r w:rsidRPr="00A2060A">
        <w:rPr>
          <w:rFonts w:eastAsiaTheme="minorEastAsia"/>
        </w:rPr>
        <w:t xml:space="preserve"> </w:t>
      </w:r>
      <w:r w:rsidRPr="0066489F">
        <w:t>(Equação 24).</w:t>
      </w:r>
      <w:r w:rsidRPr="0066489F">
        <w:rPr>
          <w:rFonts w:cs="Arial"/>
          <w:highlight w:val="green"/>
        </w:rPr>
        <w:t xml:space="preserve"> </w:t>
      </w:r>
    </w:p>
    <w:p w:rsidR="005B2DE0" w:rsidRPr="0066489F" w:rsidRDefault="005B2DE0" w:rsidP="005B2DE0">
      <w:pPr>
        <w:autoSpaceDE w:val="0"/>
        <w:autoSpaceDN w:val="0"/>
        <w:adjustRightInd w:val="0"/>
        <w:spacing w:after="200"/>
        <w:ind w:firstLine="2268"/>
      </w:pPr>
      <w:r w:rsidRPr="0066489F">
        <w:tab/>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r</m:t>
            </m:r>
            <m:r>
              <w:rPr>
                <w:rFonts w:ascii="Cambria Math" w:hAnsi="Cambria Math"/>
              </w:rPr>
              <m:t xml:space="preserve">, </m:t>
            </m:r>
            <m:r>
              <w:rPr>
                <w:rFonts w:ascii="Cambria Math" w:hAnsi="Cambria Math"/>
                <w:lang w:val="en-US"/>
              </w:rPr>
              <m:t>i</m:t>
            </m:r>
          </m:sub>
        </m:sSub>
        <m:r>
          <w:rPr>
            <w:rFonts w:ascii="Cambria Math" w:hAnsi="Cambria Math"/>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TAW</m:t>
                  </m:r>
                  <m:r>
                    <w:rPr>
                      <w:rFonts w:ascii="Cambria Math" w:hAnsi="Cambria Math"/>
                    </w:rPr>
                    <m:t xml:space="preserve">, </m:t>
                  </m:r>
                  <m:r>
                    <w:rPr>
                      <w:rFonts w:ascii="Cambria Math" w:hAnsi="Cambria Math"/>
                      <w:lang w:val="en-US"/>
                    </w:rPr>
                    <m:t>se</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r</m:t>
                      </m:r>
                      <m:r>
                        <w:rPr>
                          <w:rFonts w:ascii="Cambria Math" w:hAnsi="Cambria Math"/>
                        </w:rPr>
                        <m:t xml:space="preserve">, </m:t>
                      </m:r>
                      <m:r>
                        <w:rPr>
                          <w:rFonts w:ascii="Cambria Math" w:hAnsi="Cambria Math"/>
                          <w:lang w:val="en-US"/>
                        </w:rPr>
                        <m:t>i</m:t>
                      </m:r>
                      <m:r>
                        <w:rPr>
                          <w:rFonts w:ascii="Cambria Math" w:hAnsi="Cambria Math"/>
                        </w:rPr>
                        <m:t>-1</m:t>
                      </m:r>
                    </m:sub>
                  </m:sSub>
                  <m:r>
                    <w:rPr>
                      <w:rFonts w:ascii="Cambria Math" w:hAnsi="Cambria Math"/>
                      <w:vertAlign w:val="subscript"/>
                    </w:rPr>
                    <m:t xml:space="preserve">  &gt;</m:t>
                  </m:r>
                  <m:r>
                    <w:rPr>
                      <w:rFonts w:ascii="Cambria Math" w:hAnsi="Cambria Math"/>
                      <w:lang w:val="en-US"/>
                    </w:rPr>
                    <m:t>TAW</m:t>
                  </m:r>
                  <m:r>
                    <w:rPr>
                      <w:rFonts w:ascii="Cambria Math" w:hAnsi="Cambria Math"/>
                    </w:rPr>
                    <m:t>.</m:t>
                  </m:r>
                </m:e>
              </m:mr>
              <m:m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r</m:t>
                      </m:r>
                      <m:r>
                        <w:rPr>
                          <w:rFonts w:ascii="Cambria Math" w:hAnsi="Cambria Math"/>
                        </w:rPr>
                        <m:t xml:space="preserve">, </m:t>
                      </m:r>
                      <m:r>
                        <w:rPr>
                          <w:rFonts w:ascii="Cambria Math" w:hAnsi="Cambria Math"/>
                          <w:lang w:val="en-US"/>
                        </w:rPr>
                        <m:t>i</m:t>
                      </m:r>
                      <m:r>
                        <w:rPr>
                          <w:rFonts w:ascii="Cambria Math" w:hAnsi="Cambria Math"/>
                        </w:rPr>
                        <m:t>-1</m:t>
                      </m:r>
                    </m:sub>
                  </m:sSub>
                  <m:r>
                    <w:rPr>
                      <w:rFonts w:ascii="Cambria Math" w:hAnsi="Cambria Math"/>
                    </w:rPr>
                    <m:t xml:space="preserve">,  </m:t>
                  </m:r>
                  <m:r>
                    <w:rPr>
                      <w:rFonts w:ascii="Cambria Math" w:hAnsi="Cambria Math"/>
                      <w:lang w:val="en-US"/>
                    </w:rPr>
                    <m:t>se</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r</m:t>
                      </m:r>
                      <m:r>
                        <w:rPr>
                          <w:rFonts w:ascii="Cambria Math" w:hAnsi="Cambria Math"/>
                        </w:rPr>
                        <m:t xml:space="preserve">, </m:t>
                      </m:r>
                      <m:r>
                        <w:rPr>
                          <w:rFonts w:ascii="Cambria Math" w:hAnsi="Cambria Math"/>
                          <w:lang w:val="en-US"/>
                        </w:rPr>
                        <m:t>i</m:t>
                      </m:r>
                      <m:r>
                        <w:rPr>
                          <w:rFonts w:ascii="Cambria Math" w:hAnsi="Cambria Math"/>
                        </w:rPr>
                        <m:t>-1</m:t>
                      </m:r>
                    </m:sub>
                  </m:sSub>
                  <m:r>
                    <w:rPr>
                      <w:rFonts w:ascii="Cambria Math" w:hAnsi="Cambria Math"/>
                    </w:rPr>
                    <m:t>≤</m:t>
                  </m:r>
                  <m:r>
                    <w:rPr>
                      <w:rFonts w:ascii="Cambria Math" w:hAnsi="Cambria Math"/>
                      <w:lang w:val="en-US"/>
                    </w:rPr>
                    <m:t>TAW</m:t>
                  </m:r>
                </m:e>
              </m:mr>
            </m:m>
          </m:e>
        </m:d>
      </m:oMath>
      <w:r w:rsidRPr="0066489F">
        <w:tab/>
      </w:r>
      <w:r w:rsidRPr="0066489F">
        <w:tab/>
      </w:r>
      <w:r w:rsidRPr="0066489F">
        <w:tab/>
        <w:t xml:space="preserve">      </w:t>
      </w:r>
      <w:r w:rsidRPr="0066489F">
        <w:rPr>
          <w:rFonts w:eastAsiaTheme="minorEastAsia"/>
          <w:bCs/>
          <w:szCs w:val="24"/>
          <w:lang w:eastAsia="pt-BR"/>
        </w:rPr>
        <w:t>Eq. (</w:t>
      </w:r>
      <w:r w:rsidR="00A41BCE" w:rsidRPr="0066489F">
        <w:rPr>
          <w:rFonts w:eastAsiaTheme="minorEastAsia"/>
          <w:bCs/>
          <w:szCs w:val="24"/>
          <w:lang w:eastAsia="pt-BR"/>
        </w:rPr>
        <w:fldChar w:fldCharType="begin"/>
      </w:r>
      <w:r w:rsidRPr="0066489F">
        <w:rPr>
          <w:rFonts w:eastAsiaTheme="minorEastAsia"/>
          <w:bCs/>
          <w:szCs w:val="24"/>
          <w:lang w:eastAsia="pt-BR"/>
        </w:rPr>
        <w:instrText xml:space="preserve"> SEQ Equação \* ARABIC </w:instrText>
      </w:r>
      <w:r w:rsidR="00A41BCE" w:rsidRPr="0066489F">
        <w:rPr>
          <w:rFonts w:eastAsiaTheme="minorEastAsia"/>
          <w:bCs/>
          <w:szCs w:val="24"/>
          <w:lang w:eastAsia="pt-BR"/>
        </w:rPr>
        <w:fldChar w:fldCharType="separate"/>
      </w:r>
      <w:r w:rsidRPr="0066489F">
        <w:rPr>
          <w:rFonts w:eastAsiaTheme="minorEastAsia"/>
          <w:bCs/>
          <w:noProof/>
          <w:szCs w:val="24"/>
          <w:lang w:eastAsia="pt-BR"/>
        </w:rPr>
        <w:t>24</w:t>
      </w:r>
      <w:r w:rsidR="00A41BCE" w:rsidRPr="0066489F">
        <w:rPr>
          <w:rFonts w:eastAsiaTheme="minorEastAsia"/>
          <w:bCs/>
          <w:szCs w:val="24"/>
          <w:lang w:eastAsia="pt-BR"/>
        </w:rPr>
        <w:fldChar w:fldCharType="end"/>
      </w:r>
      <w:r w:rsidRPr="0066489F">
        <w:rPr>
          <w:rFonts w:eastAsiaTheme="minorEastAsia"/>
          <w:bCs/>
          <w:szCs w:val="24"/>
          <w:lang w:eastAsia="pt-BR"/>
        </w:rPr>
        <w:t>)</w:t>
      </w:r>
    </w:p>
    <w:p w:rsidR="005B2DE0" w:rsidRPr="0066489F" w:rsidRDefault="005B2DE0" w:rsidP="005B2DE0">
      <w:pPr>
        <w:rPr>
          <w:lang w:eastAsia="pt-BR"/>
        </w:rPr>
      </w:pPr>
      <w:r w:rsidRPr="0066489F">
        <w:rPr>
          <w:lang w:eastAsia="pt-BR"/>
        </w:rPr>
        <w:t>Já a água prontamente disponível (</w:t>
      </w:r>
      <w:r w:rsidRPr="0066489F">
        <w:rPr>
          <w:i/>
          <w:lang w:eastAsia="pt-BR"/>
        </w:rPr>
        <w:t>RAW</w:t>
      </w:r>
      <w:r w:rsidRPr="0066489F">
        <w:rPr>
          <w:lang w:eastAsia="pt-BR"/>
        </w:rPr>
        <w:t xml:space="preserve">) representa a quantidade de água em que a planta não necessita nenhum esforço para sua utilização, e é calculada multiplicando-se o valor de </w:t>
      </w:r>
      <w:r w:rsidRPr="0066489F">
        <w:rPr>
          <w:i/>
          <w:lang w:eastAsia="pt-BR"/>
        </w:rPr>
        <w:t>TAW</w:t>
      </w:r>
      <w:r w:rsidRPr="0066489F">
        <w:rPr>
          <w:lang w:eastAsia="pt-BR"/>
        </w:rPr>
        <w:t xml:space="preserve"> pelo coeficiente </w:t>
      </w:r>
      <w:r w:rsidRPr="0066489F">
        <w:rPr>
          <w:i/>
          <w:lang w:eastAsia="pt-BR"/>
        </w:rPr>
        <w:t>p</w:t>
      </w:r>
      <w:r w:rsidRPr="0066489F">
        <w:rPr>
          <w:lang w:eastAsia="pt-BR"/>
        </w:rPr>
        <w:t>(</w:t>
      </w:r>
      <w:r w:rsidRPr="0066489F">
        <w:rPr>
          <w:i/>
          <w:lang w:eastAsia="pt-BR"/>
        </w:rPr>
        <w:t>p</w:t>
      </w:r>
      <w:r w:rsidRPr="0066489F">
        <w:rPr>
          <w:lang w:eastAsia="pt-BR"/>
        </w:rPr>
        <w:t xml:space="preserve"> = 0,5), que é o coeficiente de esgotamento que representa essa dificuldade que a planta sofre conforme a quantidade de água no solo não está prontamente disponível.</w:t>
      </w:r>
    </w:p>
    <w:p w:rsidR="005B2DE0" w:rsidRPr="0066489F" w:rsidRDefault="005B2DE0" w:rsidP="005B2DE0">
      <w:pPr>
        <w:autoSpaceDE w:val="0"/>
        <w:autoSpaceDN w:val="0"/>
        <w:adjustRightInd w:val="0"/>
        <w:spacing w:after="200"/>
      </w:pPr>
      <w:r w:rsidRPr="0066489F">
        <w:t>Com esses dados</w:t>
      </w:r>
      <w:r w:rsidRPr="0066489F">
        <w:rPr>
          <w:rFonts w:cs="Arial"/>
        </w:rPr>
        <w:t>,</w:t>
      </w:r>
      <w:r w:rsidRPr="0066489F">
        <w:t xml:space="preserve"> foi possível calcular o esgotamento na zona radicular no final do tempo. Desta forma</w:t>
      </w:r>
      <w:r w:rsidRPr="0066489F">
        <w:rPr>
          <w:rFonts w:cs="Arial"/>
        </w:rPr>
        <w:t>,</w:t>
      </w:r>
      <w:r w:rsidRPr="0066489F">
        <w:t xml:space="preserve"> tendo todos os parâmetros necessários para a realização do cálculo do balanço hídrico para a cultura da soja (BHFAO, Equação 25)</w:t>
      </w:r>
      <w:r w:rsidRPr="0066489F">
        <w:rPr>
          <w:rFonts w:cs="Arial"/>
        </w:rPr>
        <w:t>,</w:t>
      </w:r>
      <w:r w:rsidRPr="0066489F">
        <w:t xml:space="preserve"> é o valor oposto do esgotamento na zona radicular no final do tempo. </w:t>
      </w:r>
    </w:p>
    <w:p w:rsidR="005B2DE0" w:rsidRPr="0066489F" w:rsidRDefault="005B2DE0" w:rsidP="005B2DE0">
      <w:pPr>
        <w:autoSpaceDE w:val="0"/>
        <w:autoSpaceDN w:val="0"/>
        <w:adjustRightInd w:val="0"/>
        <w:spacing w:after="200"/>
        <w:ind w:firstLine="2268"/>
      </w:pPr>
      <m:oMath>
        <m:r>
          <m:rPr>
            <m:sty m:val="bi"/>
          </m:rPr>
          <w:rPr>
            <w:rFonts w:ascii="Cambria Math" w:hAnsi="Cambria Math"/>
          </w:rPr>
          <m:t>BHFAO=</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r,i</m:t>
            </m:r>
          </m:sub>
        </m:sSub>
        <m:r>
          <m:rPr>
            <m:sty m:val="bi"/>
          </m:rPr>
          <w:rPr>
            <w:rFonts w:ascii="Cambria Math" w:hAnsi="Cambria Math"/>
          </w:rPr>
          <m:t>*(-1)</m:t>
        </m:r>
      </m:oMath>
      <w:r w:rsidRPr="0066489F">
        <w:rPr>
          <w:rFonts w:eastAsiaTheme="minorEastAsia"/>
        </w:rPr>
        <w:tab/>
      </w:r>
      <w:r w:rsidRPr="0066489F">
        <w:rPr>
          <w:rFonts w:eastAsiaTheme="minorEastAsia"/>
        </w:rPr>
        <w:tab/>
      </w:r>
      <w:r w:rsidRPr="0066489F">
        <w:rPr>
          <w:rFonts w:eastAsiaTheme="minorEastAsia"/>
        </w:rPr>
        <w:tab/>
        <w:t xml:space="preserve">                               </w:t>
      </w:r>
      <w:r w:rsidRPr="0066489F">
        <w:rPr>
          <w:rFonts w:eastAsiaTheme="minorEastAsia"/>
          <w:bCs/>
          <w:szCs w:val="24"/>
          <w:lang w:eastAsia="pt-BR"/>
        </w:rPr>
        <w:t>Eq. (</w:t>
      </w:r>
      <w:r w:rsidR="00A41BCE" w:rsidRPr="0066489F">
        <w:rPr>
          <w:rFonts w:eastAsiaTheme="minorEastAsia"/>
          <w:bCs/>
          <w:szCs w:val="24"/>
          <w:lang w:eastAsia="pt-BR"/>
        </w:rPr>
        <w:fldChar w:fldCharType="begin"/>
      </w:r>
      <w:r w:rsidRPr="0066489F">
        <w:rPr>
          <w:rFonts w:eastAsiaTheme="minorEastAsia"/>
          <w:bCs/>
          <w:szCs w:val="24"/>
          <w:lang w:eastAsia="pt-BR"/>
        </w:rPr>
        <w:instrText xml:space="preserve"> SEQ Equação \* ARABIC </w:instrText>
      </w:r>
      <w:r w:rsidR="00A41BCE" w:rsidRPr="0066489F">
        <w:rPr>
          <w:rFonts w:eastAsiaTheme="minorEastAsia"/>
          <w:bCs/>
          <w:szCs w:val="24"/>
          <w:lang w:eastAsia="pt-BR"/>
        </w:rPr>
        <w:fldChar w:fldCharType="separate"/>
      </w:r>
      <w:r w:rsidRPr="0066489F">
        <w:rPr>
          <w:rFonts w:eastAsiaTheme="minorEastAsia"/>
          <w:bCs/>
          <w:noProof/>
          <w:szCs w:val="24"/>
          <w:lang w:eastAsia="pt-BR"/>
        </w:rPr>
        <w:t>25</w:t>
      </w:r>
      <w:r w:rsidR="00A41BCE" w:rsidRPr="0066489F">
        <w:rPr>
          <w:rFonts w:eastAsiaTheme="minorEastAsia"/>
          <w:bCs/>
          <w:szCs w:val="24"/>
          <w:lang w:eastAsia="pt-BR"/>
        </w:rPr>
        <w:fldChar w:fldCharType="end"/>
      </w:r>
      <w:r w:rsidRPr="0066489F">
        <w:rPr>
          <w:rFonts w:eastAsiaTheme="minorEastAsia"/>
          <w:bCs/>
          <w:szCs w:val="24"/>
          <w:lang w:eastAsia="pt-BR"/>
        </w:rPr>
        <w:t>)</w:t>
      </w:r>
    </w:p>
    <w:p w:rsidR="005B2DE0" w:rsidRDefault="005B2DE0" w:rsidP="005B2DE0">
      <w:pPr>
        <w:autoSpaceDE w:val="0"/>
        <w:autoSpaceDN w:val="0"/>
        <w:adjustRightInd w:val="0"/>
        <w:rPr>
          <w:rFonts w:cs="Arial"/>
        </w:rPr>
      </w:pPr>
      <w:r w:rsidRPr="0066489F">
        <w:t>Assim, determina-se o BHFAO para o período determinado, no caso, o ciclo da cultura da soja (</w:t>
      </w:r>
      <w:r w:rsidR="00CF188B">
        <w:fldChar w:fldCharType="begin"/>
      </w:r>
      <w:r w:rsidR="00CF188B">
        <w:instrText xml:space="preserve"> REF _Ref408219577 \h  \* MERGEFORMAT </w:instrText>
      </w:r>
      <w:r w:rsidR="00CF188B">
        <w:fldChar w:fldCharType="separate"/>
      </w:r>
      <w:r w:rsidRPr="0066489F">
        <w:t xml:space="preserve">Figura </w:t>
      </w:r>
      <w:r w:rsidRPr="0066489F">
        <w:rPr>
          <w:noProof/>
        </w:rPr>
        <w:t>27</w:t>
      </w:r>
      <w:r w:rsidR="00CF188B">
        <w:fldChar w:fldCharType="end"/>
      </w:r>
      <w:r w:rsidRPr="0066489F">
        <w:t>).</w:t>
      </w:r>
      <w:r w:rsidRPr="0066489F">
        <w:rPr>
          <w:rFonts w:cs="Arial"/>
          <w:highlight w:val="green"/>
        </w:rPr>
        <w:t xml:space="preserve"> </w:t>
      </w:r>
    </w:p>
    <w:p w:rsidR="005B2DE0" w:rsidRPr="0066489F" w:rsidRDefault="005B2DE0" w:rsidP="005B2DE0">
      <w:pPr>
        <w:autoSpaceDE w:val="0"/>
        <w:autoSpaceDN w:val="0"/>
        <w:adjustRightInd w:val="0"/>
      </w:pPr>
    </w:p>
    <w:p w:rsidR="005B2DE0" w:rsidRPr="0066489F" w:rsidRDefault="00CF188B" w:rsidP="00811080">
      <w:pPr>
        <w:autoSpaceDE w:val="0"/>
        <w:autoSpaceDN w:val="0"/>
        <w:adjustRightInd w:val="0"/>
        <w:ind w:firstLine="0"/>
        <w:jc w:val="center"/>
      </w:pPr>
      <w:r>
        <w:rPr>
          <w:noProof/>
          <w:lang w:eastAsia="pt-BR"/>
        </w:rPr>
      </w:r>
      <w:r>
        <w:rPr>
          <w:noProof/>
          <w:lang w:eastAsia="pt-BR"/>
        </w:rPr>
        <w:pict>
          <v:group id="Agrupar 14" o:spid="_x0000_s1036" style="width:383.15pt;height:206.55pt;mso-position-horizontal-relative:char;mso-position-vertical-relative:line" coordsize="45728,25462">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314" o:spid="_x0000_s1037" type="#_x0000_t34" style="position:absolute;left:32623;top:17800;width:5041;height:4218;rotation:90;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" strokecolor="#4e92d1 [3044]">
              <v:stroke endarrow="block"/>
            </v:shape>
            <v:shapetype id="_x0000_t33" coordsize="21600,21600" o:spt="33" o:oned="t" path="m,l21600,r,21600e" filled="f">
              <v:stroke joinstyle="miter"/>
              <v:path arrowok="t" fillok="f" o:connecttype="none"/>
              <o:lock v:ext="edit" shapetype="t"/>
            </v:shapetype>
            <v:shape id="Conector angulado 315" o:spid="_x0000_s1038" type="#_x0000_t33" style="position:absolute;left:42892;top:9350;width:1137;height:6521;flip: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" strokecolor="#9c9c9c [3046]">
              <v:stroke endarrow="block"/>
            </v:shape>
            <v:shape id="Conector angulado 316" o:spid="_x0000_s1039" type="#_x0000_t34" style="position:absolute;left:29325;top:6665;width:7174;height:9206;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" adj="16948" strokecolor="#4e92d1 [3044]">
              <v:stroke endarrow="block"/>
            </v:shape>
            <v:roundrect id="Retângulo de cantos arredondados 317" o:spid="_x0000_s1040" style="position:absolute;top:20880;width:8013;height:2943;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" fillcolor="#9b2d2a" strokecolor="#eb7423 [3045]">
              <v:fill color2="#ce3b37" rotate="t" angle="180" colors="0 #9b2d2a;52429f #cb3d3a;1 #ce3b37" focus="100%" type="gradient">
                <o:fill v:ext="view" type="gradientUnscaled"/>
              </v:fill>
              <v:shadow on="t" color="black" opacity="22936f" origin=",.5" offset="0,.63889mm"/>
              <v:textbox>
                <w:txbxContent>
                  <w:p w:rsidR="00CF188B" w:rsidRDefault="00CF188B" w:rsidP="005B2DE0">
                    <w:pPr>
                      <w:pStyle w:val="NormalWeb"/>
                      <w:spacing w:before="0" w:beforeAutospacing="0" w:after="0" w:afterAutospacing="0"/>
                      <w:jc w:val="center"/>
                    </w:pPr>
                    <w:r>
                      <w:rPr>
                        <w:color w:val="FFFFFF"/>
                        <w:kern w:val="24"/>
                        <w:sz w:val="18"/>
                        <w:szCs w:val="18"/>
                      </w:rPr>
                      <w:t>ECMWF</w:t>
                    </w:r>
                  </w:p>
                </w:txbxContent>
              </v:textbox>
            </v:roundrect>
            <v:roundrect id="Retângulo de cantos arredondados 318" o:spid="_x0000_s1041" style="position:absolute;left:11604;top:18322;width:10235;height:3032;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" fillcolor="#2c5d98" strokecolor="#4e92d1 [3044]">
              <v:fill color2="#3a7ccb" rotate="t" angle="180" colors="0 #2c5d98;52429f #3c7bc7;1 #3a7ccb" focus="100%" type="gradient">
                <o:fill v:ext="view" type="gradientUnscaled"/>
              </v:fill>
              <v:shadow on="t" color="black" opacity="22936f" origin=",.5" offset="0,.63889mm"/>
              <v:textbox>
                <w:txbxContent>
                  <w:p w:rsidR="00CF188B" w:rsidRDefault="00CF188B" w:rsidP="005B2DE0">
                    <w:pPr>
                      <w:pStyle w:val="NormalWeb"/>
                      <w:spacing w:before="0" w:beforeAutospacing="0" w:after="0" w:afterAutospacing="0"/>
                      <w:jc w:val="center"/>
                    </w:pPr>
                    <w:r>
                      <w:rPr>
                        <w:color w:val="FFFFFF"/>
                        <w:kern w:val="24"/>
                        <w:sz w:val="18"/>
                        <w:szCs w:val="18"/>
                      </w:rPr>
                      <w:t>ETo</w:t>
                    </w:r>
                  </w:p>
                </w:txbxContent>
              </v:textbox>
            </v:roundrect>
            <v:roundrect id="Retângulo de cantos arredondados 319" o:spid="_x0000_s1042" style="position:absolute;left:11716;top:22521;width:10123;height:2850;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" fillcolor="#2c5d98" strokecolor="#4e92d1 [3044]">
              <v:fill color2="#3a7ccb" rotate="t" angle="180" colors="0 #2c5d98;52429f #3c7bc7;1 #3a7ccb" focus="100%" type="gradient">
                <o:fill v:ext="view" type="gradientUnscaled"/>
              </v:fill>
              <v:shadow on="t" color="black" opacity="22936f" origin=",.5" offset="0,.63889mm"/>
              <v:textbox>
                <w:txbxContent>
                  <w:p w:rsidR="00CF188B" w:rsidRDefault="00CF188B" w:rsidP="005B2DE0">
                    <w:pPr>
                      <w:pStyle w:val="NormalWeb"/>
                      <w:spacing w:before="0" w:beforeAutospacing="0" w:after="0" w:afterAutospacing="0"/>
                      <w:jc w:val="center"/>
                    </w:pPr>
                    <w:r>
                      <w:rPr>
                        <w:color w:val="FFFFFF"/>
                        <w:kern w:val="24"/>
                        <w:sz w:val="18"/>
                        <w:szCs w:val="18"/>
                      </w:rPr>
                      <w:t>Precipitação</w:t>
                    </w:r>
                  </w:p>
                </w:txbxContent>
              </v:textbox>
            </v:roundrect>
            <v:roundrect id="Retângulo de cantos arredondados 320" o:spid="_x0000_s1043" style="position:absolute;left:20;top:5250;width:8013;height:2943;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" fillcolor="#9b2d2a" strokecolor="#eb7423 [3045]">
              <v:fill color2="#ce3b37" rotate="t" angle="180" colors="0 #9b2d2a;52429f #cb3d3a;1 #ce3b37" focus="100%" type="gradient">
                <o:fill v:ext="view" type="gradientUnscaled"/>
              </v:fill>
              <v:shadow on="t" color="black" opacity="22936f" origin=",.5" offset="0,.63889mm"/>
              <v:textbox>
                <w:txbxContent>
                  <w:p w:rsidR="00CF188B" w:rsidRDefault="00CF188B" w:rsidP="005B2DE0">
                    <w:pPr>
                      <w:pStyle w:val="NormalWeb"/>
                      <w:spacing w:before="0" w:beforeAutospacing="0" w:after="0" w:afterAutospacing="0"/>
                      <w:jc w:val="center"/>
                    </w:pPr>
                    <w:r>
                      <w:rPr>
                        <w:color w:val="FFFFFF"/>
                        <w:kern w:val="24"/>
                        <w:sz w:val="18"/>
                        <w:szCs w:val="18"/>
                      </w:rPr>
                      <w:t>Cultura</w:t>
                    </w:r>
                  </w:p>
                </w:txbxContent>
              </v:textbox>
            </v:roundrect>
            <v:roundrect id="Retângulo de cantos arredondados 321" o:spid="_x0000_s1044" style="position:absolute;left:11624;top:5148;width:7015;height:3033;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" fillcolor="#2c5d98" strokecolor="#4e92d1 [3044]">
              <v:fill color2="#3a7ccb" rotate="t" angle="180" colors="0 #2c5d98;52429f #3c7bc7;1 #3a7ccb" focus="100%" type="gradient">
                <o:fill v:ext="view" type="gradientUnscaled"/>
              </v:fill>
              <v:shadow on="t" color="black" opacity="22936f" origin=",.5" offset="0,.63889mm"/>
              <v:textbox>
                <w:txbxContent>
                  <w:p w:rsidR="00CF188B" w:rsidRDefault="00CF188B" w:rsidP="005B2DE0">
                    <w:pPr>
                      <w:pStyle w:val="NormalWeb"/>
                      <w:spacing w:before="0" w:beforeAutospacing="0" w:after="0" w:afterAutospacing="0"/>
                      <w:jc w:val="center"/>
                    </w:pPr>
                    <w:r>
                      <w:rPr>
                        <w:color w:val="FFFFFF"/>
                        <w:kern w:val="24"/>
                        <w:sz w:val="18"/>
                        <w:szCs w:val="18"/>
                      </w:rPr>
                      <w:t>Zr</w:t>
                    </w:r>
                  </w:p>
                </w:txbxContent>
              </v:textbox>
            </v:roundrect>
            <v:roundrect id="Retângulo de cantos arredondados 322" o:spid="_x0000_s1045" style="position:absolute;left:37153;top:22550;width:8575;height:2912;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" fillcolor="#769535" strokecolor="#9c9c9c [3046]">
              <v:fill color2="#9cc746" rotate="t" angle="180" colors="0 #769535;52429f #9bc348;1 #9cc746" focus="100%" type="gradient">
                <o:fill v:ext="view" type="gradientUnscaled"/>
              </v:fill>
              <v:shadow on="t" color="black" opacity="22936f" origin=",.5" offset="0,.63889mm"/>
              <v:textbox>
                <w:txbxContent>
                  <w:p w:rsidR="00CF188B" w:rsidRDefault="00CF188B" w:rsidP="005B2DE0">
                    <w:pPr>
                      <w:pStyle w:val="NormalWeb"/>
                      <w:spacing w:before="0" w:beforeAutospacing="0" w:after="0" w:afterAutospacing="0"/>
                      <w:jc w:val="center"/>
                    </w:pPr>
                    <w:r>
                      <w:rPr>
                        <w:color w:val="FFFFFF"/>
                        <w:kern w:val="24"/>
                        <w:sz w:val="18"/>
                        <w:szCs w:val="18"/>
                      </w:rPr>
                      <w:t>BHFAO</w:t>
                    </w:r>
                  </w:p>
                </w:txbxContent>
              </v:textbox>
            </v:roundrect>
            <v:shape id="Conector angulado 323" o:spid="_x0000_s1046" type="#_x0000_t34" style="position:absolute;left:8013;top:19838;width:3591;height:2513;flip: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" strokecolor="#4e92d1 [3044]">
              <v:stroke endarrow="block"/>
            </v:shape>
            <v:shape id="Conector angulado 324" o:spid="_x0000_s1047" type="#_x0000_t34" style="position:absolute;left:8013;top:22351;width:3703;height:1595;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" strokecolor="#4e92d1 [3044]">
              <v:stroke endarrow="block"/>
            </v:shape>
            <v:shapetype id="_x0000_t32" coordsize="21600,21600" o:spt="32" o:oned="t" path="m,l21600,21600e" filled="f">
              <v:path arrowok="t" fillok="f" o:connecttype="none"/>
              <o:lock v:ext="edit" shapetype="t"/>
            </v:shapetype>
            <v:shape id="Conector de seta reta 325" o:spid="_x0000_s1048" type="#_x0000_t32" style="position:absolute;left:8033;top:6665;width:3591;height:56;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" strokecolor="#4e92d1 [3044]">
              <v:stroke endarrow="block"/>
            </v:shape>
            <v:roundrect id="Retângulo de cantos arredondados 326" o:spid="_x0000_s1049" style="position:absolute;left:27266;top:13274;width:7016;height:3033;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" fillcolor="#2c5d98" strokecolor="#4e92d1 [3044]">
              <v:fill color2="#3a7ccb" rotate="t" angle="180" colors="0 #2c5d98;52429f #3c7bc7;1 #3a7ccb" focus="100%" type="gradient">
                <o:fill v:ext="view" type="gradientUnscaled"/>
              </v:fill>
              <v:shadow on="t" color="black" opacity="22936f" origin=",.5" offset="0,.63889mm"/>
              <v:textbox>
                <w:txbxContent>
                  <w:p w:rsidR="00CF188B" w:rsidRDefault="00CF188B" w:rsidP="005B2DE0">
                    <w:pPr>
                      <w:pStyle w:val="NormalWeb"/>
                      <w:spacing w:before="0" w:beforeAutospacing="0" w:after="0" w:afterAutospacing="0"/>
                      <w:jc w:val="center"/>
                    </w:pPr>
                    <w:r>
                      <w:rPr>
                        <w:color w:val="FFFFFF"/>
                        <w:kern w:val="24"/>
                        <w:sz w:val="18"/>
                        <w:szCs w:val="18"/>
                      </w:rPr>
                      <w:t>ETc</w:t>
                    </w:r>
                  </w:p>
                </w:txbxContent>
              </v:textbox>
            </v:roundrect>
            <v:roundrect id="Retângulo de cantos arredondados 327" o:spid="_x0000_s1050" style="position:absolute;left:11604;top:13274;width:7015;height:3033;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" fillcolor="#2c5d98" strokecolor="#4e92d1 [3044]">
              <v:fill color2="#3a7ccb" rotate="t" angle="180" colors="0 #2c5d98;52429f #3c7bc7;1 #3a7ccb" focus="100%" type="gradient">
                <o:fill v:ext="view" type="gradientUnscaled"/>
              </v:fill>
              <v:shadow on="t" color="black" opacity="22936f" origin=",.5" offset="0,.63889mm"/>
              <v:textbox>
                <w:txbxContent>
                  <w:p w:rsidR="00CF188B" w:rsidRDefault="00CF188B" w:rsidP="005B2DE0">
                    <w:pPr>
                      <w:pStyle w:val="NormalWeb"/>
                      <w:spacing w:before="0" w:beforeAutospacing="0" w:after="0" w:afterAutospacing="0"/>
                      <w:jc w:val="center"/>
                    </w:pPr>
                    <w:r>
                      <w:rPr>
                        <w:color w:val="FFFFFF"/>
                        <w:kern w:val="24"/>
                        <w:sz w:val="18"/>
                        <w:szCs w:val="18"/>
                      </w:rPr>
                      <w:t>Kc</w:t>
                    </w:r>
                  </w:p>
                </w:txbxContent>
              </v:textbox>
            </v:roundrect>
            <v:shape id="Conector angulado 328" o:spid="_x0000_s1051" type="#_x0000_t34" style="position:absolute;left:8033;top:6721;width:3571;height:8069;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" strokecolor="#4e92d1 [3044]">
              <v:stroke endarrow="block"/>
            </v:shape>
            <v:shape id="Conector de seta reta 329" o:spid="_x0000_s1052" type="#_x0000_t32" style="position:absolute;left:18619;top:14790;width:8647;height:0;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" strokecolor="#4e92d1 [3044]">
              <v:stroke endarrow="block"/>
            </v:shape>
            <v:shape id="Conector angulado 330" o:spid="_x0000_s1053" type="#_x0000_t34" style="position:absolute;left:20965;top:10288;width:2015;height:14053;rotation:90;flip:x 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" strokecolor="#4e92d1 [3044]">
              <v:stroke endarrow="block"/>
            </v:shape>
            <v:roundrect id="Retângulo de cantos arredondados 331" o:spid="_x0000_s1054" style="position:absolute;left:27308;top:22429;width:7015;height:3033;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" fillcolor="#2c5d98" strokecolor="#4e92d1 [3044]">
              <v:fill color2="#3a7ccb" rotate="t" angle="180" colors="0 #2c5d98;52429f #3c7bc7;1 #3a7ccb" focus="100%" type="gradient">
                <o:fill v:ext="view" type="gradientUnscaled"/>
              </v:fill>
              <v:shadow on="t" color="black" opacity="22936f" origin=",.5" offset="0,.63889mm"/>
              <v:textbox>
                <w:txbxContent>
                  <w:p w:rsidR="00CF188B" w:rsidRDefault="00CF188B" w:rsidP="005B2DE0">
                    <w:pPr>
                      <w:pStyle w:val="NormalWeb"/>
                      <w:spacing w:before="0" w:beforeAutospacing="0" w:after="0" w:afterAutospacing="0"/>
                      <w:jc w:val="center"/>
                    </w:pPr>
                    <w:r>
                      <w:rPr>
                        <w:color w:val="FFFFFF"/>
                        <w:kern w:val="24"/>
                        <w:sz w:val="18"/>
                        <w:szCs w:val="18"/>
                      </w:rPr>
                      <w:t>D</w:t>
                    </w:r>
                    <w:r>
                      <w:rPr>
                        <w:color w:val="FFFFFF"/>
                        <w:kern w:val="24"/>
                        <w:position w:val="-5"/>
                        <w:sz w:val="18"/>
                        <w:szCs w:val="18"/>
                        <w:vertAlign w:val="subscript"/>
                      </w:rPr>
                      <w:t xml:space="preserve">r, </w:t>
                    </w:r>
                    <w:r>
                      <w:rPr>
                        <w:i/>
                        <w:iCs/>
                        <w:color w:val="FFFFFF"/>
                        <w:kern w:val="24"/>
                        <w:position w:val="-5"/>
                        <w:sz w:val="18"/>
                        <w:szCs w:val="18"/>
                        <w:vertAlign w:val="subscript"/>
                      </w:rPr>
                      <w:t>i</w:t>
                    </w:r>
                  </w:p>
                </w:txbxContent>
              </v:textbox>
            </v:roundrect>
            <v:roundrect id="Retângulo de cantos arredondados 332" o:spid="_x0000_s1055" style="position:absolute;left:67;top:101;width:8014;height:2943;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" fillcolor="#9b2d2a" strokecolor="#eb7423 [3045]">
              <v:fill color2="#ce3b37" rotate="t" angle="180" colors="0 #9b2d2a;52429f #cb3d3a;1 #ce3b37" focus="100%" type="gradient">
                <o:fill v:ext="view" type="gradientUnscaled"/>
              </v:fill>
              <v:shadow on="t" color="black" opacity="22936f" origin=",.5" offset="0,.63889mm"/>
              <v:textbox>
                <w:txbxContent>
                  <w:p w:rsidR="00CF188B" w:rsidRDefault="00CF188B" w:rsidP="005B2DE0">
                    <w:pPr>
                      <w:pStyle w:val="NormalWeb"/>
                      <w:spacing w:before="0" w:beforeAutospacing="0" w:after="0" w:afterAutospacing="0"/>
                      <w:jc w:val="center"/>
                    </w:pPr>
                    <w:r>
                      <w:rPr>
                        <w:color w:val="FFFFFF"/>
                        <w:kern w:val="24"/>
                        <w:sz w:val="18"/>
                        <w:szCs w:val="18"/>
                      </w:rPr>
                      <w:t>Solos</w:t>
                    </w:r>
                  </w:p>
                </w:txbxContent>
              </v:textbox>
            </v:roundrect>
            <v:roundrect id="Retângulo de cantos arredondados 333" o:spid="_x0000_s1056" style="position:absolute;left:11671;width:7016;height:3032;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" fillcolor="#2c5d98" strokecolor="#4e92d1 [3044]">
              <v:fill color2="#3a7ccb" rotate="t" angle="180" colors="0 #2c5d98;52429f #3c7bc7;1 #3a7ccb" focus="100%" type="gradient">
                <o:fill v:ext="view" type="gradientUnscaled"/>
              </v:fill>
              <v:shadow on="t" color="black" opacity="22936f" origin=",.5" offset="0,.63889mm"/>
              <v:textbox>
                <w:txbxContent>
                  <w:p w:rsidR="00CF188B" w:rsidRDefault="00CF188B" w:rsidP="005B2DE0">
                    <w:pPr>
                      <w:pStyle w:val="NormalWeb"/>
                      <w:spacing w:before="0" w:beforeAutospacing="0" w:after="0" w:afterAutospacing="0"/>
                      <w:jc w:val="center"/>
                    </w:pPr>
                    <w:r>
                      <w:rPr>
                        <w:color w:val="FFFFFF"/>
                        <w:kern w:val="24"/>
                        <w:sz w:val="18"/>
                        <w:szCs w:val="18"/>
                      </w:rPr>
                      <w:t>CAD</w:t>
                    </w:r>
                  </w:p>
                </w:txbxContent>
              </v:textbox>
            </v:roundrect>
            <v:shape id="Conector de seta reta 334" o:spid="_x0000_s1057" type="#_x0000_t32" style="position:absolute;left:8081;top:1516;width:3590;height:56;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" strokecolor="#4e92d1 [3044]">
              <v:stroke endarrow="block"/>
            </v:shape>
            <v:roundrect id="Retângulo de cantos arredondados 335" o:spid="_x0000_s1058" style="position:absolute;left:22310;top:5148;width:7015;height:3033;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" fillcolor="#2c5d98" strokecolor="#4e92d1 [3044]">
              <v:fill color2="#3a7ccb" rotate="t" angle="180" colors="0 #2c5d98;52429f #3c7bc7;1 #3a7ccb" focus="100%" type="gradient">
                <o:fill v:ext="view" type="gradientUnscaled"/>
              </v:fill>
              <v:shadow on="t" color="black" opacity="22936f" origin=",.5" offset="0,.63889mm"/>
              <v:textbox>
                <w:txbxContent>
                  <w:p w:rsidR="00CF188B" w:rsidRDefault="00CF188B" w:rsidP="005B2DE0">
                    <w:pPr>
                      <w:pStyle w:val="NormalWeb"/>
                      <w:spacing w:before="0" w:beforeAutospacing="0" w:after="0" w:afterAutospacing="0"/>
                      <w:jc w:val="center"/>
                    </w:pPr>
                    <w:r>
                      <w:rPr>
                        <w:color w:val="FFFFFF"/>
                        <w:kern w:val="24"/>
                        <w:sz w:val="18"/>
                        <w:szCs w:val="18"/>
                      </w:rPr>
                      <w:t>TAW</w:t>
                    </w:r>
                  </w:p>
                </w:txbxContent>
              </v:textbox>
            </v:roundrect>
            <v:shape id="Conector angulado 336" o:spid="_x0000_s1059" type="#_x0000_t33" style="position:absolute;left:18687;top:1516;width:7130;height:3632;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" strokecolor="#4e92d1 [3044]">
              <v:stroke endarrow="block"/>
            </v:shape>
            <v:shape id="Conector de seta reta 337" o:spid="_x0000_s1060" type="#_x0000_t32" style="position:absolute;left:18639;top:6665;width:3671;height:0;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" strokecolor="#4e92d1 [3044]">
              <v:stroke endarrow="block"/>
            </v:shape>
            <v:roundrect id="Retângulo de cantos arredondados 338" o:spid="_x0000_s1061" style="position:absolute;left:36499;top:14355;width:7015;height:3033;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" fillcolor="#2c5d98" strokecolor="#4e92d1 [3044]">
              <v:fill color2="#3a7ccb" rotate="t" angle="180" colors="0 #2c5d98;52429f #3c7bc7;1 #3a7ccb" focus="100%" type="gradient">
                <o:fill v:ext="view" type="gradientUnscaled"/>
              </v:fill>
              <v:shadow on="t" color="black" opacity="22936f" origin=",.5" offset="0,.63889mm"/>
              <v:textbox>
                <w:txbxContent>
                  <w:p w:rsidR="00CF188B" w:rsidRDefault="00CF188B" w:rsidP="005B2DE0">
                    <w:pPr>
                      <w:pStyle w:val="NormalWeb"/>
                      <w:spacing w:before="0" w:beforeAutospacing="0" w:after="0" w:afterAutospacing="0"/>
                      <w:jc w:val="center"/>
                    </w:pPr>
                    <w:r>
                      <w:rPr>
                        <w:color w:val="FFFFFF"/>
                        <w:kern w:val="24"/>
                        <w:sz w:val="18"/>
                        <w:szCs w:val="18"/>
                      </w:rPr>
                      <w:t>D</w:t>
                    </w:r>
                    <w:r>
                      <w:rPr>
                        <w:color w:val="FFFFFF"/>
                        <w:kern w:val="24"/>
                        <w:position w:val="-5"/>
                        <w:sz w:val="18"/>
                        <w:szCs w:val="18"/>
                        <w:vertAlign w:val="subscript"/>
                      </w:rPr>
                      <w:t xml:space="preserve">r, </w:t>
                    </w:r>
                    <w:r>
                      <w:rPr>
                        <w:i/>
                        <w:iCs/>
                        <w:color w:val="FFFFFF"/>
                        <w:kern w:val="24"/>
                        <w:position w:val="-5"/>
                        <w:sz w:val="18"/>
                        <w:szCs w:val="18"/>
                        <w:vertAlign w:val="subscript"/>
                      </w:rPr>
                      <w:t xml:space="preserve">i - </w:t>
                    </w:r>
                    <w:r>
                      <w:rPr>
                        <w:color w:val="FFFFFF"/>
                        <w:kern w:val="24"/>
                        <w:position w:val="-5"/>
                        <w:sz w:val="18"/>
                        <w:szCs w:val="18"/>
                        <w:vertAlign w:val="subscript"/>
                      </w:rPr>
                      <w:t>1</w:t>
                    </w:r>
                  </w:p>
                </w:txbxContent>
              </v:textbox>
            </v:roundrect>
            <v:roundrect id="Retângulo de cantos arredondados 339" o:spid="_x0000_s1062" style="position:absolute;left:26913;top:9234;width:7015;height:3032;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" fillcolor="#2c5d98" strokecolor="#4e92d1 [3044]">
              <v:fill color2="#3a7ccb" rotate="t" angle="180" colors="0 #2c5d98;52429f #3c7bc7;1 #3a7ccb" focus="100%" type="gradient">
                <o:fill v:ext="view" type="gradientUnscaled"/>
              </v:fill>
              <v:shadow on="t" color="black" opacity="22936f" origin=",.5" offset="0,.63889mm"/>
              <v:textbox>
                <w:txbxContent>
                  <w:p w:rsidR="00CF188B" w:rsidRDefault="00CF188B" w:rsidP="005B2DE0">
                    <w:pPr>
                      <w:pStyle w:val="NormalWeb"/>
                      <w:spacing w:before="0" w:beforeAutospacing="0" w:after="0" w:afterAutospacing="0"/>
                      <w:jc w:val="center"/>
                    </w:pPr>
                    <w:r>
                      <w:rPr>
                        <w:color w:val="FFFFFF"/>
                        <w:kern w:val="24"/>
                        <w:sz w:val="18"/>
                        <w:szCs w:val="18"/>
                      </w:rPr>
                      <w:t>RAW</w:t>
                    </w:r>
                  </w:p>
                </w:txbxContent>
              </v:textbox>
            </v:roundrect>
            <v:roundrect id="Retângulo de cantos arredondados 340" o:spid="_x0000_s1063" style="position:absolute;left:11707;top:9167;width:7015;height:3033;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" fillcolor="#2c5d98" strokecolor="#4e92d1 [3044]">
              <v:fill color2="#3a7ccb" rotate="t" angle="180" colors="0 #2c5d98;52429f #3c7bc7;1 #3a7ccb" focus="100%" type="gradient">
                <o:fill v:ext="view" type="gradientUnscaled"/>
              </v:fill>
              <v:shadow on="t" color="black" opacity="22936f" origin=",.5" offset="0,.63889mm"/>
              <v:textbox>
                <w:txbxContent>
                  <w:p w:rsidR="00CF188B" w:rsidRDefault="00CF188B" w:rsidP="005B2DE0">
                    <w:pPr>
                      <w:pStyle w:val="NormalWeb"/>
                      <w:spacing w:before="0" w:beforeAutospacing="0" w:after="0" w:afterAutospacing="0"/>
                      <w:jc w:val="center"/>
                    </w:pPr>
                    <w:r>
                      <w:rPr>
                        <w:i/>
                        <w:iCs/>
                        <w:color w:val="FFFFFF"/>
                        <w:kern w:val="24"/>
                        <w:sz w:val="18"/>
                        <w:szCs w:val="18"/>
                      </w:rPr>
                      <w:t>p</w:t>
                    </w:r>
                  </w:p>
                </w:txbxContent>
              </v:textbox>
            </v:roundrect>
            <v:shape id="Conector angulado 341" o:spid="_x0000_s1064" type="#_x0000_t34" style="position:absolute;left:8033;top:6721;width:3674;height:3963;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" strokecolor="#4e92d1 [3044]">
              <v:stroke endarrow="block"/>
            </v:shape>
            <v:shape id="Conector de seta reta 342" o:spid="_x0000_s1065" type="#_x0000_t32" style="position:absolute;left:18722;top:10684;width:8191;height:66;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" strokecolor="#4e92d1 [3044]">
              <v:stroke endarrow="block"/>
            </v:shape>
            <v:shape id="Conector angulado 343" o:spid="_x0000_s1066" type="#_x0000_t33" style="position:absolute;left:29325;top:6665;width:1096;height:2569;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" strokecolor="#4e92d1 [3044]">
              <v:stroke endarrow="block"/>
            </v:shape>
            <v:roundrect id="Retângulo de cantos arredondados 344" o:spid="_x0000_s1067" style="position:absolute;left:36923;top:6493;width:8574;height:2912;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" fillcolor="#769535" strokecolor="#9c9c9c [3046]">
              <v:fill color2="#9cc746" rotate="t" angle="180" colors="0 #769535;52429f #9bc348;1 #9cc746" focus="100%" type="gradient">
                <o:fill v:ext="view" type="gradientUnscaled"/>
              </v:fill>
              <v:shadow on="t" color="black" opacity="22936f" origin=",.5" offset="0,.63889mm"/>
              <v:textbox>
                <w:txbxContent>
                  <w:p w:rsidR="00CF188B" w:rsidRDefault="00CF188B" w:rsidP="005B2DE0">
                    <w:pPr>
                      <w:pStyle w:val="NormalWeb"/>
                      <w:spacing w:before="0" w:beforeAutospacing="0" w:after="0" w:afterAutospacing="0"/>
                      <w:jc w:val="center"/>
                    </w:pPr>
                    <w:r>
                      <w:rPr>
                        <w:color w:val="FFFFFF"/>
                        <w:kern w:val="24"/>
                        <w:sz w:val="18"/>
                        <w:szCs w:val="18"/>
                      </w:rPr>
                      <w:t>ETa</w:t>
                    </w:r>
                  </w:p>
                </w:txbxContent>
              </v:textbox>
            </v:roundrect>
            <v:shape id="Conector de seta reta 397" o:spid="_x0000_s1068" type="#_x0000_t32" style="position:absolute;left:21839;top:23946;width:5469;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" strokecolor="#4e92d1 [3044]">
              <v:stroke endarrow="block"/>
            </v:shape>
            <v:shape id="Conector angulado 398" o:spid="_x0000_s1069" type="#_x0000_t33" style="position:absolute;left:21839;top:19838;width:8977;height:2591;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" strokecolor="#4e92d1 [3044]">
              <v:stroke endarrow="block"/>
            </v:shape>
            <v:shape id="Conector de seta reta 399" o:spid="_x0000_s1070" type="#_x0000_t32" style="position:absolute;left:31928;top:16307;width:42;height:612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" strokecolor="#4e92d1 [3044]">
              <v:stroke endarrow="block"/>
            </v:shape>
            <v:shape id="Conector angulado 400" o:spid="_x0000_s1071" type="#_x0000_t34" style="position:absolute;left:34057;top:6122;width:3869;height:10436;rotation:90;flip:x 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" adj="2869" strokecolor="#9c9c9c [3046]">
              <v:stroke endarrow="block"/>
            </v:shape>
            <v:shape id="Conector angulado 401" o:spid="_x0000_s1072" type="#_x0000_t34" style="position:absolute;left:33928;top:7949;width:2995;height:2801;flip: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" strokecolor="#9c9c9c [3046]">
              <v:stroke endarrow="block"/>
            </v:shape>
            <v:shape id="Conector de seta reta 402" o:spid="_x0000_s1073" type="#_x0000_t32" style="position:absolute;left:34323;top:23946;width:2830;height:6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" strokecolor="#9c9c9c [3046]">
              <v:stroke endarrow="block"/>
            </v:shape>
            <w10:wrap type="none"/>
            <w10:anchorlock/>
          </v:group>
        </w:pict>
      </w:r>
    </w:p>
    <w:p w:rsidR="005B2DE0" w:rsidRDefault="005B2DE0" w:rsidP="005B2DE0">
      <w:pPr>
        <w:pStyle w:val="Legenda"/>
      </w:pPr>
      <w:bookmarkStart w:id="3" w:name="_Ref408219577"/>
      <w:bookmarkStart w:id="4" w:name="_Toc417930199"/>
      <w:r w:rsidRPr="005B2DE0">
        <w:t xml:space="preserve">Figura </w:t>
      </w:r>
      <w:r w:rsidR="00A41BCE" w:rsidRPr="005B2DE0">
        <w:fldChar w:fldCharType="begin"/>
      </w:r>
      <w:r w:rsidRPr="005B2DE0">
        <w:instrText xml:space="preserve"> SEQ Figura \* ARABIC </w:instrText>
      </w:r>
      <w:r w:rsidR="00A41BCE" w:rsidRPr="005B2DE0">
        <w:fldChar w:fldCharType="separate"/>
      </w:r>
      <w:r w:rsidRPr="005B2DE0">
        <w:rPr>
          <w:noProof/>
        </w:rPr>
        <w:t>27</w:t>
      </w:r>
      <w:r w:rsidR="00A41BCE" w:rsidRPr="005B2DE0">
        <w:fldChar w:fldCharType="end"/>
      </w:r>
      <w:bookmarkEnd w:id="3"/>
      <w:r w:rsidRPr="005B2DE0">
        <w:t xml:space="preserve"> Fluxograma do </w:t>
      </w:r>
      <w:r w:rsidRPr="005B2DE0">
        <w:rPr>
          <w:lang w:eastAsia="ar-SA"/>
        </w:rPr>
        <w:t>Método do Esgotamento da FAO (BHFAO)</w:t>
      </w:r>
      <w:r w:rsidR="00523AFB">
        <w:rPr>
          <w:lang w:eastAsia="ar-SA"/>
        </w:rPr>
        <w:t xml:space="preserve"> (Richetti et al. 2015)</w:t>
      </w:r>
      <w:r w:rsidRPr="005B2DE0">
        <w:t>.</w:t>
      </w:r>
      <w:bookmarkEnd w:id="4"/>
    </w:p>
    <w:p w:rsidR="005B2DE0" w:rsidRDefault="005B2DE0" w:rsidP="00523AFB">
      <w:pPr>
        <w:pStyle w:val="Ttulo2"/>
        <w:ind w:left="720"/>
      </w:pPr>
      <w:r>
        <w:t>Calcu</w:t>
      </w:r>
      <w:r w:rsidR="00523AFB">
        <w:t>lo de produtividade</w:t>
      </w:r>
    </w:p>
    <w:p w:rsidR="005B2DE0" w:rsidRDefault="005B2DE0" w:rsidP="005B2DE0"/>
    <w:p w:rsidR="005B2DE0" w:rsidRDefault="005B2DE0" w:rsidP="005B2DE0">
      <w:pPr>
        <w:rPr>
          <w:lang w:eastAsia="pt-BR"/>
        </w:rPr>
      </w:pPr>
      <w:r w:rsidRPr="0066489F">
        <w:rPr>
          <w:lang w:eastAsia="pt-BR"/>
        </w:rPr>
        <w:t xml:space="preserve">O modelo utilizado pela FAO propõe uma equação simples em que a redução relativa da produtividade está relacionada com a correspondente redução relativa da evapotranspiração </w:t>
      </w:r>
      <w:r w:rsidR="00A41BCE" w:rsidRPr="0066489F">
        <w:rPr>
          <w:lang w:eastAsia="pt-BR"/>
        </w:rPr>
        <w:fldChar w:fldCharType="begin" w:fldLock="1"/>
      </w:r>
      <w:r w:rsidRPr="0066489F">
        <w:rPr>
          <w:lang w:eastAsia="pt-BR"/>
        </w:rPr>
        <w:instrText>ADDIN CSL_CITATION { "citationItems" : [ { "id" : "ITEM-1", "itemData" : { "ISBN" : "9251042195", "author" : [ { "dropping-particle" : "", "family" : "Allen", "given" : "Richard G.", "non-dropping-particle" : "", "parse-names" : false, "suffix" : "" }, { "dropping-particle" : "", "family" : "Pereira", "given" : "Luis S.", "non-dropping-particle" : "", "parse-names" : false, "suffix" : "" }, { "dropping-particle" : "", "family" : "Raes", "given" : "Dirk", "non-dropping-particle" : "", "parse-names" : false, "suffix" : "" }, { "dropping-particle" : "", "family" : "Smith", "given" : "Martin", "non-dropping-particle" : "", "parse-names" : false, "suffix" : "" } ], "id" : "ITEM-1", "issued" : { "date-parts" : [ [ "1998" ] ] }, "number-of-pages" : "300", "publisher-place" : "Rome", "title" : "Crop evapotranspiration - Guidelines for computing crop water requirements - Irrigation and drainage paper FAO-56", "type" : "book", "volume" : "1" }, "uris" : [ "http://www.mendeley.com/documents/?uuid=2359482c-b821-4daa-bc5b-7f94d232218e" ] } ], "mendeley" : { "formattedCitation" : "(ALLEN et al., 1998)", "plainTextFormattedCitation" : "(ALLEN et al., 1998)", "previouslyFormattedCitation" : "(ALLEN et al., 1998)" }, "properties" : { "noteIndex" : 0 }, "schema" : "https://github.com/citation-style-language/schema/raw/master/csl-citation.json" }</w:instrText>
      </w:r>
      <w:r w:rsidR="00A41BCE" w:rsidRPr="0066489F">
        <w:rPr>
          <w:lang w:eastAsia="pt-BR"/>
        </w:rPr>
        <w:fldChar w:fldCharType="separate"/>
      </w:r>
      <w:r w:rsidRPr="0066489F">
        <w:rPr>
          <w:noProof/>
          <w:lang w:eastAsia="pt-BR"/>
        </w:rPr>
        <w:t>(ALLEN et al., 1998)</w:t>
      </w:r>
      <w:r w:rsidR="00A41BCE" w:rsidRPr="0066489F">
        <w:rPr>
          <w:lang w:eastAsia="pt-BR"/>
        </w:rPr>
        <w:fldChar w:fldCharType="end"/>
      </w:r>
      <w:r w:rsidRPr="0066489F">
        <w:rPr>
          <w:lang w:eastAsia="pt-BR"/>
        </w:rPr>
        <w:t>. Especificamente</w:t>
      </w:r>
      <w:r w:rsidRPr="0066489F">
        <w:rPr>
          <w:rFonts w:cs="Arial"/>
        </w:rPr>
        <w:t>,</w:t>
      </w:r>
      <w:r w:rsidRPr="0066489F">
        <w:rPr>
          <w:lang w:eastAsia="pt-BR"/>
        </w:rPr>
        <w:t xml:space="preserve"> a resposta da produtividade é expressa pela Equação 2:</w:t>
      </w:r>
    </w:p>
    <w:p w:rsidR="005B2DE0" w:rsidRPr="0066489F" w:rsidRDefault="005B2DE0" w:rsidP="005B2DE0">
      <w:pPr>
        <w:rPr>
          <w:lang w:eastAsia="pt-BR"/>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914"/>
        <w:gridCol w:w="485"/>
      </w:tblGrid>
      <w:tr w:rsidR="005B2DE0" w:rsidTr="00523AFB">
        <w:tc>
          <w:tcPr>
            <w:tcW w:w="130" w:type="pct"/>
          </w:tcPr>
          <w:p w:rsidR="005B2DE0" w:rsidRDefault="005B2DE0" w:rsidP="00523AFB">
            <w:pPr>
              <w:spacing w:before="240" w:after="240"/>
              <w:ind w:firstLine="0"/>
            </w:pPr>
          </w:p>
        </w:tc>
        <w:tc>
          <w:tcPr>
            <w:tcW w:w="4715" w:type="pct"/>
            <w:vAlign w:val="center"/>
          </w:tcPr>
          <w:p w:rsidR="005B2DE0" w:rsidRDefault="00CF188B" w:rsidP="00523AFB">
            <w:pPr>
              <w:ind w:firstLine="709"/>
            </w:pPr>
            <m:oMathPara>
              <m:oMath>
                <m:d>
                  <m:dPr>
                    <m:ctrlPr>
                      <w:rPr>
                        <w:rFonts w:ascii="Cambria Math" w:hAnsi="Cambria Math"/>
                        <w:i/>
                        <w:sz w:val="32"/>
                        <w:lang w:eastAsia="pt-BR"/>
                      </w:rPr>
                    </m:ctrlPr>
                  </m:dPr>
                  <m:e>
                    <m:r>
                      <m:rPr>
                        <m:sty m:val="bi"/>
                      </m:rPr>
                      <w:rPr>
                        <w:rFonts w:ascii="Cambria Math" w:hAnsi="Cambria Math"/>
                        <w:sz w:val="24"/>
                        <w:lang w:eastAsia="pt-BR"/>
                      </w:rPr>
                      <m:t>1-</m:t>
                    </m:r>
                    <m:f>
                      <m:fPr>
                        <m:ctrlPr>
                          <w:rPr>
                            <w:rFonts w:ascii="Cambria Math" w:hAnsi="Cambria Math"/>
                            <w:i/>
                            <w:sz w:val="32"/>
                            <w:lang w:eastAsia="pt-BR"/>
                          </w:rPr>
                        </m:ctrlPr>
                      </m:fPr>
                      <m:num>
                        <m:sSub>
                          <m:sSubPr>
                            <m:ctrlPr>
                              <w:rPr>
                                <w:rFonts w:ascii="Cambria Math" w:hAnsi="Cambria Math"/>
                                <w:i/>
                                <w:sz w:val="32"/>
                                <w:lang w:eastAsia="pt-BR"/>
                              </w:rPr>
                            </m:ctrlPr>
                          </m:sSubPr>
                          <m:e>
                            <m:r>
                              <m:rPr>
                                <m:sty m:val="bi"/>
                              </m:rPr>
                              <w:rPr>
                                <w:rFonts w:ascii="Cambria Math" w:hAnsi="Cambria Math"/>
                                <w:sz w:val="24"/>
                                <w:lang w:eastAsia="pt-BR"/>
                              </w:rPr>
                              <m:t>Y</m:t>
                            </m:r>
                          </m:e>
                          <m:sub>
                            <m:r>
                              <m:rPr>
                                <m:sty m:val="bi"/>
                              </m:rPr>
                              <w:rPr>
                                <w:rFonts w:ascii="Cambria Math" w:hAnsi="Cambria Math"/>
                                <w:sz w:val="24"/>
                                <w:lang w:eastAsia="pt-BR"/>
                              </w:rPr>
                              <m:t>a</m:t>
                            </m:r>
                          </m:sub>
                        </m:sSub>
                      </m:num>
                      <m:den>
                        <m:sSub>
                          <m:sSubPr>
                            <m:ctrlPr>
                              <w:rPr>
                                <w:rFonts w:ascii="Cambria Math" w:hAnsi="Cambria Math"/>
                                <w:i/>
                                <w:sz w:val="32"/>
                                <w:lang w:eastAsia="pt-BR"/>
                              </w:rPr>
                            </m:ctrlPr>
                          </m:sSubPr>
                          <m:e>
                            <m:r>
                              <m:rPr>
                                <m:sty m:val="bi"/>
                              </m:rPr>
                              <w:rPr>
                                <w:rFonts w:ascii="Cambria Math" w:hAnsi="Cambria Math"/>
                                <w:sz w:val="24"/>
                                <w:lang w:eastAsia="pt-BR"/>
                              </w:rPr>
                              <m:t>Y</m:t>
                            </m:r>
                          </m:e>
                          <m:sub>
                            <m:r>
                              <m:rPr>
                                <m:sty m:val="bi"/>
                              </m:rPr>
                              <w:rPr>
                                <w:rFonts w:ascii="Cambria Math" w:hAnsi="Cambria Math"/>
                                <w:sz w:val="24"/>
                                <w:lang w:eastAsia="pt-BR"/>
                              </w:rPr>
                              <m:t>x</m:t>
                            </m:r>
                          </m:sub>
                        </m:sSub>
                      </m:den>
                    </m:f>
                  </m:e>
                </m:d>
                <m:r>
                  <m:rPr>
                    <m:sty m:val="bi"/>
                  </m:rPr>
                  <w:rPr>
                    <w:rFonts w:ascii="Cambria Math" w:hAnsi="Cambria Math"/>
                    <w:sz w:val="24"/>
                    <w:lang w:eastAsia="pt-BR"/>
                  </w:rPr>
                  <m:t>=</m:t>
                </m:r>
                <m:sSub>
                  <m:sSubPr>
                    <m:ctrlPr>
                      <w:rPr>
                        <w:rFonts w:ascii="Cambria Math" w:hAnsi="Cambria Math"/>
                        <w:i/>
                        <w:sz w:val="32"/>
                        <w:lang w:eastAsia="pt-BR"/>
                      </w:rPr>
                    </m:ctrlPr>
                  </m:sSubPr>
                  <m:e>
                    <m:r>
                      <m:rPr>
                        <m:sty m:val="bi"/>
                      </m:rPr>
                      <w:rPr>
                        <w:rFonts w:ascii="Cambria Math" w:hAnsi="Cambria Math"/>
                        <w:sz w:val="24"/>
                        <w:lang w:eastAsia="pt-BR"/>
                      </w:rPr>
                      <m:t>K</m:t>
                    </m:r>
                  </m:e>
                  <m:sub>
                    <m:r>
                      <m:rPr>
                        <m:sty m:val="bi"/>
                      </m:rPr>
                      <w:rPr>
                        <w:rFonts w:ascii="Cambria Math" w:hAnsi="Cambria Math"/>
                        <w:sz w:val="24"/>
                        <w:lang w:eastAsia="pt-BR"/>
                      </w:rPr>
                      <m:t>y</m:t>
                    </m:r>
                  </m:sub>
                </m:sSub>
                <m:d>
                  <m:dPr>
                    <m:ctrlPr>
                      <w:rPr>
                        <w:rFonts w:ascii="Cambria Math" w:hAnsi="Cambria Math"/>
                        <w:i/>
                        <w:sz w:val="32"/>
                        <w:lang w:eastAsia="pt-BR"/>
                      </w:rPr>
                    </m:ctrlPr>
                  </m:dPr>
                  <m:e>
                    <m:r>
                      <m:rPr>
                        <m:sty m:val="bi"/>
                      </m:rPr>
                      <w:rPr>
                        <w:rFonts w:ascii="Cambria Math" w:hAnsi="Cambria Math"/>
                        <w:sz w:val="24"/>
                        <w:lang w:eastAsia="pt-BR"/>
                      </w:rPr>
                      <m:t>1-</m:t>
                    </m:r>
                    <m:f>
                      <m:fPr>
                        <m:ctrlPr>
                          <w:rPr>
                            <w:rFonts w:ascii="Cambria Math" w:hAnsi="Cambria Math"/>
                            <w:i/>
                            <w:sz w:val="32"/>
                            <w:lang w:eastAsia="pt-BR"/>
                          </w:rPr>
                        </m:ctrlPr>
                      </m:fPr>
                      <m:num>
                        <m:sSub>
                          <m:sSubPr>
                            <m:ctrlPr>
                              <w:rPr>
                                <w:rFonts w:ascii="Cambria Math" w:hAnsi="Cambria Math"/>
                                <w:i/>
                                <w:sz w:val="32"/>
                                <w:lang w:eastAsia="pt-BR"/>
                              </w:rPr>
                            </m:ctrlPr>
                          </m:sSubPr>
                          <m:e>
                            <m:r>
                              <m:rPr>
                                <m:sty m:val="bi"/>
                              </m:rPr>
                              <w:rPr>
                                <w:rFonts w:ascii="Cambria Math" w:hAnsi="Cambria Math"/>
                                <w:sz w:val="24"/>
                                <w:lang w:eastAsia="pt-BR"/>
                              </w:rPr>
                              <m:t>ET</m:t>
                            </m:r>
                          </m:e>
                          <m:sub>
                            <m:r>
                              <m:rPr>
                                <m:sty m:val="bi"/>
                              </m:rPr>
                              <w:rPr>
                                <w:rFonts w:ascii="Cambria Math" w:hAnsi="Cambria Math"/>
                                <w:sz w:val="24"/>
                                <w:lang w:eastAsia="pt-BR"/>
                              </w:rPr>
                              <m:t>a</m:t>
                            </m:r>
                          </m:sub>
                        </m:sSub>
                      </m:num>
                      <m:den>
                        <m:sSub>
                          <m:sSubPr>
                            <m:ctrlPr>
                              <w:rPr>
                                <w:rFonts w:ascii="Cambria Math" w:hAnsi="Cambria Math"/>
                                <w:i/>
                                <w:sz w:val="32"/>
                                <w:lang w:eastAsia="pt-BR"/>
                              </w:rPr>
                            </m:ctrlPr>
                          </m:sSubPr>
                          <m:e>
                            <m:r>
                              <m:rPr>
                                <m:sty m:val="bi"/>
                              </m:rPr>
                              <w:rPr>
                                <w:rFonts w:ascii="Cambria Math" w:hAnsi="Cambria Math"/>
                                <w:sz w:val="24"/>
                                <w:lang w:eastAsia="pt-BR"/>
                              </w:rPr>
                              <m:t>ET</m:t>
                            </m:r>
                          </m:e>
                          <m:sub>
                            <m:r>
                              <m:rPr>
                                <m:sty m:val="bi"/>
                              </m:rPr>
                              <w:rPr>
                                <w:rFonts w:ascii="Cambria Math" w:hAnsi="Cambria Math"/>
                                <w:sz w:val="24"/>
                                <w:lang w:eastAsia="pt-BR"/>
                              </w:rPr>
                              <m:t>c</m:t>
                            </m:r>
                          </m:sub>
                        </m:sSub>
                      </m:den>
                    </m:f>
                  </m:e>
                </m:d>
              </m:oMath>
            </m:oMathPara>
          </w:p>
        </w:tc>
        <w:tc>
          <w:tcPr>
            <w:tcW w:w="155" w:type="pct"/>
          </w:tcPr>
          <w:p w:rsidR="005B2DE0" w:rsidRDefault="005B2DE0" w:rsidP="00523AFB">
            <w:pPr>
              <w:spacing w:before="240" w:after="240"/>
              <w:ind w:firstLine="0"/>
              <w:jc w:val="right"/>
            </w:pPr>
            <w:r>
              <w:t>(</w:t>
            </w:r>
            <w:fldSimple w:instr=" Seq Equação \* MERGEFORMAT ">
              <w:r>
                <w:rPr>
                  <w:noProof/>
                </w:rPr>
                <w:t>2</w:t>
              </w:r>
            </w:fldSimple>
            <w:r>
              <w:t>)</w:t>
            </w:r>
          </w:p>
        </w:tc>
      </w:tr>
    </w:tbl>
    <w:p w:rsidR="005B2DE0" w:rsidRPr="0066489F" w:rsidRDefault="005B2DE0" w:rsidP="005B2DE0">
      <w:pPr>
        <w:ind w:firstLine="0"/>
        <w:rPr>
          <w:rFonts w:eastAsiaTheme="minorEastAsia"/>
          <w:lang w:eastAsia="pt-BR"/>
        </w:rPr>
      </w:pPr>
      <w:r w:rsidRPr="0066489F">
        <w:rPr>
          <w:rFonts w:eastAsiaTheme="minorEastAsia"/>
          <w:lang w:eastAsia="pt-BR"/>
        </w:rPr>
        <w:t>em que:</w:t>
      </w:r>
    </w:p>
    <w:p w:rsidR="005B2DE0" w:rsidRPr="0066489F" w:rsidRDefault="005B2DE0" w:rsidP="005B2DE0">
      <w:pPr>
        <w:pStyle w:val="descricaoformula"/>
      </w:pPr>
      <w:r w:rsidRPr="0066489F">
        <w:rPr>
          <w:i/>
        </w:rPr>
        <w:t>Y</w:t>
      </w:r>
      <w:r w:rsidRPr="0066489F">
        <w:rPr>
          <w:i/>
          <w:vertAlign w:val="subscript"/>
        </w:rPr>
        <w:t>x</w:t>
      </w:r>
      <w:r w:rsidRPr="0066489F">
        <w:t xml:space="preserve"> e </w:t>
      </w:r>
      <w:r w:rsidRPr="0066489F">
        <w:rPr>
          <w:i/>
        </w:rPr>
        <w:t>Y</w:t>
      </w:r>
      <w:r w:rsidRPr="0066489F">
        <w:rPr>
          <w:i/>
          <w:vertAlign w:val="subscript"/>
        </w:rPr>
        <w:t>a</w:t>
      </w:r>
      <w:r w:rsidRPr="0066489F">
        <w:t xml:space="preserve"> </w:t>
      </w:r>
      <w:r w:rsidRPr="00027C61">
        <w:t>são</w:t>
      </w:r>
      <w:r>
        <w:t xml:space="preserve"> os valores respectivos</w:t>
      </w:r>
      <w:r w:rsidRPr="0066489F">
        <w:t xml:space="preserve"> de produtividade pote</w:t>
      </w:r>
      <w:r>
        <w:t>ncial e produtividade atingível</w:t>
      </w:r>
      <w:r w:rsidRPr="0066489F">
        <w:t xml:space="preserve"> (t ha</w:t>
      </w:r>
      <w:r w:rsidRPr="0066489F">
        <w:rPr>
          <w:vertAlign w:val="superscript"/>
        </w:rPr>
        <w:t>-1</w:t>
      </w:r>
      <w:r w:rsidRPr="0066489F">
        <w:t>);</w:t>
      </w:r>
    </w:p>
    <w:p w:rsidR="005B2DE0" w:rsidRPr="0066489F" w:rsidRDefault="005B2DE0" w:rsidP="005B2DE0">
      <w:pPr>
        <w:pStyle w:val="descricaoformula"/>
      </w:pPr>
      <w:r w:rsidRPr="0066489F">
        <w:rPr>
          <w:i/>
        </w:rPr>
        <w:t>ET</w:t>
      </w:r>
      <w:r w:rsidRPr="0066489F">
        <w:rPr>
          <w:i/>
          <w:vertAlign w:val="subscript"/>
        </w:rPr>
        <w:t>c</w:t>
      </w:r>
      <w:r w:rsidRPr="0066489F">
        <w:t xml:space="preserve"> e </w:t>
      </w:r>
      <w:r w:rsidRPr="0066489F">
        <w:rPr>
          <w:i/>
        </w:rPr>
        <w:t>ET</w:t>
      </w:r>
      <w:r w:rsidRPr="0066489F">
        <w:rPr>
          <w:i/>
          <w:vertAlign w:val="subscript"/>
        </w:rPr>
        <w:t>a</w:t>
      </w:r>
      <w:r w:rsidRPr="0066489F">
        <w:t xml:space="preserve"> são os valores máximo e atual de evapotranspiração (mm);</w:t>
      </w:r>
    </w:p>
    <w:p w:rsidR="005B2DE0" w:rsidRPr="0066489F" w:rsidRDefault="005B2DE0" w:rsidP="005B2DE0">
      <w:pPr>
        <w:pStyle w:val="descricaoformula"/>
      </w:pPr>
      <w:r w:rsidRPr="0066489F">
        <w:rPr>
          <w:i/>
        </w:rPr>
        <w:t>K</w:t>
      </w:r>
      <w:r w:rsidRPr="0066489F">
        <w:rPr>
          <w:i/>
          <w:vertAlign w:val="subscript"/>
        </w:rPr>
        <w:t>y</w:t>
      </w:r>
      <w:r w:rsidRPr="0066489F">
        <w:t xml:space="preserve"> é o fator de produtivida de que representa a sensibilidade da produtividade da cultura a estresses hídricos (adimensional).</w:t>
      </w:r>
    </w:p>
    <w:p w:rsidR="005B2DE0" w:rsidRPr="0066489F" w:rsidRDefault="005B2DE0" w:rsidP="005B2DE0">
      <w:pPr>
        <w:rPr>
          <w:lang w:eastAsia="pt-BR"/>
        </w:rPr>
      </w:pPr>
      <w:r w:rsidRPr="0066489F">
        <w:rPr>
          <w:lang w:eastAsia="pt-BR"/>
        </w:rPr>
        <w:t xml:space="preserve">O fator </w:t>
      </w:r>
      <w:r w:rsidRPr="0066489F">
        <w:rPr>
          <w:i/>
          <w:lang w:eastAsia="pt-BR"/>
        </w:rPr>
        <w:t>K</w:t>
      </w:r>
      <w:r w:rsidRPr="0066489F">
        <w:rPr>
          <w:i/>
          <w:vertAlign w:val="subscript"/>
          <w:lang w:eastAsia="pt-BR"/>
        </w:rPr>
        <w:t>y</w:t>
      </w:r>
      <w:r w:rsidRPr="0066489F">
        <w:rPr>
          <w:lang w:eastAsia="pt-BR"/>
        </w:rPr>
        <w:t xml:space="preserve"> captura a essência das complexas relações entre a produtividade de uma cultura e sua necessidade de água, em que diversos processos biológicos, químicos e físicos estão envolvidos </w:t>
      </w:r>
      <w:r w:rsidR="00A41BCE" w:rsidRPr="0066489F">
        <w:rPr>
          <w:lang w:eastAsia="pt-BR"/>
        </w:rPr>
        <w:fldChar w:fldCharType="begin" w:fldLock="1"/>
      </w:r>
      <w:r w:rsidRPr="0066489F">
        <w:rPr>
          <w:lang w:eastAsia="pt-BR"/>
        </w:rPr>
        <w:instrText>ADDIN CSL_CITATION { "citationItems" : [ { "id" : "ITEM-1", "itemData" : { "ISBN" : "9789251072745", "author" : [ { "dropping-particle" : "", "family" : "Steduto", "given" : "Pasquale", "non-dropping-particle" : "", "parse-names" : false, "suffix" : "" }, { "dropping-particle" : "", "family" : "Hsiao", "given" : "Theodore C", "non-dropping-particle" : "", "parse-names" : false, "suffix" : "" }, { "dropping-particle" : "", "family" : "Fereres", "given" : "Elias", "non-dropping-particle" : "", "parse-names" : false, "suffix" : "" }, { "dropping-particle" : "", "family" : "Raes", "given" : "Dirk", "non-dropping-particle" : "", "parse-names" : false, "suffix" : "" } ], "id" : "ITEM-1", "issued" : { "date-parts" : [ [ "2012" ] ] }, "number-of-pages" : "505", "publisher-place" : "Rome", "title" : "Crop Yield Response to Water - Irrigation and Drainage Paper FAO-66", "type" : "book" }, "uris" : [ "http://www.mendeley.com/documents/?uuid=74ccd081-43c6-431c-9549-ac0d12861909" ] } ], "mendeley" : { "formattedCitation" : "(STEDUTO et al., 2012)", "manualFormatting" : "(STEDUTO et al, 2012)", "plainTextFormattedCitation" : "(STEDUTO et al., 2012)", "previouslyFormattedCitation" : "(STEDUTO et al., 2012)" }, "properties" : { "noteIndex" : 0 }, "schema" : "https://github.com/citation-style-language/schema/raw/master/csl-citation.json" }</w:instrText>
      </w:r>
      <w:r w:rsidR="00A41BCE" w:rsidRPr="0066489F">
        <w:rPr>
          <w:lang w:eastAsia="pt-BR"/>
        </w:rPr>
        <w:fldChar w:fldCharType="separate"/>
      </w:r>
      <w:r w:rsidRPr="0066489F">
        <w:rPr>
          <w:noProof/>
          <w:lang w:eastAsia="pt-BR"/>
        </w:rPr>
        <w:t>(STEDUTO et al, 2012)</w:t>
      </w:r>
      <w:r w:rsidR="00A41BCE" w:rsidRPr="0066489F">
        <w:rPr>
          <w:lang w:eastAsia="pt-BR"/>
        </w:rPr>
        <w:fldChar w:fldCharType="end"/>
      </w:r>
      <w:r w:rsidRPr="0066489F">
        <w:rPr>
          <w:lang w:eastAsia="pt-BR"/>
        </w:rPr>
        <w:t>, e é o fator de sensibilidade ao estresse hídrico da cultura. São específicos para cada cultura e variam de acordo com o estádio da cultura</w:t>
      </w:r>
      <w:r w:rsidRPr="0066489F">
        <w:rPr>
          <w:rFonts w:cs="Arial"/>
        </w:rPr>
        <w:t>,</w:t>
      </w:r>
      <w:r w:rsidRPr="0066489F">
        <w:rPr>
          <w:lang w:eastAsia="pt-BR"/>
        </w:rPr>
        <w:t xml:space="preserve"> sendo que:</w:t>
      </w:r>
    </w:p>
    <w:p w:rsidR="005B2DE0" w:rsidRPr="0066489F" w:rsidRDefault="005B2DE0" w:rsidP="005B2DE0">
      <w:pPr>
        <w:pStyle w:val="PargrafodaLista"/>
        <w:numPr>
          <w:ilvl w:val="0"/>
          <w:numId w:val="14"/>
        </w:numPr>
        <w:ind w:left="567" w:hanging="283"/>
        <w:rPr>
          <w:rFonts w:eastAsiaTheme="minorEastAsia"/>
          <w:lang w:eastAsia="pt-BR"/>
        </w:rPr>
      </w:pPr>
      <w:r w:rsidRPr="0066489F">
        <w:rPr>
          <w:rFonts w:eastAsiaTheme="minorEastAsia"/>
          <w:i/>
          <w:lang w:eastAsia="pt-BR"/>
        </w:rPr>
        <w:t>K</w:t>
      </w:r>
      <w:r w:rsidRPr="0066489F">
        <w:rPr>
          <w:rFonts w:eastAsiaTheme="minorEastAsia"/>
          <w:i/>
          <w:vertAlign w:val="subscript"/>
          <w:lang w:eastAsia="pt-BR"/>
        </w:rPr>
        <w:t>y</w:t>
      </w:r>
      <w:r w:rsidRPr="0066489F">
        <w:rPr>
          <w:rFonts w:eastAsiaTheme="minorEastAsia"/>
          <w:lang w:eastAsia="pt-BR"/>
        </w:rPr>
        <w:t> &gt; 1: a cultura é muito sensível ao déficit hídrico com reduções de produtividade proporcionais ao estresse hídrico sofrido;</w:t>
      </w:r>
    </w:p>
    <w:p w:rsidR="005B2DE0" w:rsidRPr="0066489F" w:rsidRDefault="005B2DE0" w:rsidP="005B2DE0">
      <w:pPr>
        <w:pStyle w:val="PargrafodaLista"/>
        <w:numPr>
          <w:ilvl w:val="0"/>
          <w:numId w:val="14"/>
        </w:numPr>
        <w:ind w:left="567" w:hanging="283"/>
        <w:rPr>
          <w:rFonts w:eastAsiaTheme="minorEastAsia"/>
          <w:lang w:eastAsia="pt-BR"/>
        </w:rPr>
      </w:pPr>
      <w:r w:rsidRPr="0066489F">
        <w:rPr>
          <w:rFonts w:eastAsiaTheme="minorEastAsia"/>
          <w:i/>
          <w:lang w:eastAsia="pt-BR"/>
        </w:rPr>
        <w:lastRenderedPageBreak/>
        <w:t>K</w:t>
      </w:r>
      <w:r w:rsidRPr="0066489F">
        <w:rPr>
          <w:rFonts w:eastAsiaTheme="minorEastAsia"/>
          <w:i/>
          <w:vertAlign w:val="subscript"/>
          <w:lang w:eastAsia="pt-BR"/>
        </w:rPr>
        <w:t>y</w:t>
      </w:r>
      <w:r w:rsidRPr="0066489F">
        <w:rPr>
          <w:rFonts w:eastAsiaTheme="minorEastAsia"/>
          <w:lang w:eastAsia="pt-BR"/>
        </w:rPr>
        <w:t> &lt; 1: a cultura é tolerante ao déficit hídrico</w:t>
      </w:r>
      <w:r w:rsidRPr="0066489F">
        <w:rPr>
          <w:rFonts w:cs="Arial"/>
        </w:rPr>
        <w:t xml:space="preserve">, </w:t>
      </w:r>
      <w:r w:rsidRPr="0066489F">
        <w:rPr>
          <w:rFonts w:eastAsiaTheme="minorEastAsia"/>
          <w:lang w:eastAsia="pt-BR"/>
        </w:rPr>
        <w:t>recuperando-se parcialmente de estresses hídricos sofridos, sendo</w:t>
      </w:r>
      <w:r w:rsidRPr="0066489F">
        <w:rPr>
          <w:rFonts w:cs="Arial"/>
        </w:rPr>
        <w:t>,</w:t>
      </w:r>
      <w:r w:rsidRPr="0066489F">
        <w:rPr>
          <w:rFonts w:eastAsiaTheme="minorEastAsia"/>
          <w:lang w:eastAsia="pt-BR"/>
        </w:rPr>
        <w:t xml:space="preserve"> assim, apresentam reduções de produtividade menores proporcionalmente em relação a redução de água disponível;</w:t>
      </w:r>
    </w:p>
    <w:p w:rsidR="005B2DE0" w:rsidRPr="0066489F" w:rsidRDefault="005B2DE0" w:rsidP="005B2DE0">
      <w:pPr>
        <w:pStyle w:val="PargrafodaLista"/>
        <w:numPr>
          <w:ilvl w:val="0"/>
          <w:numId w:val="14"/>
        </w:numPr>
        <w:ind w:left="567" w:hanging="283"/>
        <w:rPr>
          <w:rFonts w:eastAsiaTheme="minorEastAsia"/>
          <w:lang w:eastAsia="pt-BR"/>
        </w:rPr>
      </w:pPr>
      <w:r w:rsidRPr="0066489F">
        <w:rPr>
          <w:rFonts w:eastAsiaTheme="minorEastAsia"/>
          <w:i/>
          <w:lang w:eastAsia="pt-BR"/>
        </w:rPr>
        <w:t>K</w:t>
      </w:r>
      <w:r w:rsidRPr="0066489F">
        <w:rPr>
          <w:rFonts w:eastAsiaTheme="minorEastAsia"/>
          <w:i/>
          <w:vertAlign w:val="subscript"/>
          <w:lang w:eastAsia="pt-BR"/>
        </w:rPr>
        <w:t>y</w:t>
      </w:r>
      <w:r w:rsidRPr="0066489F">
        <w:rPr>
          <w:rFonts w:eastAsiaTheme="minorEastAsia"/>
          <w:lang w:eastAsia="pt-BR"/>
        </w:rPr>
        <w:t> = 1:a produtividade é diretamente proporcional ao déficit hídrico.</w:t>
      </w:r>
    </w:p>
    <w:p w:rsidR="005B2DE0" w:rsidRDefault="005B2DE0" w:rsidP="005B2DE0">
      <w:pPr>
        <w:spacing w:after="240"/>
        <w:rPr>
          <w:rFonts w:eastAsiaTheme="minorEastAsia"/>
          <w:lang w:eastAsia="pt-BR"/>
        </w:rPr>
      </w:pPr>
      <w:r w:rsidRPr="0066489F">
        <w:rPr>
          <w:rFonts w:eastAsiaTheme="minorEastAsia"/>
          <w:lang w:eastAsia="pt-BR"/>
        </w:rPr>
        <w:t>Para se determinar o valor máximo de produtividade, também chamado de produção bruta de matéria seca da cultura padrão (</w:t>
      </w:r>
      <w:r w:rsidRPr="0066489F">
        <w:rPr>
          <w:rFonts w:eastAsiaTheme="minorEastAsia"/>
          <w:i/>
          <w:lang w:eastAsia="pt-BR"/>
        </w:rPr>
        <w:t>Y</w:t>
      </w:r>
      <w:r w:rsidRPr="0066489F">
        <w:rPr>
          <w:rFonts w:eastAsiaTheme="minorEastAsia"/>
          <w:i/>
          <w:vertAlign w:val="subscript"/>
          <w:lang w:eastAsia="pt-BR"/>
        </w:rPr>
        <w:t>x</w:t>
      </w:r>
      <w:r w:rsidRPr="0066489F">
        <w:rPr>
          <w:rFonts w:eastAsiaTheme="minorEastAsia"/>
          <w:lang w:eastAsia="pt-BR"/>
        </w:rPr>
        <w:t>, kg ha</w:t>
      </w:r>
      <w:r w:rsidRPr="0066489F">
        <w:rPr>
          <w:rFonts w:eastAsiaTheme="minorEastAsia"/>
          <w:vertAlign w:val="superscript"/>
          <w:lang w:eastAsia="pt-BR"/>
        </w:rPr>
        <w:t>-1</w:t>
      </w:r>
      <w:r w:rsidRPr="0066489F">
        <w:rPr>
          <w:rFonts w:eastAsiaTheme="minorEastAsia"/>
          <w:lang w:eastAsia="pt-BR"/>
        </w:rPr>
        <w:t>) utiliza-se o método de Kassam (1977)</w:t>
      </w:r>
      <w:r w:rsidRPr="0066489F">
        <w:rPr>
          <w:rFonts w:cs="Arial"/>
        </w:rPr>
        <w:t>,</w:t>
      </w:r>
      <w:r w:rsidRPr="0066489F">
        <w:rPr>
          <w:rFonts w:eastAsiaTheme="minorEastAsia"/>
          <w:lang w:eastAsia="pt-BR"/>
        </w:rPr>
        <w:t xml:space="preserve"> que se baseia em níveis de radiação, temperatura e dias nublados e limpos. Determina-se a produtividade potencial pelo somatório das produtividades potenciais brutas (</w:t>
      </w:r>
      <w:r w:rsidRPr="0066489F">
        <w:rPr>
          <w:rFonts w:eastAsiaTheme="minorEastAsia"/>
          <w:i/>
          <w:lang w:eastAsia="pt-BR"/>
        </w:rPr>
        <w:t>PPR</w:t>
      </w:r>
      <w:r w:rsidRPr="0066489F">
        <w:rPr>
          <w:lang w:eastAsia="pt-BR"/>
        </w:rPr>
        <w:t>, kg ha</w:t>
      </w:r>
      <w:r w:rsidRPr="0066489F">
        <w:rPr>
          <w:vertAlign w:val="superscript"/>
          <w:lang w:eastAsia="pt-BR"/>
        </w:rPr>
        <w:t>-1</w:t>
      </w:r>
      <w:r w:rsidRPr="0066489F">
        <w:rPr>
          <w:rFonts w:eastAsiaTheme="minorEastAsia"/>
          <w:lang w:eastAsia="pt-BR"/>
        </w:rPr>
        <w:t>) para a cultura (Equação 3).</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914"/>
        <w:gridCol w:w="485"/>
      </w:tblGrid>
      <w:tr w:rsidR="005B2DE0" w:rsidTr="00523AFB">
        <w:tc>
          <w:tcPr>
            <w:tcW w:w="130" w:type="pct"/>
          </w:tcPr>
          <w:p w:rsidR="005B2DE0" w:rsidRDefault="005B2DE0" w:rsidP="00523AFB">
            <w:pPr>
              <w:spacing w:before="240" w:after="240"/>
              <w:ind w:firstLine="0"/>
            </w:pPr>
          </w:p>
        </w:tc>
        <w:tc>
          <w:tcPr>
            <w:tcW w:w="4715" w:type="pct"/>
            <w:vAlign w:val="center"/>
          </w:tcPr>
          <w:p w:rsidR="005B2DE0" w:rsidRDefault="00CF188B" w:rsidP="00523AFB">
            <w:pPr>
              <w:ind w:firstLine="709"/>
            </w:pPr>
            <m:oMathPara>
              <m:oMath>
                <m:sSub>
                  <m:sSubPr>
                    <m:ctrlPr>
                      <w:rPr>
                        <w:rFonts w:ascii="Cambria Math" w:eastAsiaTheme="minorEastAsia" w:hAnsi="Cambria Math"/>
                        <w:i/>
                        <w:sz w:val="32"/>
                        <w:lang w:eastAsia="pt-BR"/>
                      </w:rPr>
                    </m:ctrlPr>
                  </m:sSubPr>
                  <m:e>
                    <m:r>
                      <m:rPr>
                        <m:sty m:val="bi"/>
                      </m:rPr>
                      <w:rPr>
                        <w:rFonts w:ascii="Cambria Math" w:eastAsiaTheme="minorEastAsia" w:hAnsi="Cambria Math"/>
                        <w:sz w:val="24"/>
                        <w:lang w:eastAsia="pt-BR"/>
                      </w:rPr>
                      <m:t>Y</m:t>
                    </m:r>
                  </m:e>
                  <m:sub>
                    <m:r>
                      <m:rPr>
                        <m:sty m:val="bi"/>
                      </m:rPr>
                      <w:rPr>
                        <w:rFonts w:ascii="Cambria Math" w:eastAsiaTheme="minorEastAsia" w:hAnsi="Cambria Math"/>
                        <w:sz w:val="24"/>
                        <w:lang w:eastAsia="pt-BR"/>
                      </w:rPr>
                      <m:t>x</m:t>
                    </m:r>
                  </m:sub>
                </m:sSub>
                <m:r>
                  <m:rPr>
                    <m:sty m:val="bi"/>
                  </m:rPr>
                  <w:rPr>
                    <w:rFonts w:ascii="Cambria Math" w:eastAsiaTheme="minorEastAsia" w:hAnsi="Cambria Math"/>
                    <w:sz w:val="24"/>
                    <w:lang w:eastAsia="pt-BR"/>
                  </w:rPr>
                  <m:t>=</m:t>
                </m:r>
                <m:nary>
                  <m:naryPr>
                    <m:chr m:val="∑"/>
                    <m:limLoc m:val="undOvr"/>
                    <m:subHide m:val="1"/>
                    <m:supHide m:val="1"/>
                    <m:ctrlPr>
                      <w:rPr>
                        <w:rFonts w:ascii="Cambria Math" w:eastAsiaTheme="minorEastAsia" w:hAnsi="Cambria Math"/>
                        <w:i/>
                        <w:sz w:val="24"/>
                        <w:lang w:eastAsia="pt-BR"/>
                      </w:rPr>
                    </m:ctrlPr>
                  </m:naryPr>
                  <m:sub/>
                  <m:sup/>
                  <m:e>
                    <m:r>
                      <m:rPr>
                        <m:sty m:val="bi"/>
                      </m:rPr>
                      <w:rPr>
                        <w:rFonts w:ascii="Cambria Math" w:eastAsiaTheme="minorEastAsia" w:hAnsi="Cambria Math"/>
                        <w:sz w:val="24"/>
                        <w:lang w:eastAsia="pt-BR"/>
                      </w:rPr>
                      <m:t>PPR</m:t>
                    </m:r>
                  </m:e>
                </m:nary>
              </m:oMath>
            </m:oMathPara>
          </w:p>
        </w:tc>
        <w:tc>
          <w:tcPr>
            <w:tcW w:w="155" w:type="pct"/>
          </w:tcPr>
          <w:p w:rsidR="005B2DE0" w:rsidRDefault="005B2DE0" w:rsidP="00523AFB">
            <w:pPr>
              <w:spacing w:before="240" w:after="240"/>
              <w:ind w:firstLine="0"/>
              <w:jc w:val="right"/>
            </w:pPr>
            <w:r>
              <w:t>(</w:t>
            </w:r>
            <w:fldSimple w:instr=" Seq Equação \* MERGEFORMAT ">
              <w:r>
                <w:rPr>
                  <w:noProof/>
                </w:rPr>
                <w:t>3</w:t>
              </w:r>
            </w:fldSimple>
            <w:r>
              <w:t>)</w:t>
            </w:r>
          </w:p>
        </w:tc>
      </w:tr>
    </w:tbl>
    <w:p w:rsidR="005B2DE0" w:rsidRPr="0066489F" w:rsidRDefault="005B2DE0" w:rsidP="005B2DE0">
      <w:pPr>
        <w:rPr>
          <w:rFonts w:eastAsiaTheme="minorEastAsia"/>
          <w:lang w:eastAsia="pt-BR"/>
        </w:rPr>
      </w:pPr>
    </w:p>
    <w:p w:rsidR="005B2DE0" w:rsidRPr="0066489F" w:rsidRDefault="005B2DE0" w:rsidP="005B2DE0">
      <w:pPr>
        <w:ind w:firstLine="709"/>
        <w:rPr>
          <w:rFonts w:eastAsiaTheme="minorEastAsia"/>
          <w:lang w:eastAsia="pt-BR"/>
        </w:rPr>
      </w:pPr>
    </w:p>
    <w:p w:rsidR="005B2DE0" w:rsidRDefault="005B2DE0" w:rsidP="005B2DE0">
      <w:pPr>
        <w:rPr>
          <w:lang w:eastAsia="pt-BR"/>
        </w:rPr>
      </w:pPr>
      <w:r w:rsidRPr="0066489F">
        <w:rPr>
          <w:lang w:eastAsia="pt-BR"/>
        </w:rPr>
        <w:t>A produtividade potencial bruta para a cultura é determinada pela produtividade potencial bruta para cultura padrão (</w:t>
      </w:r>
      <w:r w:rsidRPr="0066489F">
        <w:rPr>
          <w:i/>
          <w:lang w:eastAsia="pt-BR"/>
        </w:rPr>
        <w:t>PPBp</w:t>
      </w:r>
      <w:r w:rsidRPr="0066489F">
        <w:rPr>
          <w:lang w:eastAsia="pt-BR"/>
        </w:rPr>
        <w:t>, kg ha</w:t>
      </w:r>
      <w:r w:rsidRPr="0066489F">
        <w:rPr>
          <w:vertAlign w:val="superscript"/>
          <w:lang w:eastAsia="pt-BR"/>
        </w:rPr>
        <w:t>-1</w:t>
      </w:r>
      <w:r w:rsidRPr="0066489F">
        <w:rPr>
          <w:vertAlign w:val="subscript"/>
          <w:lang w:eastAsia="pt-BR"/>
        </w:rPr>
        <w:t xml:space="preserve">, </w:t>
      </w:r>
      <w:r w:rsidRPr="0066489F">
        <w:rPr>
          <w:lang w:eastAsia="pt-BR"/>
        </w:rPr>
        <w:t>Equação 4) e o índice de colheita (</w:t>
      </w:r>
      <w:r w:rsidRPr="0066489F">
        <w:rPr>
          <w:i/>
          <w:lang w:eastAsia="pt-BR"/>
        </w:rPr>
        <w:t>Cc</w:t>
      </w:r>
      <w:r w:rsidRPr="0066489F">
        <w:rPr>
          <w:lang w:eastAsia="pt-BR"/>
        </w:rPr>
        <w:t>, adimensional). Este índice de colheita é responsável pela calibração do modelo na região em estudo.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914"/>
        <w:gridCol w:w="485"/>
      </w:tblGrid>
      <w:tr w:rsidR="005B2DE0" w:rsidTr="00523AFB">
        <w:tc>
          <w:tcPr>
            <w:tcW w:w="130" w:type="pct"/>
          </w:tcPr>
          <w:p w:rsidR="005B2DE0" w:rsidRDefault="005B2DE0" w:rsidP="00523AFB">
            <w:pPr>
              <w:spacing w:before="240" w:after="240"/>
              <w:ind w:firstLine="0"/>
            </w:pPr>
          </w:p>
        </w:tc>
        <w:tc>
          <w:tcPr>
            <w:tcW w:w="4715" w:type="pct"/>
            <w:vAlign w:val="center"/>
          </w:tcPr>
          <w:p w:rsidR="005B2DE0" w:rsidRDefault="005B2DE0" w:rsidP="00523AFB">
            <w:pPr>
              <w:ind w:firstLine="709"/>
            </w:pPr>
            <m:oMathPara>
              <m:oMath>
                <m:r>
                  <w:rPr>
                    <w:rFonts w:ascii="Cambria Math" w:hAnsi="Cambria Math"/>
                    <w:lang w:eastAsia="pt-BR"/>
                  </w:rPr>
                  <m:t>PPR=0,265455*Cc*PPBp</m:t>
                </m:r>
              </m:oMath>
            </m:oMathPara>
          </w:p>
        </w:tc>
        <w:tc>
          <w:tcPr>
            <w:tcW w:w="155" w:type="pct"/>
          </w:tcPr>
          <w:p w:rsidR="005B2DE0" w:rsidRDefault="005B2DE0" w:rsidP="00523AFB">
            <w:pPr>
              <w:spacing w:before="240" w:after="240"/>
              <w:ind w:firstLine="0"/>
              <w:jc w:val="right"/>
            </w:pPr>
            <w:r>
              <w:t>(</w:t>
            </w:r>
            <w:fldSimple w:instr=" Seq Equação \* MERGEFORMAT ">
              <w:r>
                <w:rPr>
                  <w:noProof/>
                </w:rPr>
                <w:t>4</w:t>
              </w:r>
            </w:fldSimple>
            <w:r>
              <w:t>)</w:t>
            </w:r>
          </w:p>
        </w:tc>
      </w:tr>
    </w:tbl>
    <w:p w:rsidR="005B2DE0" w:rsidRPr="0066489F" w:rsidRDefault="005B2DE0" w:rsidP="005B2DE0">
      <w:pPr>
        <w:rPr>
          <w:lang w:eastAsia="pt-BR"/>
        </w:rPr>
      </w:pPr>
      <w:r w:rsidRPr="0066489F">
        <w:rPr>
          <w:lang w:eastAsia="pt-BR"/>
        </w:rPr>
        <w:t xml:space="preserve">O valor de </w:t>
      </w:r>
      <w:r w:rsidRPr="0066489F">
        <w:rPr>
          <w:i/>
          <w:lang w:eastAsia="pt-BR"/>
        </w:rPr>
        <w:t>PPBp</w:t>
      </w:r>
      <w:r w:rsidRPr="0066489F">
        <w:rPr>
          <w:lang w:eastAsia="pt-BR"/>
        </w:rPr>
        <w:t xml:space="preserve"> é a produtividade potencial bruta para dias nublados (</w:t>
      </w:r>
      <w:r w:rsidRPr="0066489F">
        <w:rPr>
          <w:i/>
          <w:lang w:eastAsia="pt-BR"/>
        </w:rPr>
        <w:t>PPBn</w:t>
      </w:r>
      <w:r w:rsidRPr="0066489F">
        <w:rPr>
          <w:lang w:eastAsia="pt-BR"/>
        </w:rPr>
        <w:t>, Equação 5) somada à produtividade potencial bruta para dias limpos (</w:t>
      </w:r>
      <w:r w:rsidRPr="0066489F">
        <w:rPr>
          <w:i/>
          <w:lang w:eastAsia="pt-BR"/>
        </w:rPr>
        <w:t>PPBc</w:t>
      </w:r>
      <w:r w:rsidRPr="0066489F">
        <w:rPr>
          <w:lang w:eastAsia="pt-BR"/>
        </w:rPr>
        <w:t>, Equação 6)</w:t>
      </w:r>
      <w:r w:rsidRPr="0066489F">
        <w:rPr>
          <w:rFonts w:cs="Arial"/>
          <w:highlight w:val="green"/>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914"/>
        <w:gridCol w:w="485"/>
      </w:tblGrid>
      <w:tr w:rsidR="005B2DE0" w:rsidTr="00523AFB">
        <w:tc>
          <w:tcPr>
            <w:tcW w:w="130" w:type="pct"/>
          </w:tcPr>
          <w:p w:rsidR="005B2DE0" w:rsidRDefault="005B2DE0" w:rsidP="00523AFB">
            <w:pPr>
              <w:spacing w:before="240" w:after="240"/>
              <w:ind w:firstLine="0"/>
            </w:pPr>
          </w:p>
        </w:tc>
        <w:tc>
          <w:tcPr>
            <w:tcW w:w="4715" w:type="pct"/>
            <w:vAlign w:val="center"/>
          </w:tcPr>
          <w:p w:rsidR="005B2DE0" w:rsidRDefault="005B2DE0" w:rsidP="00523AFB">
            <w:pPr>
              <w:ind w:firstLine="709"/>
            </w:pPr>
            <m:oMathPara>
              <m:oMath>
                <m:r>
                  <w:rPr>
                    <w:rFonts w:ascii="Cambria Math" w:eastAsiaTheme="minorEastAsia" w:hAnsi="Cambria Math"/>
                    <w:szCs w:val="24"/>
                    <w:lang w:eastAsia="pt-BR"/>
                  </w:rPr>
                  <m:t>PPBn=</m:t>
                </m:r>
                <m:d>
                  <m:dPr>
                    <m:ctrlPr>
                      <w:rPr>
                        <w:rFonts w:ascii="Cambria Math" w:eastAsiaTheme="minorEastAsia" w:hAnsi="Cambria Math"/>
                        <w:i/>
                        <w:szCs w:val="24"/>
                        <w:lang w:eastAsia="pt-BR"/>
                      </w:rPr>
                    </m:ctrlPr>
                  </m:dPr>
                  <m:e>
                    <m:r>
                      <w:rPr>
                        <w:rFonts w:ascii="Cambria Math" w:eastAsiaTheme="minorEastAsia" w:hAnsi="Cambria Math"/>
                        <w:szCs w:val="24"/>
                        <w:lang w:eastAsia="pt-BR"/>
                      </w:rPr>
                      <m:t>31,7+0,219*</m:t>
                    </m:r>
                    <m:sSub>
                      <m:sSubPr>
                        <m:ctrlPr>
                          <w:rPr>
                            <w:rFonts w:ascii="Cambria Math" w:eastAsiaTheme="minorEastAsia" w:hAnsi="Cambria Math"/>
                            <w:i/>
                            <w:szCs w:val="24"/>
                            <w:lang w:eastAsia="pt-BR"/>
                          </w:rPr>
                        </m:ctrlPr>
                      </m:sSubPr>
                      <m:e>
                        <m:r>
                          <w:rPr>
                            <w:rFonts w:ascii="Cambria Math" w:eastAsiaTheme="minorEastAsia" w:hAnsi="Cambria Math"/>
                            <w:szCs w:val="24"/>
                            <w:lang w:eastAsia="pt-BR"/>
                          </w:rPr>
                          <m:t>Q</m:t>
                        </m:r>
                      </m:e>
                      <m:sub>
                        <m:r>
                          <w:rPr>
                            <w:rFonts w:ascii="Cambria Math" w:eastAsiaTheme="minorEastAsia" w:hAnsi="Cambria Math"/>
                            <w:szCs w:val="24"/>
                            <w:lang w:eastAsia="pt-BR"/>
                          </w:rPr>
                          <m:t>0</m:t>
                        </m:r>
                      </m:sub>
                    </m:sSub>
                  </m:e>
                </m:d>
                <m:r>
                  <w:rPr>
                    <w:rFonts w:ascii="Cambria Math" w:eastAsiaTheme="minorEastAsia" w:hAnsi="Cambria Math"/>
                    <w:szCs w:val="24"/>
                    <w:lang w:eastAsia="pt-BR"/>
                  </w:rPr>
                  <m:t>*ctn*0,6</m:t>
                </m:r>
              </m:oMath>
            </m:oMathPara>
          </w:p>
        </w:tc>
        <w:tc>
          <w:tcPr>
            <w:tcW w:w="155" w:type="pct"/>
          </w:tcPr>
          <w:p w:rsidR="005B2DE0" w:rsidRDefault="005B2DE0" w:rsidP="00523AFB">
            <w:pPr>
              <w:spacing w:before="240" w:after="240"/>
              <w:ind w:firstLine="0"/>
              <w:jc w:val="right"/>
            </w:pPr>
            <w:r>
              <w:t>(</w:t>
            </w:r>
            <w:fldSimple w:instr=" Seq Equação \* MERGEFORMAT ">
              <w:r>
                <w:rPr>
                  <w:noProof/>
                </w:rPr>
                <w:t>5</w:t>
              </w:r>
            </w:fldSimple>
            <w:r>
              <w:t>)</w:t>
            </w:r>
          </w:p>
        </w:tc>
      </w:tr>
      <w:tr w:rsidR="005B2DE0" w:rsidTr="00523AFB">
        <w:tc>
          <w:tcPr>
            <w:tcW w:w="130" w:type="pct"/>
          </w:tcPr>
          <w:p w:rsidR="005B2DE0" w:rsidRDefault="005B2DE0" w:rsidP="00523AFB">
            <w:pPr>
              <w:spacing w:before="240" w:after="240"/>
              <w:ind w:firstLine="0"/>
            </w:pPr>
          </w:p>
        </w:tc>
        <w:tc>
          <w:tcPr>
            <w:tcW w:w="4715" w:type="pct"/>
            <w:vAlign w:val="center"/>
          </w:tcPr>
          <w:p w:rsidR="005B2DE0" w:rsidRDefault="005B2DE0" w:rsidP="00523AFB">
            <w:pPr>
              <w:ind w:firstLine="709"/>
            </w:pPr>
            <m:oMathPara>
              <m:oMath>
                <m:r>
                  <w:rPr>
                    <w:rFonts w:ascii="Cambria Math" w:eastAsiaTheme="minorEastAsia" w:hAnsi="Cambria Math"/>
                    <w:szCs w:val="24"/>
                    <w:lang w:eastAsia="pt-BR"/>
                  </w:rPr>
                  <m:t>PPBc=</m:t>
                </m:r>
                <m:d>
                  <m:dPr>
                    <m:ctrlPr>
                      <w:rPr>
                        <w:rFonts w:ascii="Cambria Math" w:eastAsiaTheme="minorEastAsia" w:hAnsi="Cambria Math"/>
                        <w:i/>
                        <w:szCs w:val="24"/>
                        <w:lang w:eastAsia="pt-BR"/>
                      </w:rPr>
                    </m:ctrlPr>
                  </m:dPr>
                  <m:e>
                    <m:r>
                      <w:rPr>
                        <w:rFonts w:ascii="Cambria Math" w:eastAsiaTheme="minorEastAsia" w:hAnsi="Cambria Math"/>
                        <w:szCs w:val="24"/>
                        <w:lang w:eastAsia="pt-BR"/>
                      </w:rPr>
                      <m:t>107,2+0,36*</m:t>
                    </m:r>
                    <m:sSub>
                      <m:sSubPr>
                        <m:ctrlPr>
                          <w:rPr>
                            <w:rFonts w:ascii="Cambria Math" w:eastAsiaTheme="minorEastAsia" w:hAnsi="Cambria Math"/>
                            <w:i/>
                            <w:szCs w:val="24"/>
                            <w:lang w:eastAsia="pt-BR"/>
                          </w:rPr>
                        </m:ctrlPr>
                      </m:sSubPr>
                      <m:e>
                        <m:r>
                          <w:rPr>
                            <w:rFonts w:ascii="Cambria Math" w:eastAsiaTheme="minorEastAsia" w:hAnsi="Cambria Math"/>
                            <w:szCs w:val="24"/>
                            <w:lang w:eastAsia="pt-BR"/>
                          </w:rPr>
                          <m:t>Q</m:t>
                        </m:r>
                      </m:e>
                      <m:sub>
                        <m:r>
                          <w:rPr>
                            <w:rFonts w:ascii="Cambria Math" w:eastAsiaTheme="minorEastAsia" w:hAnsi="Cambria Math"/>
                            <w:szCs w:val="24"/>
                            <w:lang w:eastAsia="pt-BR"/>
                          </w:rPr>
                          <m:t>0</m:t>
                        </m:r>
                      </m:sub>
                    </m:sSub>
                  </m:e>
                </m:d>
                <m:r>
                  <w:rPr>
                    <w:rFonts w:ascii="Cambria Math" w:eastAsiaTheme="minorEastAsia" w:hAnsi="Cambria Math"/>
                    <w:szCs w:val="24"/>
                    <w:lang w:eastAsia="pt-BR"/>
                  </w:rPr>
                  <m:t>*ctc*0,6</m:t>
                </m:r>
              </m:oMath>
            </m:oMathPara>
          </w:p>
        </w:tc>
        <w:tc>
          <w:tcPr>
            <w:tcW w:w="155" w:type="pct"/>
          </w:tcPr>
          <w:p w:rsidR="005B2DE0" w:rsidRDefault="005B2DE0" w:rsidP="00523AFB">
            <w:pPr>
              <w:spacing w:before="240" w:after="240"/>
              <w:ind w:firstLine="0"/>
              <w:jc w:val="right"/>
            </w:pPr>
            <w:r>
              <w:t>(</w:t>
            </w:r>
            <w:fldSimple w:instr=" Seq Equação \* MERGEFORMAT ">
              <w:r>
                <w:rPr>
                  <w:noProof/>
                </w:rPr>
                <w:t>6</w:t>
              </w:r>
            </w:fldSimple>
            <w:r>
              <w:t>)</w:t>
            </w:r>
          </w:p>
        </w:tc>
      </w:tr>
    </w:tbl>
    <w:p w:rsidR="005B2DE0" w:rsidRPr="0066489F" w:rsidRDefault="005B2DE0" w:rsidP="005B2DE0">
      <w:pPr>
        <w:rPr>
          <w:rFonts w:eastAsiaTheme="minorEastAsia"/>
          <w:lang w:eastAsia="pt-BR"/>
        </w:rPr>
      </w:pPr>
      <w:r w:rsidRPr="0066489F">
        <w:rPr>
          <w:rFonts w:eastAsiaTheme="minorEastAsia"/>
          <w:lang w:eastAsia="pt-BR"/>
        </w:rPr>
        <w:t>As produtividades potenciais são dependentes das correções de temperatura, para dias nublados (</w:t>
      </w:r>
      <w:r w:rsidRPr="0066489F">
        <w:rPr>
          <w:rFonts w:eastAsiaTheme="minorEastAsia"/>
          <w:i/>
          <w:lang w:eastAsia="pt-BR"/>
        </w:rPr>
        <w:t>ctn</w:t>
      </w:r>
      <w:r w:rsidRPr="0066489F">
        <w:rPr>
          <w:rFonts w:eastAsiaTheme="minorEastAsia"/>
          <w:lang w:eastAsia="pt-BR"/>
        </w:rPr>
        <w:t>, Equação 7) e para dias limpos (</w:t>
      </w:r>
      <w:r w:rsidRPr="0066489F">
        <w:rPr>
          <w:rFonts w:eastAsiaTheme="minorEastAsia"/>
          <w:i/>
          <w:lang w:eastAsia="pt-BR"/>
        </w:rPr>
        <w:t>ctc</w:t>
      </w:r>
      <w:r w:rsidRPr="0066489F">
        <w:rPr>
          <w:rFonts w:eastAsiaTheme="minorEastAsia"/>
          <w:lang w:eastAsia="pt-BR"/>
        </w:rPr>
        <w:t>, Equação 8), e da radiação no topo da atmosfera (</w:t>
      </w:r>
      <w:r w:rsidRPr="0066489F">
        <w:rPr>
          <w:rFonts w:eastAsiaTheme="minorEastAsia"/>
          <w:i/>
          <w:lang w:eastAsia="pt-BR"/>
        </w:rPr>
        <w:t>Q</w:t>
      </w:r>
      <w:r w:rsidRPr="0066489F">
        <w:rPr>
          <w:rFonts w:eastAsiaTheme="minorEastAsia"/>
          <w:i/>
          <w:vertAlign w:val="subscript"/>
          <w:lang w:eastAsia="pt-BR"/>
        </w:rPr>
        <w:t>0</w:t>
      </w:r>
      <w:r w:rsidRPr="0066489F">
        <w:rPr>
          <w:rFonts w:eastAsiaTheme="minorEastAsia"/>
          <w:lang w:eastAsia="pt-BR"/>
        </w:rPr>
        <w:t>, Equação 9).</w:t>
      </w:r>
      <w:r w:rsidRPr="0066489F">
        <w:rPr>
          <w:rFonts w:cs="Arial"/>
          <w:highlight w:val="green"/>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
        <w:gridCol w:w="8884"/>
        <w:gridCol w:w="496"/>
      </w:tblGrid>
      <w:tr w:rsidR="005B2DE0" w:rsidTr="005B2DE0">
        <w:tc>
          <w:tcPr>
            <w:tcW w:w="125" w:type="pct"/>
          </w:tcPr>
          <w:p w:rsidR="005B2DE0" w:rsidRDefault="005B2DE0" w:rsidP="00523AFB">
            <w:pPr>
              <w:spacing w:before="240" w:after="240"/>
              <w:ind w:firstLine="0"/>
            </w:pPr>
          </w:p>
        </w:tc>
        <w:tc>
          <w:tcPr>
            <w:tcW w:w="4617" w:type="pct"/>
            <w:vAlign w:val="center"/>
          </w:tcPr>
          <w:p w:rsidR="005B2DE0" w:rsidRPr="00673E22" w:rsidRDefault="005B2DE0" w:rsidP="00523AFB">
            <w:pPr>
              <w:ind w:firstLine="709"/>
            </w:pPr>
            <m:oMathPara>
              <m:oMath>
                <m:r>
                  <w:rPr>
                    <w:rFonts w:ascii="Cambria Math" w:eastAsiaTheme="minorEastAsia" w:hAnsi="Cambria Math"/>
                    <w:szCs w:val="24"/>
                    <w:lang w:eastAsia="pt-BR"/>
                  </w:rPr>
                  <m:t>ctn=</m:t>
                </m:r>
                <m:d>
                  <m:dPr>
                    <m:begChr m:val="{"/>
                    <m:endChr m:val=""/>
                    <m:ctrlPr>
                      <w:rPr>
                        <w:rFonts w:ascii="Cambria Math" w:eastAsiaTheme="minorEastAsia" w:hAnsi="Cambria Math"/>
                        <w:i/>
                        <w:szCs w:val="24"/>
                        <w:lang w:eastAsia="pt-BR"/>
                      </w:rPr>
                    </m:ctrlPr>
                  </m:dPr>
                  <m:e>
                    <m:eqArr>
                      <m:eqArrPr>
                        <m:ctrlPr>
                          <w:rPr>
                            <w:rFonts w:ascii="Cambria Math" w:eastAsiaTheme="minorEastAsia" w:hAnsi="Cambria Math"/>
                            <w:i/>
                            <w:szCs w:val="24"/>
                            <w:lang w:eastAsia="pt-BR"/>
                          </w:rPr>
                        </m:ctrlPr>
                      </m:eqArrPr>
                      <m:e>
                        <m:r>
                          <w:rPr>
                            <w:rFonts w:ascii="Cambria Math" w:eastAsiaTheme="minorEastAsia" w:hAnsi="Cambria Math"/>
                            <w:szCs w:val="24"/>
                            <w:lang w:eastAsia="pt-BR"/>
                          </w:rPr>
                          <m:t>0,583+0,014*T+0,0013*</m:t>
                        </m:r>
                        <m:sSup>
                          <m:sSupPr>
                            <m:ctrlPr>
                              <w:rPr>
                                <w:rFonts w:ascii="Cambria Math" w:eastAsiaTheme="minorEastAsia" w:hAnsi="Cambria Math"/>
                                <w:i/>
                                <w:szCs w:val="24"/>
                                <w:lang w:eastAsia="pt-BR"/>
                              </w:rPr>
                            </m:ctrlPr>
                          </m:sSupPr>
                          <m:e>
                            <m:r>
                              <w:rPr>
                                <w:rFonts w:ascii="Cambria Math" w:eastAsiaTheme="minorEastAsia" w:hAnsi="Cambria Math"/>
                                <w:szCs w:val="24"/>
                                <w:lang w:eastAsia="pt-BR"/>
                              </w:rPr>
                              <m:t>T</m:t>
                            </m:r>
                          </m:e>
                          <m:sup>
                            <m:r>
                              <w:rPr>
                                <w:rFonts w:ascii="Cambria Math" w:eastAsiaTheme="minorEastAsia" w:hAnsi="Cambria Math"/>
                                <w:szCs w:val="24"/>
                                <w:lang w:eastAsia="pt-BR"/>
                              </w:rPr>
                              <m:t>2</m:t>
                            </m:r>
                          </m:sup>
                        </m:sSup>
                        <m:r>
                          <w:rPr>
                            <w:rFonts w:ascii="Cambria Math" w:eastAsiaTheme="minorEastAsia" w:hAnsi="Cambria Math"/>
                            <w:szCs w:val="24"/>
                            <w:lang w:eastAsia="pt-BR"/>
                          </w:rPr>
                          <m:t>-0,000037*</m:t>
                        </m:r>
                        <m:sSup>
                          <m:sSupPr>
                            <m:ctrlPr>
                              <w:rPr>
                                <w:rFonts w:ascii="Cambria Math" w:eastAsiaTheme="minorEastAsia" w:hAnsi="Cambria Math"/>
                                <w:i/>
                                <w:szCs w:val="24"/>
                                <w:lang w:eastAsia="pt-BR"/>
                              </w:rPr>
                            </m:ctrlPr>
                          </m:sSupPr>
                          <m:e>
                            <m:r>
                              <w:rPr>
                                <w:rFonts w:ascii="Cambria Math" w:eastAsiaTheme="minorEastAsia" w:hAnsi="Cambria Math"/>
                                <w:szCs w:val="24"/>
                                <w:lang w:eastAsia="pt-BR"/>
                              </w:rPr>
                              <m:t>T</m:t>
                            </m:r>
                          </m:e>
                          <m:sup>
                            <m:r>
                              <w:rPr>
                                <w:rFonts w:ascii="Cambria Math" w:eastAsiaTheme="minorEastAsia" w:hAnsi="Cambria Math"/>
                                <w:szCs w:val="24"/>
                                <w:lang w:eastAsia="pt-BR"/>
                              </w:rPr>
                              <m:t>3</m:t>
                            </m:r>
                          </m:sup>
                        </m:sSup>
                        <m:r>
                          <w:rPr>
                            <w:rFonts w:ascii="Cambria Math" w:eastAsiaTheme="minorEastAsia" w:hAnsi="Cambria Math"/>
                            <w:szCs w:val="24"/>
                            <w:lang w:eastAsia="pt-BR"/>
                          </w:rPr>
                          <m:t>,  se 16,5≤T≤37</m:t>
                        </m:r>
                      </m:e>
                      <m:e>
                        <m:r>
                          <w:rPr>
                            <w:rFonts w:ascii="Cambria Math" w:eastAsiaTheme="minorEastAsia" w:hAnsi="Cambria Math"/>
                            <w:szCs w:val="24"/>
                            <w:lang w:eastAsia="pt-BR"/>
                          </w:rPr>
                          <m:t>-0,0425+0,035*T+0,00325*</m:t>
                        </m:r>
                        <m:sSup>
                          <m:sSupPr>
                            <m:ctrlPr>
                              <w:rPr>
                                <w:rFonts w:ascii="Cambria Math" w:eastAsiaTheme="minorEastAsia" w:hAnsi="Cambria Math"/>
                                <w:i/>
                                <w:szCs w:val="24"/>
                                <w:lang w:eastAsia="pt-BR"/>
                              </w:rPr>
                            </m:ctrlPr>
                          </m:sSupPr>
                          <m:e>
                            <m:r>
                              <w:rPr>
                                <w:rFonts w:ascii="Cambria Math" w:eastAsiaTheme="minorEastAsia" w:hAnsi="Cambria Math"/>
                                <w:szCs w:val="24"/>
                                <w:lang w:eastAsia="pt-BR"/>
                              </w:rPr>
                              <m:t>T</m:t>
                            </m:r>
                          </m:e>
                          <m:sup>
                            <m:r>
                              <w:rPr>
                                <w:rFonts w:ascii="Cambria Math" w:eastAsiaTheme="minorEastAsia" w:hAnsi="Cambria Math"/>
                                <w:szCs w:val="24"/>
                                <w:lang w:eastAsia="pt-BR"/>
                              </w:rPr>
                              <m:t>2</m:t>
                            </m:r>
                          </m:sup>
                        </m:sSup>
                        <m:r>
                          <w:rPr>
                            <w:rFonts w:ascii="Cambria Math" w:eastAsiaTheme="minorEastAsia" w:hAnsi="Cambria Math"/>
                            <w:szCs w:val="24"/>
                            <w:lang w:eastAsia="pt-BR"/>
                          </w:rPr>
                          <m:t>-0,0000925*</m:t>
                        </m:r>
                        <m:sSup>
                          <m:sSupPr>
                            <m:ctrlPr>
                              <w:rPr>
                                <w:rFonts w:ascii="Cambria Math" w:eastAsiaTheme="minorEastAsia" w:hAnsi="Cambria Math"/>
                                <w:i/>
                                <w:szCs w:val="24"/>
                                <w:lang w:eastAsia="pt-BR"/>
                              </w:rPr>
                            </m:ctrlPr>
                          </m:sSupPr>
                          <m:e>
                            <m:r>
                              <w:rPr>
                                <w:rFonts w:ascii="Cambria Math" w:eastAsiaTheme="minorEastAsia" w:hAnsi="Cambria Math"/>
                                <w:szCs w:val="24"/>
                                <w:lang w:eastAsia="pt-BR"/>
                              </w:rPr>
                              <m:t>T</m:t>
                            </m:r>
                          </m:e>
                          <m:sup>
                            <m:r>
                              <w:rPr>
                                <w:rFonts w:ascii="Cambria Math" w:eastAsiaTheme="minorEastAsia" w:hAnsi="Cambria Math"/>
                                <w:szCs w:val="24"/>
                                <w:lang w:eastAsia="pt-BR"/>
                              </w:rPr>
                              <m:t>3</m:t>
                            </m:r>
                          </m:sup>
                        </m:sSup>
                        <m:r>
                          <w:rPr>
                            <w:rFonts w:ascii="Cambria Math" w:eastAsiaTheme="minorEastAsia" w:hAnsi="Cambria Math"/>
                            <w:szCs w:val="24"/>
                            <w:lang w:eastAsia="pt-BR"/>
                          </w:rPr>
                          <m:t>,  se 16,5&gt;T&gt;37</m:t>
                        </m:r>
                      </m:e>
                    </m:eqArr>
                  </m:e>
                </m:d>
              </m:oMath>
            </m:oMathPara>
          </w:p>
        </w:tc>
        <w:tc>
          <w:tcPr>
            <w:tcW w:w="258" w:type="pct"/>
          </w:tcPr>
          <w:p w:rsidR="005B2DE0" w:rsidRDefault="005B2DE0" w:rsidP="00523AFB">
            <w:pPr>
              <w:spacing w:before="240" w:after="240"/>
              <w:ind w:firstLine="0"/>
              <w:jc w:val="right"/>
            </w:pPr>
            <w:r>
              <w:t>(</w:t>
            </w:r>
            <w:fldSimple w:instr=" Seq Equação \* MERGEFORMAT ">
              <w:r>
                <w:rPr>
                  <w:noProof/>
                </w:rPr>
                <w:t>7</w:t>
              </w:r>
            </w:fldSimple>
            <w:r>
              <w:t>)</w:t>
            </w:r>
          </w:p>
        </w:tc>
      </w:tr>
      <w:tr w:rsidR="005B2DE0" w:rsidTr="005B2DE0">
        <w:tc>
          <w:tcPr>
            <w:tcW w:w="125" w:type="pct"/>
          </w:tcPr>
          <w:p w:rsidR="005B2DE0" w:rsidRDefault="005B2DE0" w:rsidP="00523AFB">
            <w:pPr>
              <w:spacing w:before="240" w:after="240"/>
              <w:ind w:firstLine="0"/>
            </w:pPr>
          </w:p>
        </w:tc>
        <w:tc>
          <w:tcPr>
            <w:tcW w:w="4617" w:type="pct"/>
            <w:vAlign w:val="center"/>
          </w:tcPr>
          <w:p w:rsidR="005B2DE0" w:rsidRPr="00673E22" w:rsidRDefault="005B2DE0" w:rsidP="00523AFB">
            <w:pPr>
              <w:ind w:firstLine="709"/>
            </w:pPr>
            <m:oMathPara>
              <m:oMath>
                <m:r>
                  <w:rPr>
                    <w:rFonts w:ascii="Cambria Math" w:eastAsiaTheme="minorEastAsia" w:hAnsi="Cambria Math"/>
                    <w:szCs w:val="24"/>
                    <w:lang w:eastAsia="pt-BR"/>
                  </w:rPr>
                  <m:t>ctc=</m:t>
                </m:r>
                <m:d>
                  <m:dPr>
                    <m:begChr m:val="{"/>
                    <m:endChr m:val=""/>
                    <m:ctrlPr>
                      <w:rPr>
                        <w:rFonts w:ascii="Cambria Math" w:eastAsiaTheme="minorEastAsia" w:hAnsi="Cambria Math"/>
                        <w:i/>
                        <w:szCs w:val="24"/>
                        <w:lang w:eastAsia="pt-BR"/>
                      </w:rPr>
                    </m:ctrlPr>
                  </m:dPr>
                  <m:e>
                    <m:eqArr>
                      <m:eqArrPr>
                        <m:ctrlPr>
                          <w:rPr>
                            <w:rFonts w:ascii="Cambria Math" w:eastAsiaTheme="minorEastAsia" w:hAnsi="Cambria Math"/>
                            <w:i/>
                            <w:szCs w:val="24"/>
                            <w:lang w:eastAsia="pt-BR"/>
                          </w:rPr>
                        </m:ctrlPr>
                      </m:eqArrPr>
                      <m:e>
                        <m:r>
                          <w:rPr>
                            <w:rFonts w:ascii="Cambria Math" w:eastAsiaTheme="minorEastAsia" w:hAnsi="Cambria Math"/>
                            <w:szCs w:val="24"/>
                            <w:lang w:eastAsia="pt-BR"/>
                          </w:rPr>
                          <m:t>-0,0425+0,035*T+0,00325*</m:t>
                        </m:r>
                        <m:sSup>
                          <m:sSupPr>
                            <m:ctrlPr>
                              <w:rPr>
                                <w:rFonts w:ascii="Cambria Math" w:eastAsiaTheme="minorEastAsia" w:hAnsi="Cambria Math"/>
                                <w:i/>
                                <w:szCs w:val="24"/>
                                <w:lang w:eastAsia="pt-BR"/>
                              </w:rPr>
                            </m:ctrlPr>
                          </m:sSupPr>
                          <m:e>
                            <m:r>
                              <w:rPr>
                                <w:rFonts w:ascii="Cambria Math" w:eastAsiaTheme="minorEastAsia" w:hAnsi="Cambria Math"/>
                                <w:szCs w:val="24"/>
                                <w:lang w:eastAsia="pt-BR"/>
                              </w:rPr>
                              <m:t>T</m:t>
                            </m:r>
                          </m:e>
                          <m:sup>
                            <m:r>
                              <w:rPr>
                                <w:rFonts w:ascii="Cambria Math" w:eastAsiaTheme="minorEastAsia" w:hAnsi="Cambria Math"/>
                                <w:szCs w:val="24"/>
                                <w:lang w:eastAsia="pt-BR"/>
                              </w:rPr>
                              <m:t>2</m:t>
                            </m:r>
                          </m:sup>
                        </m:sSup>
                        <m:r>
                          <w:rPr>
                            <w:rFonts w:ascii="Cambria Math" w:eastAsiaTheme="minorEastAsia" w:hAnsi="Cambria Math"/>
                            <w:szCs w:val="24"/>
                            <w:lang w:eastAsia="pt-BR"/>
                          </w:rPr>
                          <m:t>-0,0000925*</m:t>
                        </m:r>
                        <m:sSup>
                          <m:sSupPr>
                            <m:ctrlPr>
                              <w:rPr>
                                <w:rFonts w:ascii="Cambria Math" w:eastAsiaTheme="minorEastAsia" w:hAnsi="Cambria Math"/>
                                <w:i/>
                                <w:szCs w:val="24"/>
                                <w:lang w:eastAsia="pt-BR"/>
                              </w:rPr>
                            </m:ctrlPr>
                          </m:sSupPr>
                          <m:e>
                            <m:r>
                              <w:rPr>
                                <w:rFonts w:ascii="Cambria Math" w:eastAsiaTheme="minorEastAsia" w:hAnsi="Cambria Math"/>
                                <w:szCs w:val="24"/>
                                <w:lang w:eastAsia="pt-BR"/>
                              </w:rPr>
                              <m:t>T</m:t>
                            </m:r>
                          </m:e>
                          <m:sup>
                            <m:r>
                              <w:rPr>
                                <w:rFonts w:ascii="Cambria Math" w:eastAsiaTheme="minorEastAsia" w:hAnsi="Cambria Math"/>
                                <w:szCs w:val="24"/>
                                <w:lang w:eastAsia="pt-BR"/>
                              </w:rPr>
                              <m:t>3</m:t>
                            </m:r>
                          </m:sup>
                        </m:sSup>
                        <m:r>
                          <w:rPr>
                            <w:rFonts w:ascii="Cambria Math" w:eastAsiaTheme="minorEastAsia" w:hAnsi="Cambria Math"/>
                            <w:szCs w:val="24"/>
                            <w:lang w:eastAsia="pt-BR"/>
                          </w:rPr>
                          <m:t>,  se 16,5≤T≤37</m:t>
                        </m:r>
                      </m:e>
                      <m:e>
                        <m:r>
                          <w:rPr>
                            <w:rFonts w:ascii="Cambria Math" w:eastAsiaTheme="minorEastAsia" w:hAnsi="Cambria Math"/>
                            <w:szCs w:val="24"/>
                            <w:lang w:eastAsia="pt-BR"/>
                          </w:rPr>
                          <m:t>-1,085+0,07*T+0,0065*</m:t>
                        </m:r>
                        <m:sSup>
                          <m:sSupPr>
                            <m:ctrlPr>
                              <w:rPr>
                                <w:rFonts w:ascii="Cambria Math" w:eastAsiaTheme="minorEastAsia" w:hAnsi="Cambria Math"/>
                                <w:i/>
                                <w:szCs w:val="24"/>
                                <w:lang w:eastAsia="pt-BR"/>
                              </w:rPr>
                            </m:ctrlPr>
                          </m:sSupPr>
                          <m:e>
                            <m:r>
                              <w:rPr>
                                <w:rFonts w:ascii="Cambria Math" w:eastAsiaTheme="minorEastAsia" w:hAnsi="Cambria Math"/>
                                <w:szCs w:val="24"/>
                                <w:lang w:eastAsia="pt-BR"/>
                              </w:rPr>
                              <m:t>T</m:t>
                            </m:r>
                          </m:e>
                          <m:sup>
                            <m:r>
                              <w:rPr>
                                <w:rFonts w:ascii="Cambria Math" w:eastAsiaTheme="minorEastAsia" w:hAnsi="Cambria Math"/>
                                <w:szCs w:val="24"/>
                                <w:lang w:eastAsia="pt-BR"/>
                              </w:rPr>
                              <m:t>2</m:t>
                            </m:r>
                          </m:sup>
                        </m:sSup>
                        <m:r>
                          <w:rPr>
                            <w:rFonts w:ascii="Cambria Math" w:eastAsiaTheme="minorEastAsia" w:hAnsi="Cambria Math"/>
                            <w:szCs w:val="24"/>
                            <w:lang w:eastAsia="pt-BR"/>
                          </w:rPr>
                          <m:t>-0,000185*</m:t>
                        </m:r>
                        <m:sSup>
                          <m:sSupPr>
                            <m:ctrlPr>
                              <w:rPr>
                                <w:rFonts w:ascii="Cambria Math" w:eastAsiaTheme="minorEastAsia" w:hAnsi="Cambria Math"/>
                                <w:i/>
                                <w:szCs w:val="24"/>
                                <w:lang w:eastAsia="pt-BR"/>
                              </w:rPr>
                            </m:ctrlPr>
                          </m:sSupPr>
                          <m:e>
                            <m:r>
                              <w:rPr>
                                <w:rFonts w:ascii="Cambria Math" w:eastAsiaTheme="minorEastAsia" w:hAnsi="Cambria Math"/>
                                <w:szCs w:val="24"/>
                                <w:lang w:eastAsia="pt-BR"/>
                              </w:rPr>
                              <m:t>T</m:t>
                            </m:r>
                          </m:e>
                          <m:sup>
                            <m:r>
                              <w:rPr>
                                <w:rFonts w:ascii="Cambria Math" w:eastAsiaTheme="minorEastAsia" w:hAnsi="Cambria Math"/>
                                <w:szCs w:val="24"/>
                                <w:lang w:eastAsia="pt-BR"/>
                              </w:rPr>
                              <m:t>3</m:t>
                            </m:r>
                          </m:sup>
                        </m:sSup>
                        <m:r>
                          <w:rPr>
                            <w:rFonts w:ascii="Cambria Math" w:eastAsiaTheme="minorEastAsia" w:hAnsi="Cambria Math"/>
                            <w:szCs w:val="24"/>
                            <w:lang w:eastAsia="pt-BR"/>
                          </w:rPr>
                          <m:t>,   se 16,5&gt;T&gt;37</m:t>
                        </m:r>
                      </m:e>
                    </m:eqArr>
                  </m:e>
                </m:d>
              </m:oMath>
            </m:oMathPara>
          </w:p>
        </w:tc>
        <w:tc>
          <w:tcPr>
            <w:tcW w:w="258" w:type="pct"/>
          </w:tcPr>
          <w:p w:rsidR="005B2DE0" w:rsidRDefault="005B2DE0" w:rsidP="00523AFB">
            <w:pPr>
              <w:spacing w:before="240" w:after="240"/>
              <w:ind w:firstLine="0"/>
              <w:jc w:val="right"/>
            </w:pPr>
            <w:r>
              <w:t>(</w:t>
            </w:r>
            <w:fldSimple w:instr=" Seq Equação \* MERGEFORMAT ">
              <w:r>
                <w:rPr>
                  <w:noProof/>
                </w:rPr>
                <w:t>8</w:t>
              </w:r>
            </w:fldSimple>
            <w:r>
              <w:t>)</w:t>
            </w:r>
          </w:p>
        </w:tc>
      </w:tr>
      <w:tr w:rsidR="005B2DE0" w:rsidTr="005B2DE0">
        <w:tc>
          <w:tcPr>
            <w:tcW w:w="125" w:type="pct"/>
          </w:tcPr>
          <w:p w:rsidR="005B2DE0" w:rsidRDefault="005B2DE0" w:rsidP="00523AFB">
            <w:pPr>
              <w:spacing w:before="240" w:after="240"/>
              <w:ind w:firstLine="0"/>
            </w:pPr>
          </w:p>
        </w:tc>
        <w:tc>
          <w:tcPr>
            <w:tcW w:w="4617" w:type="pct"/>
            <w:vAlign w:val="center"/>
          </w:tcPr>
          <w:p w:rsidR="005B2DE0" w:rsidRDefault="00CF188B" w:rsidP="005B2DE0">
            <w:pPr>
              <w:ind w:firstLine="0"/>
            </w:pPr>
            <m:oMathPara>
              <m:oMath>
                <m:sSub>
                  <m:sSubPr>
                    <m:ctrlPr>
                      <w:rPr>
                        <w:rFonts w:ascii="Cambria Math" w:eastAsiaTheme="minorEastAsia" w:hAnsi="Cambria Math"/>
                        <w:i/>
                        <w:sz w:val="20"/>
                        <w:szCs w:val="24"/>
                        <w:lang w:eastAsia="pt-BR"/>
                      </w:rPr>
                    </m:ctrlPr>
                  </m:sSubPr>
                  <m:e>
                    <m:r>
                      <w:rPr>
                        <w:rFonts w:ascii="Cambria Math" w:eastAsiaTheme="minorEastAsia" w:hAnsi="Cambria Math"/>
                        <w:sz w:val="20"/>
                        <w:szCs w:val="24"/>
                        <w:lang w:eastAsia="pt-BR"/>
                      </w:rPr>
                      <m:t>Q</m:t>
                    </m:r>
                  </m:e>
                  <m:sub>
                    <m:r>
                      <w:rPr>
                        <w:rFonts w:ascii="Cambria Math" w:eastAsiaTheme="minorEastAsia" w:hAnsi="Cambria Math"/>
                        <w:sz w:val="20"/>
                        <w:szCs w:val="24"/>
                        <w:lang w:eastAsia="pt-BR"/>
                      </w:rPr>
                      <m:t>0</m:t>
                    </m:r>
                  </m:sub>
                </m:sSub>
                <m:r>
                  <w:rPr>
                    <w:rFonts w:ascii="Cambria Math" w:eastAsiaTheme="minorEastAsia" w:hAnsi="Cambria Math"/>
                    <w:sz w:val="20"/>
                    <w:szCs w:val="24"/>
                    <w:lang w:eastAsia="pt-BR"/>
                  </w:rPr>
                  <m:t>=97,3*DR*</m:t>
                </m:r>
                <m:d>
                  <m:dPr>
                    <m:ctrlPr>
                      <w:rPr>
                        <w:rFonts w:ascii="Cambria Math" w:eastAsiaTheme="minorEastAsia" w:hAnsi="Cambria Math"/>
                        <w:i/>
                        <w:sz w:val="20"/>
                        <w:szCs w:val="24"/>
                        <w:lang w:eastAsia="pt-BR"/>
                      </w:rPr>
                    </m:ctrlPr>
                  </m:dPr>
                  <m:e>
                    <m:f>
                      <m:fPr>
                        <m:ctrlPr>
                          <w:rPr>
                            <w:rFonts w:ascii="Cambria Math" w:eastAsiaTheme="minorEastAsia" w:hAnsi="Cambria Math"/>
                            <w:i/>
                            <w:sz w:val="20"/>
                            <w:szCs w:val="24"/>
                            <w:lang w:eastAsia="pt-BR"/>
                          </w:rPr>
                        </m:ctrlPr>
                      </m:fPr>
                      <m:num>
                        <m:r>
                          <w:rPr>
                            <w:rFonts w:ascii="Cambria Math" w:hAnsi="Cambria Math"/>
                            <w:sz w:val="20"/>
                            <w:szCs w:val="24"/>
                          </w:rPr>
                          <m:t>π</m:t>
                        </m:r>
                      </m:num>
                      <m:den>
                        <m:r>
                          <w:rPr>
                            <w:rFonts w:ascii="Cambria Math" w:eastAsiaTheme="minorEastAsia" w:hAnsi="Cambria Math"/>
                            <w:sz w:val="20"/>
                            <w:szCs w:val="24"/>
                            <w:lang w:eastAsia="pt-BR"/>
                          </w:rPr>
                          <m:t>180</m:t>
                        </m:r>
                      </m:den>
                    </m:f>
                    <m:r>
                      <w:rPr>
                        <w:rFonts w:ascii="Cambria Math" w:eastAsiaTheme="minorEastAsia" w:hAnsi="Cambria Math"/>
                        <w:sz w:val="20"/>
                        <w:szCs w:val="24"/>
                        <w:lang w:eastAsia="pt-BR"/>
                      </w:rPr>
                      <m:t>*hn+sen</m:t>
                    </m:r>
                    <m:d>
                      <m:dPr>
                        <m:ctrlPr>
                          <w:rPr>
                            <w:rFonts w:ascii="Cambria Math" w:eastAsiaTheme="minorEastAsia" w:hAnsi="Cambria Math"/>
                            <w:i/>
                            <w:sz w:val="20"/>
                            <w:szCs w:val="24"/>
                            <w:lang w:eastAsia="pt-BR"/>
                          </w:rPr>
                        </m:ctrlPr>
                      </m:dPr>
                      <m:e>
                        <m:r>
                          <w:rPr>
                            <w:rFonts w:ascii="Cambria Math" w:eastAsiaTheme="minorEastAsia" w:hAnsi="Cambria Math"/>
                            <w:sz w:val="20"/>
                            <w:szCs w:val="24"/>
                            <w:lang w:eastAsia="pt-BR"/>
                          </w:rPr>
                          <m:t>lat</m:t>
                        </m:r>
                      </m:e>
                    </m:d>
                    <m:r>
                      <w:rPr>
                        <w:rFonts w:ascii="Cambria Math" w:eastAsiaTheme="minorEastAsia" w:hAnsi="Cambria Math"/>
                        <w:sz w:val="20"/>
                        <w:szCs w:val="24"/>
                        <w:lang w:eastAsia="pt-BR"/>
                      </w:rPr>
                      <m:t>*sen</m:t>
                    </m:r>
                    <m:d>
                      <m:dPr>
                        <m:ctrlPr>
                          <w:rPr>
                            <w:rFonts w:ascii="Cambria Math" w:eastAsiaTheme="minorEastAsia" w:hAnsi="Cambria Math"/>
                            <w:i/>
                            <w:sz w:val="20"/>
                            <w:szCs w:val="24"/>
                            <w:lang w:eastAsia="pt-BR"/>
                          </w:rPr>
                        </m:ctrlPr>
                      </m:dPr>
                      <m:e>
                        <m:r>
                          <w:rPr>
                            <w:rFonts w:ascii="Cambria Math" w:eastAsiaTheme="minorEastAsia" w:hAnsi="Cambria Math"/>
                            <w:sz w:val="20"/>
                            <w:szCs w:val="24"/>
                            <w:lang w:eastAsia="pt-BR"/>
                          </w:rPr>
                          <m:t>δ</m:t>
                        </m:r>
                      </m:e>
                    </m:d>
                  </m:e>
                </m:d>
                <m:r>
                  <w:rPr>
                    <w:rFonts w:ascii="Cambria Math" w:eastAsiaTheme="minorEastAsia" w:hAnsi="Cambria Math"/>
                    <w:sz w:val="20"/>
                    <w:szCs w:val="24"/>
                    <w:lang w:eastAsia="pt-BR"/>
                  </w:rPr>
                  <m:t>+</m:t>
                </m:r>
                <m:func>
                  <m:funcPr>
                    <m:ctrlPr>
                      <w:rPr>
                        <w:rFonts w:ascii="Cambria Math" w:eastAsiaTheme="minorEastAsia" w:hAnsi="Cambria Math"/>
                        <w:sz w:val="20"/>
                        <w:szCs w:val="24"/>
                        <w:lang w:eastAsia="pt-BR"/>
                      </w:rPr>
                    </m:ctrlPr>
                  </m:funcPr>
                  <m:fName>
                    <m:r>
                      <m:rPr>
                        <m:sty m:val="p"/>
                      </m:rPr>
                      <w:rPr>
                        <w:rFonts w:ascii="Cambria Math" w:eastAsiaTheme="minorEastAsia" w:hAnsi="Cambria Math"/>
                        <w:sz w:val="20"/>
                        <w:szCs w:val="24"/>
                        <w:lang w:eastAsia="pt-BR"/>
                      </w:rPr>
                      <m:t>cos</m:t>
                    </m:r>
                    <m:ctrlPr>
                      <w:rPr>
                        <w:rFonts w:ascii="Cambria Math" w:eastAsiaTheme="minorEastAsia" w:hAnsi="Cambria Math"/>
                        <w:i/>
                        <w:sz w:val="20"/>
                        <w:szCs w:val="24"/>
                        <w:lang w:eastAsia="pt-BR"/>
                      </w:rPr>
                    </m:ctrlPr>
                  </m:fName>
                  <m:e>
                    <m:d>
                      <m:dPr>
                        <m:ctrlPr>
                          <w:rPr>
                            <w:rFonts w:ascii="Cambria Math" w:eastAsiaTheme="minorEastAsia" w:hAnsi="Cambria Math"/>
                            <w:i/>
                            <w:sz w:val="20"/>
                            <w:szCs w:val="24"/>
                            <w:lang w:eastAsia="pt-BR"/>
                          </w:rPr>
                        </m:ctrlPr>
                      </m:dPr>
                      <m:e>
                        <m:r>
                          <w:rPr>
                            <w:rFonts w:ascii="Cambria Math" w:eastAsiaTheme="minorEastAsia" w:hAnsi="Cambria Math"/>
                            <w:sz w:val="20"/>
                            <w:szCs w:val="24"/>
                            <w:lang w:eastAsia="pt-BR"/>
                          </w:rPr>
                          <m:t>(δ</m:t>
                        </m:r>
                      </m:e>
                    </m:d>
                  </m:e>
                </m:func>
                <m:r>
                  <w:rPr>
                    <w:rFonts w:ascii="Cambria Math" w:eastAsiaTheme="minorEastAsia" w:hAnsi="Cambria Math"/>
                    <w:sz w:val="20"/>
                    <w:szCs w:val="24"/>
                    <w:lang w:eastAsia="pt-BR"/>
                  </w:rPr>
                  <m:t>+</m:t>
                </m:r>
                <m:func>
                  <m:funcPr>
                    <m:ctrlPr>
                      <w:rPr>
                        <w:rFonts w:ascii="Cambria Math" w:eastAsiaTheme="minorEastAsia" w:hAnsi="Cambria Math"/>
                        <w:sz w:val="20"/>
                        <w:szCs w:val="24"/>
                        <w:lang w:eastAsia="pt-BR"/>
                      </w:rPr>
                    </m:ctrlPr>
                  </m:funcPr>
                  <m:fName>
                    <m:r>
                      <m:rPr>
                        <m:sty m:val="p"/>
                      </m:rPr>
                      <w:rPr>
                        <w:rFonts w:ascii="Cambria Math" w:eastAsiaTheme="minorEastAsia" w:hAnsi="Cambria Math"/>
                        <w:sz w:val="20"/>
                        <w:szCs w:val="24"/>
                        <w:lang w:eastAsia="pt-BR"/>
                      </w:rPr>
                      <m:t>cos</m:t>
                    </m:r>
                    <m:ctrlPr>
                      <w:rPr>
                        <w:rFonts w:ascii="Cambria Math" w:eastAsiaTheme="minorEastAsia" w:hAnsi="Cambria Math"/>
                        <w:i/>
                        <w:sz w:val="20"/>
                        <w:szCs w:val="24"/>
                        <w:lang w:eastAsia="pt-BR"/>
                      </w:rPr>
                    </m:ctrlPr>
                  </m:fName>
                  <m:e>
                    <m:d>
                      <m:dPr>
                        <m:ctrlPr>
                          <w:rPr>
                            <w:rFonts w:ascii="Cambria Math" w:eastAsiaTheme="minorEastAsia" w:hAnsi="Cambria Math"/>
                            <w:i/>
                            <w:sz w:val="20"/>
                            <w:szCs w:val="24"/>
                            <w:lang w:eastAsia="pt-BR"/>
                          </w:rPr>
                        </m:ctrlPr>
                      </m:dPr>
                      <m:e>
                        <m:r>
                          <w:rPr>
                            <w:rFonts w:ascii="Cambria Math" w:eastAsiaTheme="minorEastAsia" w:hAnsi="Cambria Math"/>
                            <w:sz w:val="20"/>
                            <w:szCs w:val="24"/>
                            <w:lang w:eastAsia="pt-BR"/>
                          </w:rPr>
                          <m:t>lat</m:t>
                        </m:r>
                      </m:e>
                    </m:d>
                    <m:r>
                      <w:rPr>
                        <w:rFonts w:ascii="Cambria Math" w:eastAsiaTheme="minorEastAsia" w:hAnsi="Cambria Math"/>
                        <w:sz w:val="20"/>
                        <w:szCs w:val="24"/>
                        <w:lang w:eastAsia="pt-BR"/>
                      </w:rPr>
                      <m:t>)</m:t>
                    </m:r>
                  </m:e>
                </m:func>
                <m:r>
                  <w:rPr>
                    <w:rFonts w:ascii="Cambria Math" w:eastAsiaTheme="minorEastAsia" w:hAnsi="Cambria Math"/>
                    <w:sz w:val="20"/>
                    <w:szCs w:val="24"/>
                    <w:lang w:eastAsia="pt-BR"/>
                  </w:rPr>
                  <m:t>*</m:t>
                </m:r>
                <m:func>
                  <m:funcPr>
                    <m:ctrlPr>
                      <w:rPr>
                        <w:rFonts w:ascii="Cambria Math" w:eastAsiaTheme="minorEastAsia" w:hAnsi="Cambria Math"/>
                        <w:sz w:val="20"/>
                        <w:szCs w:val="24"/>
                        <w:lang w:eastAsia="pt-BR"/>
                      </w:rPr>
                    </m:ctrlPr>
                  </m:funcPr>
                  <m:fName>
                    <m:r>
                      <m:rPr>
                        <m:sty m:val="p"/>
                      </m:rPr>
                      <w:rPr>
                        <w:rFonts w:ascii="Cambria Math" w:eastAsiaTheme="minorEastAsia" w:hAnsi="Cambria Math"/>
                        <w:sz w:val="20"/>
                        <w:szCs w:val="24"/>
                        <w:lang w:eastAsia="pt-BR"/>
                      </w:rPr>
                      <m:t>cos</m:t>
                    </m:r>
                    <m:ctrlPr>
                      <w:rPr>
                        <w:rFonts w:ascii="Cambria Math" w:eastAsiaTheme="minorEastAsia" w:hAnsi="Cambria Math"/>
                        <w:i/>
                        <w:sz w:val="20"/>
                        <w:szCs w:val="24"/>
                        <w:lang w:eastAsia="pt-BR"/>
                      </w:rPr>
                    </m:ctrlPr>
                  </m:fName>
                  <m:e>
                    <m:d>
                      <m:dPr>
                        <m:ctrlPr>
                          <w:rPr>
                            <w:rFonts w:ascii="Cambria Math" w:eastAsiaTheme="minorEastAsia" w:hAnsi="Cambria Math"/>
                            <w:i/>
                            <w:sz w:val="20"/>
                            <w:szCs w:val="24"/>
                            <w:lang w:eastAsia="pt-BR"/>
                          </w:rPr>
                        </m:ctrlPr>
                      </m:dPr>
                      <m:e>
                        <m:r>
                          <w:rPr>
                            <w:rFonts w:ascii="Cambria Math" w:eastAsiaTheme="minorEastAsia" w:hAnsi="Cambria Math"/>
                            <w:sz w:val="20"/>
                            <w:szCs w:val="24"/>
                            <w:lang w:eastAsia="pt-BR"/>
                          </w:rPr>
                          <m:t>δ</m:t>
                        </m:r>
                      </m:e>
                    </m:d>
                  </m:e>
                </m:func>
                <m:r>
                  <w:rPr>
                    <w:rFonts w:ascii="Cambria Math" w:eastAsiaTheme="minorEastAsia" w:hAnsi="Cambria Math"/>
                    <w:sz w:val="20"/>
                    <w:szCs w:val="24"/>
                    <w:lang w:eastAsia="pt-BR"/>
                  </w:rPr>
                  <m:t>*sen(hn)</m:t>
                </m:r>
              </m:oMath>
            </m:oMathPara>
          </w:p>
        </w:tc>
        <w:tc>
          <w:tcPr>
            <w:tcW w:w="258" w:type="pct"/>
          </w:tcPr>
          <w:p w:rsidR="005B2DE0" w:rsidRDefault="005B2DE0" w:rsidP="00523AFB">
            <w:pPr>
              <w:spacing w:before="240" w:after="240"/>
              <w:ind w:firstLine="0"/>
              <w:jc w:val="right"/>
            </w:pPr>
            <w:r>
              <w:t>(</w:t>
            </w:r>
            <w:fldSimple w:instr=" Seq Equação \* MERGEFORMAT ">
              <w:r>
                <w:rPr>
                  <w:noProof/>
                </w:rPr>
                <w:t>9</w:t>
              </w:r>
            </w:fldSimple>
            <w:r>
              <w:t>)</w:t>
            </w:r>
          </w:p>
        </w:tc>
      </w:tr>
    </w:tbl>
    <w:p w:rsidR="005B2DE0" w:rsidRPr="0066489F" w:rsidRDefault="005B2DE0" w:rsidP="005B2DE0">
      <w:pPr>
        <w:spacing w:before="240"/>
        <w:ind w:firstLine="0"/>
        <w:rPr>
          <w:rFonts w:eastAsiaTheme="minorEastAsia"/>
          <w:lang w:eastAsia="pt-BR"/>
        </w:rPr>
      </w:pPr>
      <w:r w:rsidRPr="0066489F">
        <w:rPr>
          <w:rFonts w:eastAsiaTheme="minorEastAsia"/>
          <w:lang w:eastAsia="pt-BR"/>
        </w:rPr>
        <w:t>em que:</w:t>
      </w:r>
    </w:p>
    <w:p w:rsidR="005B2DE0" w:rsidRPr="0066489F" w:rsidRDefault="005B2DE0" w:rsidP="005B2DE0">
      <w:pPr>
        <w:pStyle w:val="descricaoformula"/>
      </w:pPr>
      <w:r w:rsidRPr="0066489F">
        <w:rPr>
          <w:i/>
        </w:rPr>
        <w:t>Q</w:t>
      </w:r>
      <w:r w:rsidRPr="0066489F">
        <w:rPr>
          <w:i/>
          <w:vertAlign w:val="subscript"/>
        </w:rPr>
        <w:t>0</w:t>
      </w:r>
      <w:r w:rsidRPr="0066489F">
        <w:t xml:space="preserve"> é a radiação no topo da atmosfera (</w:t>
      </w:r>
      <w:r w:rsidRPr="0066489F">
        <w:rPr>
          <w:i/>
        </w:rPr>
        <w:t>MJ m</w:t>
      </w:r>
      <w:r w:rsidRPr="0066489F">
        <w:rPr>
          <w:i/>
          <w:vertAlign w:val="superscript"/>
        </w:rPr>
        <w:t>-2</w:t>
      </w:r>
      <w:r w:rsidRPr="0066489F">
        <w:t>);</w:t>
      </w:r>
    </w:p>
    <w:p w:rsidR="005B2DE0" w:rsidRPr="0066489F" w:rsidRDefault="005B2DE0" w:rsidP="005B2DE0">
      <w:pPr>
        <w:pStyle w:val="descricaoformula"/>
      </w:pPr>
      <w:r w:rsidRPr="0066489F">
        <w:rPr>
          <w:i/>
        </w:rPr>
        <w:t>DR</w:t>
      </w:r>
      <w:r w:rsidRPr="0066489F">
        <w:t xml:space="preserve"> é a distância relativa Sol-Terra (UA, Equação 10);</w:t>
      </w:r>
      <w:r w:rsidRPr="0066489F">
        <w:tab/>
      </w:r>
    </w:p>
    <w:p w:rsidR="005B2DE0" w:rsidRPr="0066489F" w:rsidRDefault="005B2DE0" w:rsidP="005B2DE0">
      <w:pPr>
        <w:pStyle w:val="descricaoformula"/>
      </w:pPr>
      <w:r w:rsidRPr="0066489F">
        <w:rPr>
          <w:i/>
        </w:rPr>
        <w:t>lat</w:t>
      </w:r>
      <w:r w:rsidRPr="0066489F">
        <w:t xml:space="preserve"> é a latitude do local (</w:t>
      </w:r>
      <w:r w:rsidRPr="0066489F">
        <w:sym w:font="Symbol" w:char="00B0"/>
      </w:r>
      <w:r w:rsidRPr="0066489F">
        <w:t>);</w:t>
      </w:r>
    </w:p>
    <w:p w:rsidR="005B2DE0" w:rsidRPr="0066489F" w:rsidRDefault="005B2DE0" w:rsidP="005B2DE0">
      <w:pPr>
        <w:pStyle w:val="descricaoformula"/>
      </w:pPr>
      <w:r w:rsidRPr="0066489F">
        <w:rPr>
          <w:i/>
        </w:rPr>
        <w:t>hn</w:t>
      </w:r>
      <w:r>
        <w:t xml:space="preserve"> é o ângulo horário </w:t>
      </w:r>
      <w:r w:rsidRPr="0066489F">
        <w:t>(</w:t>
      </w:r>
      <w:r>
        <w:t>°</w:t>
      </w:r>
      <w:r w:rsidRPr="0066489F">
        <w:t>, Equação 11);</w:t>
      </w:r>
    </w:p>
    <w:p w:rsidR="005B2DE0" w:rsidRDefault="005B2DE0" w:rsidP="005B2DE0">
      <w:pPr>
        <w:pStyle w:val="descricaoformula"/>
      </w:pPr>
      <m:oMath>
        <m:r>
          <w:rPr>
            <w:rFonts w:ascii="Cambria Math" w:hAnsi="Cambria Math"/>
          </w:rPr>
          <m:t xml:space="preserve">δ </m:t>
        </m:r>
      </m:oMath>
      <w:r w:rsidRPr="0066489F">
        <w:t>é a declinação solar (</w:t>
      </w:r>
      <w:r>
        <w:t>°</w:t>
      </w:r>
      <w:r w:rsidRPr="0066489F">
        <w:t>, Equação 12);</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791"/>
        <w:gridCol w:w="608"/>
      </w:tblGrid>
      <w:tr w:rsidR="005B2DE0" w:rsidTr="00523AFB">
        <w:tc>
          <w:tcPr>
            <w:tcW w:w="130" w:type="pct"/>
          </w:tcPr>
          <w:p w:rsidR="005B2DE0" w:rsidRDefault="005B2DE0" w:rsidP="00523AFB">
            <w:pPr>
              <w:spacing w:before="240" w:after="240"/>
              <w:ind w:firstLine="0"/>
            </w:pPr>
          </w:p>
        </w:tc>
        <w:tc>
          <w:tcPr>
            <w:tcW w:w="4715" w:type="pct"/>
            <w:vAlign w:val="center"/>
          </w:tcPr>
          <w:p w:rsidR="005B2DE0" w:rsidRDefault="005B2DE0" w:rsidP="00523AFB">
            <w:pPr>
              <w:ind w:firstLine="709"/>
            </w:pPr>
            <m:oMathPara>
              <m:oMath>
                <m:r>
                  <w:rPr>
                    <w:rFonts w:ascii="Cambria Math" w:eastAsiaTheme="minorEastAsia" w:hAnsi="Cambria Math"/>
                    <w:szCs w:val="24"/>
                    <w:lang w:eastAsia="pt-BR"/>
                  </w:rPr>
                  <m:t>DR=1+0,033*</m:t>
                </m:r>
                <m:r>
                  <m:rPr>
                    <m:sty m:val="p"/>
                  </m:rPr>
                  <w:rPr>
                    <w:rFonts w:ascii="Cambria Math" w:eastAsiaTheme="minorEastAsia" w:hAnsi="Cambria Math"/>
                    <w:szCs w:val="24"/>
                    <w:lang w:eastAsia="pt-BR"/>
                  </w:rPr>
                  <m:t>cos⁡</m:t>
                </m:r>
                <m:d>
                  <m:dPr>
                    <m:ctrlPr>
                      <w:rPr>
                        <w:rFonts w:ascii="Cambria Math" w:eastAsiaTheme="minorEastAsia" w:hAnsi="Cambria Math"/>
                        <w:i/>
                        <w:szCs w:val="24"/>
                        <w:lang w:eastAsia="pt-BR"/>
                      </w:rPr>
                    </m:ctrlPr>
                  </m:dPr>
                  <m:e>
                    <m:f>
                      <m:fPr>
                        <m:ctrlPr>
                          <w:rPr>
                            <w:rFonts w:ascii="Cambria Math" w:eastAsiaTheme="minorEastAsia" w:hAnsi="Cambria Math"/>
                            <w:i/>
                            <w:szCs w:val="24"/>
                            <w:lang w:eastAsia="pt-BR"/>
                          </w:rPr>
                        </m:ctrlPr>
                      </m:fPr>
                      <m:num>
                        <m:r>
                          <w:rPr>
                            <w:rFonts w:ascii="Cambria Math" w:eastAsiaTheme="minorEastAsia" w:hAnsi="Cambria Math"/>
                            <w:szCs w:val="24"/>
                            <w:lang w:eastAsia="pt-BR"/>
                          </w:rPr>
                          <m:t>360</m:t>
                        </m:r>
                      </m:num>
                      <m:den>
                        <m:r>
                          <w:rPr>
                            <w:rFonts w:ascii="Cambria Math" w:eastAsiaTheme="minorEastAsia" w:hAnsi="Cambria Math"/>
                            <w:szCs w:val="24"/>
                            <w:lang w:eastAsia="pt-BR"/>
                          </w:rPr>
                          <m:t>365*δ</m:t>
                        </m:r>
                      </m:den>
                    </m:f>
                  </m:e>
                </m:d>
              </m:oMath>
            </m:oMathPara>
          </w:p>
        </w:tc>
        <w:tc>
          <w:tcPr>
            <w:tcW w:w="155" w:type="pct"/>
          </w:tcPr>
          <w:p w:rsidR="005B2DE0" w:rsidRDefault="005B2DE0" w:rsidP="00523AFB">
            <w:pPr>
              <w:spacing w:before="240" w:after="240"/>
              <w:ind w:firstLine="0"/>
              <w:jc w:val="right"/>
            </w:pPr>
            <w:r>
              <w:t>(</w:t>
            </w:r>
            <w:fldSimple w:instr=" Seq Equação \* MERGEFORMAT ">
              <w:r>
                <w:rPr>
                  <w:noProof/>
                </w:rPr>
                <w:t>10</w:t>
              </w:r>
            </w:fldSimple>
            <w:r>
              <w:t>)</w:t>
            </w:r>
          </w:p>
        </w:tc>
      </w:tr>
      <w:tr w:rsidR="005B2DE0" w:rsidTr="00523AFB">
        <w:tc>
          <w:tcPr>
            <w:tcW w:w="130" w:type="pct"/>
          </w:tcPr>
          <w:p w:rsidR="005B2DE0" w:rsidRDefault="005B2DE0" w:rsidP="00523AFB">
            <w:pPr>
              <w:spacing w:before="240" w:after="240"/>
              <w:ind w:firstLine="0"/>
            </w:pPr>
          </w:p>
        </w:tc>
        <w:tc>
          <w:tcPr>
            <w:tcW w:w="4715" w:type="pct"/>
            <w:vAlign w:val="center"/>
          </w:tcPr>
          <w:p w:rsidR="005B2DE0" w:rsidRDefault="005B2DE0" w:rsidP="00523AFB">
            <w:pPr>
              <w:ind w:firstLine="709"/>
            </w:pPr>
            <m:oMathPara>
              <m:oMath>
                <m:r>
                  <w:rPr>
                    <w:rFonts w:ascii="Cambria Math" w:eastAsiaTheme="minorEastAsia" w:hAnsi="Cambria Math"/>
                    <w:szCs w:val="24"/>
                    <w:lang w:eastAsia="pt-BR"/>
                  </w:rPr>
                  <m:t>hn(°)=</m:t>
                </m:r>
                <m:r>
                  <m:rPr>
                    <m:sty m:val="p"/>
                  </m:rPr>
                  <w:rPr>
                    <w:rFonts w:ascii="Cambria Math" w:eastAsiaTheme="minorEastAsia" w:hAnsi="Cambria Math"/>
                    <w:szCs w:val="24"/>
                    <w:lang w:eastAsia="pt-BR"/>
                  </w:rPr>
                  <m:t>acos⁡</m:t>
                </m:r>
                <m:d>
                  <m:dPr>
                    <m:ctrlPr>
                      <w:rPr>
                        <w:rFonts w:ascii="Cambria Math" w:eastAsiaTheme="minorEastAsia" w:hAnsi="Cambria Math"/>
                        <w:i/>
                        <w:szCs w:val="24"/>
                        <w:lang w:eastAsia="pt-BR"/>
                      </w:rPr>
                    </m:ctrlPr>
                  </m:dPr>
                  <m:e>
                    <m:r>
                      <w:rPr>
                        <w:rFonts w:ascii="Cambria Math" w:eastAsiaTheme="minorEastAsia" w:hAnsi="Cambria Math"/>
                        <w:szCs w:val="24"/>
                        <w:lang w:eastAsia="pt-BR"/>
                      </w:rPr>
                      <m:t>-</m:t>
                    </m:r>
                    <m:func>
                      <m:funcPr>
                        <m:ctrlPr>
                          <w:rPr>
                            <w:rFonts w:ascii="Cambria Math" w:eastAsiaTheme="minorEastAsia" w:hAnsi="Cambria Math"/>
                            <w:szCs w:val="24"/>
                            <w:lang w:eastAsia="pt-BR"/>
                          </w:rPr>
                        </m:ctrlPr>
                      </m:funcPr>
                      <m:fName>
                        <m:r>
                          <m:rPr>
                            <m:sty m:val="p"/>
                          </m:rPr>
                          <w:rPr>
                            <w:rFonts w:ascii="Cambria Math" w:eastAsiaTheme="minorEastAsia" w:hAnsi="Cambria Math"/>
                            <w:szCs w:val="24"/>
                            <w:lang w:eastAsia="pt-BR"/>
                          </w:rPr>
                          <m:t>tan⁡(</m:t>
                        </m:r>
                        <m:ctrlPr>
                          <w:rPr>
                            <w:rFonts w:ascii="Cambria Math" w:eastAsiaTheme="minorEastAsia" w:hAnsi="Cambria Math"/>
                            <w:i/>
                            <w:szCs w:val="24"/>
                            <w:lang w:eastAsia="pt-BR"/>
                          </w:rPr>
                        </m:ctrlPr>
                      </m:fName>
                      <m:e>
                        <m:d>
                          <m:dPr>
                            <m:ctrlPr>
                              <w:rPr>
                                <w:rFonts w:ascii="Cambria Math" w:eastAsiaTheme="minorEastAsia" w:hAnsi="Cambria Math"/>
                                <w:i/>
                                <w:szCs w:val="24"/>
                                <w:lang w:eastAsia="pt-BR"/>
                              </w:rPr>
                            </m:ctrlPr>
                          </m:dPr>
                          <m:e>
                            <m:r>
                              <w:rPr>
                                <w:rFonts w:ascii="Cambria Math" w:eastAsiaTheme="minorEastAsia" w:hAnsi="Cambria Math"/>
                                <w:szCs w:val="24"/>
                                <w:lang w:eastAsia="pt-BR"/>
                              </w:rPr>
                              <m:t>lat</m:t>
                            </m:r>
                          </m:e>
                        </m:d>
                      </m:e>
                    </m:func>
                    <m:r>
                      <w:rPr>
                        <w:rFonts w:ascii="Cambria Math" w:eastAsiaTheme="minorEastAsia" w:hAnsi="Cambria Math"/>
                        <w:szCs w:val="24"/>
                        <w:lang w:eastAsia="pt-BR"/>
                      </w:rPr>
                      <m:t>*</m:t>
                    </m:r>
                    <m:r>
                      <m:rPr>
                        <m:sty m:val="p"/>
                      </m:rPr>
                      <w:rPr>
                        <w:rFonts w:ascii="Cambria Math" w:eastAsiaTheme="minorEastAsia" w:hAnsi="Cambria Math"/>
                        <w:szCs w:val="24"/>
                        <w:lang w:eastAsia="pt-BR"/>
                      </w:rPr>
                      <m:t>tan⁡</m:t>
                    </m:r>
                    <m:r>
                      <w:rPr>
                        <w:rFonts w:ascii="Cambria Math" w:eastAsiaTheme="minorEastAsia" w:hAnsi="Cambria Math"/>
                        <w:szCs w:val="24"/>
                        <w:lang w:eastAsia="pt-BR"/>
                      </w:rPr>
                      <m:t>(δ))*</m:t>
                    </m:r>
                    <m:f>
                      <m:fPr>
                        <m:ctrlPr>
                          <w:rPr>
                            <w:rFonts w:ascii="Cambria Math" w:eastAsiaTheme="minorEastAsia" w:hAnsi="Cambria Math"/>
                            <w:i/>
                            <w:szCs w:val="24"/>
                            <w:lang w:eastAsia="pt-BR"/>
                          </w:rPr>
                        </m:ctrlPr>
                      </m:fPr>
                      <m:num>
                        <m:r>
                          <w:rPr>
                            <w:rFonts w:ascii="Cambria Math" w:eastAsiaTheme="minorEastAsia" w:hAnsi="Cambria Math"/>
                            <w:szCs w:val="24"/>
                            <w:lang w:eastAsia="pt-BR"/>
                          </w:rPr>
                          <m:t>180</m:t>
                        </m:r>
                      </m:num>
                      <m:den>
                        <m:r>
                          <w:rPr>
                            <w:rFonts w:ascii="Cambria Math" w:eastAsiaTheme="minorEastAsia" w:hAnsi="Cambria Math"/>
                            <w:szCs w:val="24"/>
                            <w:lang w:eastAsia="pt-BR"/>
                          </w:rPr>
                          <m:t>π</m:t>
                        </m:r>
                      </m:den>
                    </m:f>
                  </m:e>
                </m:d>
              </m:oMath>
            </m:oMathPara>
          </w:p>
        </w:tc>
        <w:tc>
          <w:tcPr>
            <w:tcW w:w="155" w:type="pct"/>
          </w:tcPr>
          <w:p w:rsidR="005B2DE0" w:rsidRDefault="005B2DE0" w:rsidP="00523AFB">
            <w:pPr>
              <w:spacing w:before="240" w:after="240"/>
              <w:ind w:firstLine="0"/>
              <w:jc w:val="right"/>
            </w:pPr>
            <w:r>
              <w:t>(</w:t>
            </w:r>
            <w:fldSimple w:instr=" Seq Equação \* MERGEFORMAT ">
              <w:r>
                <w:rPr>
                  <w:noProof/>
                </w:rPr>
                <w:t>11</w:t>
              </w:r>
            </w:fldSimple>
            <w:r>
              <w:t>)</w:t>
            </w:r>
          </w:p>
        </w:tc>
      </w:tr>
      <w:tr w:rsidR="005B2DE0" w:rsidTr="00523AFB">
        <w:tc>
          <w:tcPr>
            <w:tcW w:w="130" w:type="pct"/>
          </w:tcPr>
          <w:p w:rsidR="005B2DE0" w:rsidRDefault="005B2DE0" w:rsidP="00523AFB">
            <w:pPr>
              <w:spacing w:before="240" w:after="240"/>
              <w:ind w:firstLine="0"/>
            </w:pPr>
          </w:p>
        </w:tc>
        <w:tc>
          <w:tcPr>
            <w:tcW w:w="4715" w:type="pct"/>
            <w:vAlign w:val="center"/>
          </w:tcPr>
          <w:p w:rsidR="005B2DE0" w:rsidRDefault="005B2DE0" w:rsidP="00523AFB">
            <w:pPr>
              <w:ind w:firstLine="709"/>
            </w:pPr>
            <m:oMathPara>
              <m:oMath>
                <m:r>
                  <w:rPr>
                    <w:rFonts w:ascii="Cambria Math" w:eastAsiaTheme="minorEastAsia" w:hAnsi="Cambria Math"/>
                    <w:szCs w:val="24"/>
                    <w:lang w:eastAsia="pt-BR"/>
                  </w:rPr>
                  <m:t>δ</m:t>
                </m:r>
                <m:d>
                  <m:dPr>
                    <m:ctrlPr>
                      <w:rPr>
                        <w:rFonts w:ascii="Cambria Math" w:eastAsiaTheme="minorEastAsia" w:hAnsi="Cambria Math"/>
                        <w:i/>
                        <w:szCs w:val="24"/>
                        <w:lang w:eastAsia="pt-BR"/>
                      </w:rPr>
                    </m:ctrlPr>
                  </m:dPr>
                  <m:e>
                    <m:r>
                      <w:rPr>
                        <w:rFonts w:ascii="Cambria Math" w:eastAsiaTheme="minorEastAsia" w:hAnsi="Cambria Math"/>
                        <w:szCs w:val="24"/>
                        <w:lang w:eastAsia="pt-BR"/>
                      </w:rPr>
                      <m:t>°</m:t>
                    </m:r>
                  </m:e>
                </m:d>
                <m:r>
                  <w:rPr>
                    <w:rFonts w:ascii="Cambria Math" w:eastAsiaTheme="minorEastAsia" w:hAnsi="Cambria Math"/>
                    <w:szCs w:val="24"/>
                    <w:lang w:eastAsia="pt-BR"/>
                  </w:rPr>
                  <m:t>=23,45*sen</m:t>
                </m:r>
                <m:d>
                  <m:dPr>
                    <m:ctrlPr>
                      <w:rPr>
                        <w:rFonts w:ascii="Cambria Math" w:eastAsiaTheme="minorEastAsia" w:hAnsi="Cambria Math"/>
                        <w:i/>
                        <w:szCs w:val="24"/>
                        <w:lang w:eastAsia="pt-BR"/>
                      </w:rPr>
                    </m:ctrlPr>
                  </m:dPr>
                  <m:e>
                    <m:f>
                      <m:fPr>
                        <m:ctrlPr>
                          <w:rPr>
                            <w:rFonts w:ascii="Cambria Math" w:eastAsiaTheme="minorEastAsia" w:hAnsi="Cambria Math"/>
                            <w:i/>
                            <w:szCs w:val="24"/>
                            <w:lang w:eastAsia="pt-BR"/>
                          </w:rPr>
                        </m:ctrlPr>
                      </m:fPr>
                      <m:num>
                        <m:r>
                          <w:rPr>
                            <w:rFonts w:ascii="Cambria Math" w:eastAsiaTheme="minorEastAsia" w:hAnsi="Cambria Math"/>
                            <w:szCs w:val="24"/>
                            <w:lang w:eastAsia="pt-BR"/>
                          </w:rPr>
                          <m:t>360</m:t>
                        </m:r>
                      </m:num>
                      <m:den>
                        <m:r>
                          <w:rPr>
                            <w:rFonts w:ascii="Cambria Math" w:eastAsiaTheme="minorEastAsia" w:hAnsi="Cambria Math"/>
                            <w:szCs w:val="24"/>
                            <w:lang w:eastAsia="pt-BR"/>
                          </w:rPr>
                          <m:t>365</m:t>
                        </m:r>
                      </m:den>
                    </m:f>
                    <m:r>
                      <w:rPr>
                        <w:rFonts w:ascii="Cambria Math" w:eastAsiaTheme="minorEastAsia" w:hAnsi="Cambria Math"/>
                        <w:szCs w:val="24"/>
                        <w:lang w:eastAsia="pt-BR"/>
                      </w:rPr>
                      <m:t>*(DJ-80)</m:t>
                    </m:r>
                  </m:e>
                </m:d>
              </m:oMath>
            </m:oMathPara>
          </w:p>
        </w:tc>
        <w:tc>
          <w:tcPr>
            <w:tcW w:w="155" w:type="pct"/>
          </w:tcPr>
          <w:p w:rsidR="005B2DE0" w:rsidRDefault="005B2DE0" w:rsidP="00523AFB">
            <w:pPr>
              <w:spacing w:before="240" w:after="240"/>
              <w:ind w:firstLine="0"/>
              <w:jc w:val="right"/>
            </w:pPr>
            <w:r>
              <w:t>(</w:t>
            </w:r>
            <w:fldSimple w:instr=" Seq Equação \* MERGEFORMAT ">
              <w:r>
                <w:rPr>
                  <w:noProof/>
                </w:rPr>
                <w:t>12</w:t>
              </w:r>
            </w:fldSimple>
            <w:r>
              <w:t>)</w:t>
            </w:r>
          </w:p>
        </w:tc>
      </w:tr>
    </w:tbl>
    <w:p w:rsidR="005B2DE0" w:rsidRPr="0066489F" w:rsidRDefault="005B2DE0" w:rsidP="005B2DE0">
      <w:pPr>
        <w:ind w:firstLine="0"/>
        <w:rPr>
          <w:rFonts w:eastAsiaTheme="minorEastAsia"/>
          <w:lang w:eastAsia="pt-BR"/>
        </w:rPr>
      </w:pPr>
      <w:r w:rsidRPr="0066489F">
        <w:rPr>
          <w:rFonts w:eastAsiaTheme="minorEastAsia"/>
          <w:lang w:eastAsia="pt-BR"/>
        </w:rPr>
        <w:t>em que:</w:t>
      </w:r>
    </w:p>
    <w:p w:rsidR="005B2DE0" w:rsidRPr="0066489F" w:rsidRDefault="005B2DE0" w:rsidP="005B2DE0">
      <w:pPr>
        <w:rPr>
          <w:rFonts w:eastAsiaTheme="minorEastAsia"/>
          <w:lang w:eastAsia="pt-BR"/>
        </w:rPr>
      </w:pPr>
      <w:r w:rsidRPr="0066489F">
        <w:rPr>
          <w:rFonts w:eastAsiaTheme="minorEastAsia"/>
          <w:lang w:eastAsia="pt-BR"/>
        </w:rPr>
        <w:tab/>
      </w:r>
      <w:r w:rsidRPr="0066489F">
        <w:rPr>
          <w:rFonts w:eastAsiaTheme="minorEastAsia"/>
          <w:i/>
          <w:lang w:eastAsia="pt-BR"/>
        </w:rPr>
        <w:t>DJ</w:t>
      </w:r>
      <w:r w:rsidRPr="0066489F">
        <w:rPr>
          <w:rFonts w:eastAsiaTheme="minorEastAsia"/>
          <w:lang w:eastAsia="pt-BR"/>
        </w:rPr>
        <w:t xml:space="preserve"> é o dia Juliano.</w:t>
      </w:r>
    </w:p>
    <w:p w:rsidR="005B2DE0" w:rsidRPr="005B2DE0" w:rsidRDefault="005B2DE0" w:rsidP="005B2DE0">
      <w:pPr>
        <w:rPr>
          <w:lang w:eastAsia="pt-BR"/>
        </w:rPr>
      </w:pPr>
    </w:p>
    <w:p w:rsidR="00E45499" w:rsidRPr="00E45499" w:rsidRDefault="00E45499" w:rsidP="00835106">
      <w:pPr>
        <w:pStyle w:val="Ttulo2"/>
      </w:pPr>
      <w:r w:rsidRPr="00E45499">
        <w:t>Software</w:t>
      </w:r>
    </w:p>
    <w:p w:rsidR="00E45499" w:rsidRDefault="00E45499" w:rsidP="00835106"/>
    <w:p w:rsidR="00E45499" w:rsidRDefault="00BD7FDE" w:rsidP="00835106">
      <w:r>
        <w:t>O Software proposto foi denominado Gafanhoto e sua verão atual de desenvolvimento é a 1.0.0</w:t>
      </w:r>
      <w:r w:rsidR="00BC69A6">
        <w:t xml:space="preserve">. As </w:t>
      </w:r>
      <w:r w:rsidR="00E45499">
        <w:t>tecnologias</w:t>
      </w:r>
      <w:r>
        <w:t xml:space="preserve"> e metodologias</w:t>
      </w:r>
      <w:r w:rsidR="00BC69A6">
        <w:t xml:space="preserve"> utilizadas para o desenvolvimento deste software</w:t>
      </w:r>
      <w:r w:rsidR="00E45499">
        <w:t xml:space="preserve"> estão descritas nas subseções a seguir.</w:t>
      </w:r>
    </w:p>
    <w:p w:rsidR="008A6075" w:rsidRDefault="008A6075" w:rsidP="00835106"/>
    <w:p w:rsidR="008A6075" w:rsidRDefault="008A6075" w:rsidP="00835106">
      <w:pPr>
        <w:pStyle w:val="Ttulo3"/>
      </w:pPr>
      <w:r>
        <w:t>Requisitos de software</w:t>
      </w:r>
    </w:p>
    <w:p w:rsidR="008A6075" w:rsidRDefault="008A6075" w:rsidP="00835106"/>
    <w:p w:rsidR="008A6075" w:rsidRDefault="008A6075" w:rsidP="00835106">
      <w:r>
        <w:t>O Gafanhoto V:1.0.0 possui apenas uma distribuição e essa distribuição foi compilada para rodar no sistema operacional Windows 7 x64. Dado continuidade ao desenvolvimento deste software</w:t>
      </w:r>
      <w:r w:rsidR="0029099D">
        <w:t>,</w:t>
      </w:r>
      <w:r>
        <w:t xml:space="preserve"> as versões serão compiladas também para ambientes Linux x64.</w:t>
      </w:r>
    </w:p>
    <w:p w:rsidR="008A6075" w:rsidRDefault="008A6075" w:rsidP="00835106">
      <w:r>
        <w:t xml:space="preserve">As especificações mínimas de hardware variam muito dependendo da área </w:t>
      </w:r>
      <w:r w:rsidR="0029099D">
        <w:t>de estudo</w:t>
      </w:r>
      <w:r>
        <w:t xml:space="preserve"> e das resoluções espaciais e temporais utilizadas. As especificações mínimas recomendadas para o estudo de caso descrito neste trabalho</w:t>
      </w:r>
      <w:r w:rsidR="0029099D">
        <w:t xml:space="preserve"> possibilitando</w:t>
      </w:r>
      <w:r>
        <w:t xml:space="preserve"> a conclusão </w:t>
      </w:r>
      <w:r w:rsidR="0029099D">
        <w:t>de todos os</w:t>
      </w:r>
      <w:r>
        <w:t xml:space="preserve"> procedimentos em menos de um dia (24 horas) são:</w:t>
      </w:r>
    </w:p>
    <w:p w:rsidR="008A6075" w:rsidRDefault="008A6075" w:rsidP="00835106">
      <w:pPr>
        <w:pStyle w:val="PargrafodaLista"/>
        <w:numPr>
          <w:ilvl w:val="0"/>
          <w:numId w:val="11"/>
        </w:numPr>
      </w:pPr>
      <w:r>
        <w:t>Processador: 4 núcleos à 2.2Ghz;</w:t>
      </w:r>
    </w:p>
    <w:p w:rsidR="008A6075" w:rsidRDefault="008A6075" w:rsidP="00835106">
      <w:pPr>
        <w:pStyle w:val="PargrafodaLista"/>
        <w:numPr>
          <w:ilvl w:val="0"/>
          <w:numId w:val="11"/>
        </w:numPr>
      </w:pPr>
      <w:r>
        <w:t>Armazenamento: 50GB;</w:t>
      </w:r>
    </w:p>
    <w:p w:rsidR="008A6075" w:rsidRDefault="008A6075" w:rsidP="00835106">
      <w:pPr>
        <w:pStyle w:val="PargrafodaLista"/>
        <w:numPr>
          <w:ilvl w:val="0"/>
          <w:numId w:val="11"/>
        </w:numPr>
      </w:pPr>
      <w:r>
        <w:lastRenderedPageBreak/>
        <w:t>Velocidade de armazenamento (leitura e gravação) 200MB/s.</w:t>
      </w:r>
    </w:p>
    <w:p w:rsidR="00E45499" w:rsidRDefault="00E45499" w:rsidP="00835106"/>
    <w:p w:rsidR="00BD7FDE" w:rsidRDefault="00BD7FDE" w:rsidP="00835106">
      <w:pPr>
        <w:pStyle w:val="Ttulo3"/>
      </w:pPr>
      <w:r w:rsidRPr="00BD7FDE">
        <w:t>Python</w:t>
      </w:r>
    </w:p>
    <w:p w:rsidR="00BD7FDE" w:rsidRPr="00BD7FDE" w:rsidRDefault="00BD7FDE" w:rsidP="00835106"/>
    <w:p w:rsidR="00BD7FDE" w:rsidRDefault="00BD7FDE" w:rsidP="00835106">
      <w:r w:rsidRPr="007443FF">
        <w:t xml:space="preserve">A linguagem de programação utilizada para construir o software </w:t>
      </w:r>
      <w:r>
        <w:t>aqui apresentado</w:t>
      </w:r>
      <w:r w:rsidRPr="007443FF">
        <w:t xml:space="preserve"> </w:t>
      </w:r>
      <w:r>
        <w:t>foi</w:t>
      </w:r>
      <w:r w:rsidRPr="007443FF">
        <w:t xml:space="preserve"> a linguagem Python</w:t>
      </w:r>
      <w:r>
        <w:t xml:space="preserve"> V:2.7.9</w:t>
      </w:r>
      <w:r w:rsidRPr="007443FF">
        <w:t>, por fornecer maior compatibilidade com diversas distribuições de bibliotecas interessantes ao escopo do software</w:t>
      </w:r>
      <w:r>
        <w:t>. A linguagem está disponível para download na URL</w:t>
      </w:r>
      <w:r w:rsidRPr="007443FF">
        <w:t xml:space="preserve">: </w:t>
      </w:r>
      <w:r w:rsidR="00BC69A6" w:rsidRPr="00BC69A6">
        <w:t>https://www.python.org/downloads/release/python-279/</w:t>
      </w:r>
      <w:r w:rsidRPr="007443FF">
        <w:t>.</w:t>
      </w:r>
      <w:r w:rsidR="00BC69A6">
        <w:t xml:space="preserve"> Sua instalação não é </w:t>
      </w:r>
      <w:r w:rsidR="0029099D">
        <w:t>desn</w:t>
      </w:r>
      <w:r w:rsidR="00BC69A6">
        <w:t xml:space="preserve">ecessária para </w:t>
      </w:r>
      <w:r w:rsidR="0029099D">
        <w:t xml:space="preserve">a </w:t>
      </w:r>
      <w:r w:rsidR="00BC69A6">
        <w:t>execução</w:t>
      </w:r>
      <w:r w:rsidR="0029099D">
        <w:t xml:space="preserve"> do mesmo.</w:t>
      </w:r>
    </w:p>
    <w:p w:rsidR="0029099D" w:rsidRPr="007443FF" w:rsidRDefault="0029099D" w:rsidP="00835106"/>
    <w:p w:rsidR="00BD7FDE" w:rsidRDefault="00BD7FDE" w:rsidP="00835106"/>
    <w:p w:rsidR="00BD7FDE" w:rsidRPr="007443FF" w:rsidRDefault="00BD7FDE" w:rsidP="00835106">
      <w:pPr>
        <w:pStyle w:val="Ttulo3"/>
      </w:pPr>
      <w:r w:rsidRPr="007443FF">
        <w:t>GDAL</w:t>
      </w:r>
    </w:p>
    <w:p w:rsidR="00BD7FDE" w:rsidRPr="007443FF" w:rsidRDefault="00BD7FDE" w:rsidP="00835106"/>
    <w:p w:rsidR="00BD7FDE" w:rsidRDefault="00BD7FDE" w:rsidP="00835106">
      <w:r w:rsidRPr="007443FF">
        <w:t xml:space="preserve">A </w:t>
      </w:r>
      <w:r w:rsidR="0029099D">
        <w:t xml:space="preserve">versão da </w:t>
      </w:r>
      <w:r w:rsidRPr="007443FF">
        <w:t xml:space="preserve">biblioteca de tradução e abstração de rasters e vetores </w:t>
      </w:r>
      <w:r w:rsidR="0029099D" w:rsidRPr="007443FF">
        <w:t>GDAL</w:t>
      </w:r>
      <w:r w:rsidR="0029099D">
        <w:t xml:space="preserve"> utilizada</w:t>
      </w:r>
      <w:r w:rsidRPr="007443FF">
        <w:t xml:space="preserve">, </w:t>
      </w:r>
      <w:r>
        <w:t>para o Gafanhoto V:1.0.0</w:t>
      </w:r>
      <w:r w:rsidR="0029099D">
        <w:t>,</w:t>
      </w:r>
      <w:r>
        <w:t xml:space="preserve"> é a distribuição </w:t>
      </w:r>
      <w:r w:rsidRPr="00BD7FDE">
        <w:t>gdal-201-1800-x64-core.msi</w:t>
      </w:r>
      <w:r w:rsidR="0029099D">
        <w:t>,</w:t>
      </w:r>
      <w:r>
        <w:t xml:space="preserve"> que está disponível para download </w:t>
      </w:r>
      <w:r w:rsidR="00541229">
        <w:t>na URL</w:t>
      </w:r>
      <w:r w:rsidRPr="007443FF">
        <w:t>:</w:t>
      </w:r>
      <w:r w:rsidR="00BC69A6">
        <w:t xml:space="preserve"> </w:t>
      </w:r>
      <w:r w:rsidR="00BC69A6" w:rsidRPr="00BC69A6">
        <w:t>http://www.gisinternals.com/query.html?content=filelist&amp;file=release-1800-x64-gdal-mapserver.zip</w:t>
      </w:r>
      <w:r w:rsidRPr="007443FF">
        <w:t xml:space="preserve">. Esta </w:t>
      </w:r>
      <w:r w:rsidR="0029099D">
        <w:t>distrubuição</w:t>
      </w:r>
      <w:r w:rsidRPr="007443FF">
        <w:t xml:space="preserve"> consiste em um instalador genérico para os componentes do núcleo (core) da GDAL. Este core</w:t>
      </w:r>
      <w:r w:rsidR="00C85588">
        <w:t xml:space="preserve"> é necessário para total o funcionamento total do software Gafanhoto V:1.0.0</w:t>
      </w:r>
      <w:r w:rsidRPr="007443FF">
        <w:t>,</w:t>
      </w:r>
      <w:r w:rsidR="00C85588">
        <w:t xml:space="preserve"> ele</w:t>
      </w:r>
      <w:r w:rsidRPr="007443FF">
        <w:t xml:space="preserve"> fornece diversos recursos de linha de comando que </w:t>
      </w:r>
      <w:r w:rsidR="0029099D">
        <w:t>são</w:t>
      </w:r>
      <w:r w:rsidRPr="007443FF">
        <w:t xml:space="preserve"> utilizados no software como interpolação e outros.</w:t>
      </w:r>
      <w:r w:rsidR="00BC69A6">
        <w:t xml:space="preserve"> As informações sobre a instalação e configuração entontaram-se em Anexo.</w:t>
      </w:r>
      <w:r w:rsidR="00C85588">
        <w:t xml:space="preserve"> </w:t>
      </w:r>
      <w:r w:rsidR="007551A1">
        <w:t xml:space="preserve"> </w:t>
      </w:r>
    </w:p>
    <w:p w:rsidR="000F2565" w:rsidRDefault="000F2565" w:rsidP="00835106"/>
    <w:p w:rsidR="000F2565" w:rsidRPr="007443FF" w:rsidRDefault="000F2565" w:rsidP="00835106">
      <w:pPr>
        <w:pStyle w:val="Ttulo3"/>
      </w:pPr>
      <w:r w:rsidRPr="007443FF">
        <w:t>Qt Designer</w:t>
      </w:r>
    </w:p>
    <w:p w:rsidR="000F2565" w:rsidRPr="007443FF" w:rsidRDefault="000F2565" w:rsidP="00835106"/>
    <w:p w:rsidR="000F2565" w:rsidRPr="007443FF" w:rsidRDefault="000F2565" w:rsidP="00835106">
      <w:r w:rsidRPr="007443FF">
        <w:t xml:space="preserve">Qt Designer é uma das ferramentas fornecidas pela Qt. Utilizada para construção de UI, ela fornece um código único descritivo de interface. A versão utilizada é a 4.5.1. Ela </w:t>
      </w:r>
      <w:r>
        <w:t>é</w:t>
      </w:r>
      <w:r w:rsidRPr="007443FF">
        <w:t xml:space="preserve"> utilizada para desenhar as interfaces de usuário</w:t>
      </w:r>
      <w:r w:rsidR="00541229">
        <w:t xml:space="preserve"> (QT, 2015)</w:t>
      </w:r>
      <w:r w:rsidRPr="007443FF">
        <w:t>.</w:t>
      </w:r>
      <w:r w:rsidR="006A405A">
        <w:t xml:space="preserve"> O Qt designer é livre para aplicações não comercializadas.</w:t>
      </w:r>
      <w:r w:rsidR="00C85588">
        <w:t xml:space="preserve"> </w:t>
      </w:r>
      <w:r w:rsidR="009F5165">
        <w:t xml:space="preserve">Sua </w:t>
      </w:r>
      <w:r w:rsidR="009F5165" w:rsidRPr="006A405A">
        <w:t>instalação</w:t>
      </w:r>
      <w:r w:rsidR="009F5165">
        <w:t xml:space="preserve"> não é desnecessária para a execução do mesmo.</w:t>
      </w:r>
    </w:p>
    <w:p w:rsidR="00BD7FDE" w:rsidRDefault="00BD7FDE" w:rsidP="00835106"/>
    <w:p w:rsidR="004C6215" w:rsidRPr="007443FF" w:rsidRDefault="004C6215" w:rsidP="00835106">
      <w:pPr>
        <w:pStyle w:val="Ttulo3"/>
      </w:pPr>
      <w:r w:rsidRPr="007443FF">
        <w:t>Eclipse</w:t>
      </w:r>
    </w:p>
    <w:p w:rsidR="004C6215" w:rsidRPr="007443FF" w:rsidRDefault="004C6215" w:rsidP="00835106"/>
    <w:p w:rsidR="004C6215" w:rsidRPr="009F5165" w:rsidRDefault="004C6215" w:rsidP="00835106">
      <w:r w:rsidRPr="007443FF">
        <w:t>Eclipse é uma IDE (Integrated</w:t>
      </w:r>
      <w:r w:rsidRPr="007443FF">
        <w:rPr>
          <w:i/>
        </w:rPr>
        <w:t xml:space="preserve"> </w:t>
      </w:r>
      <w:r w:rsidRPr="007443FF">
        <w:t>Development</w:t>
      </w:r>
      <w:r w:rsidRPr="007443FF">
        <w:rPr>
          <w:i/>
        </w:rPr>
        <w:t xml:space="preserve"> </w:t>
      </w:r>
      <w:r w:rsidRPr="007443FF">
        <w:t>Environment), ela fornece um ambiente para programação e diversos recursos que serão aplicados para a otimização do processo de implementação e teste do software</w:t>
      </w:r>
      <w:r w:rsidR="00541229">
        <w:t xml:space="preserve"> (Eclipse, 2015)</w:t>
      </w:r>
      <w:r w:rsidRPr="007443FF">
        <w:t xml:space="preserve">. A versão utilizada </w:t>
      </w:r>
      <w:r w:rsidR="00541229">
        <w:t>foi</w:t>
      </w:r>
      <w:r w:rsidRPr="007443FF">
        <w:t xml:space="preserve"> a Eclipse Luna</w:t>
      </w:r>
      <w:r w:rsidR="00624A0F">
        <w:t>.</w:t>
      </w:r>
      <w:r w:rsidR="009F5165">
        <w:t xml:space="preserve"> Sua instalação não é desnecessária para a execução do mesmo.</w:t>
      </w:r>
    </w:p>
    <w:p w:rsidR="004C6215" w:rsidRDefault="004C6215" w:rsidP="00835106"/>
    <w:p w:rsidR="00D660DB" w:rsidRPr="007443FF" w:rsidRDefault="00D660DB" w:rsidP="00835106">
      <w:pPr>
        <w:pStyle w:val="Ttulo3"/>
      </w:pPr>
      <w:r w:rsidRPr="007443FF">
        <w:t>Bibliotecas diversas</w:t>
      </w:r>
    </w:p>
    <w:p w:rsidR="00D660DB" w:rsidRPr="007443FF" w:rsidRDefault="00D660DB" w:rsidP="00835106"/>
    <w:p w:rsidR="00D660DB" w:rsidRPr="007443FF" w:rsidRDefault="003C37FA" w:rsidP="00835106">
      <w:r>
        <w:t>As</w:t>
      </w:r>
      <w:r w:rsidR="00D660DB" w:rsidRPr="007443FF">
        <w:t xml:space="preserve"> bibliotecas utilizadas na construção do software</w:t>
      </w:r>
      <w:r>
        <w:t xml:space="preserve"> Gafanhoto V1.0.0</w:t>
      </w:r>
      <w:r w:rsidR="00D660DB" w:rsidRPr="007443FF">
        <w:t xml:space="preserve">, </w:t>
      </w:r>
      <w:r>
        <w:t>sã</w:t>
      </w:r>
      <w:r w:rsidR="00D660DB" w:rsidRPr="007443FF">
        <w:t>s</w:t>
      </w:r>
      <w:r>
        <w:t xml:space="preserve"> as</w:t>
      </w:r>
      <w:r w:rsidR="00D660DB" w:rsidRPr="007443FF">
        <w:t xml:space="preserve"> seguintes:</w:t>
      </w:r>
    </w:p>
    <w:p w:rsidR="00D660DB" w:rsidRPr="007443FF" w:rsidRDefault="00D660DB" w:rsidP="00835106">
      <w:pPr>
        <w:pStyle w:val="PargrafodaLista"/>
        <w:numPr>
          <w:ilvl w:val="0"/>
          <w:numId w:val="7"/>
        </w:numPr>
      </w:pPr>
      <w:r w:rsidRPr="007443FF">
        <w:t>Pip: utilizada para fazer download e atualização de outras bibliotecas;</w:t>
      </w:r>
    </w:p>
    <w:p w:rsidR="006B60E2" w:rsidRPr="006B60E2" w:rsidRDefault="006B60E2" w:rsidP="00835106">
      <w:pPr>
        <w:pStyle w:val="PargrafodaLista"/>
        <w:numPr>
          <w:ilvl w:val="0"/>
          <w:numId w:val="7"/>
        </w:numPr>
      </w:pPr>
      <w:r w:rsidRPr="006B60E2">
        <w:t xml:space="preserve">GDAL-1.11.2-cp27-none-win_amd64: </w:t>
      </w:r>
      <w:r w:rsidRPr="007443FF">
        <w:t>tradução e abstração de rasters e layers;</w:t>
      </w:r>
    </w:p>
    <w:p w:rsidR="006B60E2" w:rsidRPr="006B60E2" w:rsidRDefault="006B60E2" w:rsidP="00835106">
      <w:pPr>
        <w:pStyle w:val="PargrafodaLista"/>
        <w:numPr>
          <w:ilvl w:val="0"/>
          <w:numId w:val="7"/>
        </w:numPr>
      </w:pPr>
      <w:r w:rsidRPr="006B60E2">
        <w:t xml:space="preserve">lxml-3.4.2-cp27-none-win_amd64: utilizada para </w:t>
      </w:r>
      <w:r>
        <w:t>configurações de arquivos XML entre o core GDAL e o Gafanhoto</w:t>
      </w:r>
      <w:r w:rsidR="003C37FA">
        <w:t>;</w:t>
      </w:r>
    </w:p>
    <w:p w:rsidR="006B60E2" w:rsidRPr="006B60E2" w:rsidRDefault="006B60E2" w:rsidP="00835106">
      <w:pPr>
        <w:pStyle w:val="PargrafodaLista"/>
        <w:numPr>
          <w:ilvl w:val="0"/>
          <w:numId w:val="7"/>
        </w:numPr>
      </w:pPr>
      <w:r w:rsidRPr="006B60E2">
        <w:t>numpy-1.9.2rc1+mkl-cp27-none-win_amd64: biblioteca de cálculos mate</w:t>
      </w:r>
      <w:r>
        <w:t>máticos</w:t>
      </w:r>
      <w:r w:rsidR="003C37FA">
        <w:t>;</w:t>
      </w:r>
    </w:p>
    <w:p w:rsidR="006B60E2" w:rsidRPr="006B60E2" w:rsidRDefault="006B60E2" w:rsidP="00835106">
      <w:pPr>
        <w:pStyle w:val="PargrafodaLista"/>
        <w:numPr>
          <w:ilvl w:val="0"/>
          <w:numId w:val="7"/>
        </w:numPr>
      </w:pPr>
      <w:r w:rsidRPr="006B60E2">
        <w:t>py2exe-0.6.10a1-cp27-none-win_amd64: gera o</w:t>
      </w:r>
      <w:r>
        <w:t xml:space="preserve"> arquivo</w:t>
      </w:r>
      <w:r w:rsidRPr="006B60E2">
        <w:t xml:space="preserve"> executável para o progr</w:t>
      </w:r>
      <w:r>
        <w:t>ama</w:t>
      </w:r>
      <w:r w:rsidR="003C37FA">
        <w:t>;</w:t>
      </w:r>
    </w:p>
    <w:p w:rsidR="006B60E2" w:rsidRPr="006B60E2" w:rsidRDefault="006B60E2" w:rsidP="00835106">
      <w:pPr>
        <w:pStyle w:val="PargrafodaLista"/>
        <w:numPr>
          <w:ilvl w:val="0"/>
          <w:numId w:val="7"/>
        </w:numPr>
      </w:pPr>
      <w:r w:rsidRPr="006B60E2">
        <w:t xml:space="preserve">PyQt4-4.11.3-cp27-none-win_amd64: </w:t>
      </w:r>
      <w:r w:rsidRPr="007443FF">
        <w:t>desenho e formatação de User Initerfaces (UI), fornece uma série de recursos e componentes visuais para elaboração das telas de software para interação com o usuário</w:t>
      </w:r>
      <w:r w:rsidR="003C37FA">
        <w:t>;</w:t>
      </w:r>
    </w:p>
    <w:p w:rsidR="006B60E2" w:rsidRPr="006B60E2" w:rsidRDefault="006B60E2" w:rsidP="00835106">
      <w:pPr>
        <w:pStyle w:val="PargrafodaLista"/>
        <w:numPr>
          <w:ilvl w:val="0"/>
          <w:numId w:val="7"/>
        </w:numPr>
      </w:pPr>
      <w:r w:rsidRPr="006B60E2">
        <w:t>Fiona-1.5.0+gdal111-cp27-none-win_amd64</w:t>
      </w:r>
      <w:r>
        <w:t xml:space="preserve">: </w:t>
      </w:r>
      <w:r w:rsidRPr="007443FF">
        <w:t>para leitura e</w:t>
      </w:r>
      <w:r>
        <w:t>dição e gravação de arquivos</w:t>
      </w:r>
      <w:r w:rsidRPr="007443FF">
        <w:t xml:space="preserve"> </w:t>
      </w:r>
      <w:r w:rsidRPr="006B60E2">
        <w:t>shapes</w:t>
      </w:r>
      <w:r w:rsidRPr="00835106">
        <w:rPr>
          <w:i/>
        </w:rPr>
        <w:t xml:space="preserve"> </w:t>
      </w:r>
      <w:r w:rsidRPr="007443FF">
        <w:t>(vetores)</w:t>
      </w:r>
      <w:r>
        <w:t xml:space="preserve"> georreferenciados;</w:t>
      </w:r>
    </w:p>
    <w:p w:rsidR="006B60E2" w:rsidRPr="006B60E2" w:rsidRDefault="006B60E2" w:rsidP="00835106">
      <w:pPr>
        <w:pStyle w:val="PargrafodaLista"/>
        <w:numPr>
          <w:ilvl w:val="0"/>
          <w:numId w:val="7"/>
        </w:numPr>
      </w:pPr>
      <w:r w:rsidRPr="006B60E2">
        <w:t xml:space="preserve">rasterio-0.17.1+gdal111-cp27-none-win_amd64: </w:t>
      </w:r>
      <w:r w:rsidRPr="007443FF">
        <w:t>para leitura edição e gravação de arquivos</w:t>
      </w:r>
      <w:r>
        <w:t xml:space="preserve"> </w:t>
      </w:r>
      <w:r w:rsidRPr="007443FF">
        <w:t>rasters</w:t>
      </w:r>
      <w:r>
        <w:t xml:space="preserve"> (matrizes)</w:t>
      </w:r>
      <w:r w:rsidRPr="007443FF">
        <w:t xml:space="preserve"> </w:t>
      </w:r>
      <w:r>
        <w:t>georreferenciados</w:t>
      </w:r>
      <w:r w:rsidR="003C37FA">
        <w:t>.</w:t>
      </w:r>
    </w:p>
    <w:p w:rsidR="00D660DB" w:rsidRPr="003C37FA" w:rsidRDefault="00D660DB" w:rsidP="00835106"/>
    <w:p w:rsidR="00492B9D" w:rsidRDefault="004C2C1E" w:rsidP="00835106">
      <w:pPr>
        <w:pStyle w:val="Ttulo3"/>
        <w:rPr>
          <w:rFonts w:eastAsia="Calibri"/>
        </w:rPr>
      </w:pPr>
      <w:r>
        <w:rPr>
          <w:rFonts w:eastAsia="Calibri"/>
        </w:rPr>
        <w:t>Modelo Visão e Controle</w:t>
      </w:r>
    </w:p>
    <w:p w:rsidR="004C2C1E" w:rsidRDefault="004C2C1E" w:rsidP="00835106"/>
    <w:p w:rsidR="009631AD" w:rsidRDefault="009631AD" w:rsidP="00835106">
      <w:r>
        <w:t>O padrão MVC (Model-View-Controller) sugere dividir a arquitetura de software em componentes, tornando o desenvolvimento mais claro e enxuto e possibilitando, posteriormente, a reciclagem e manutenção do sistema com maior facilidade e segurança. Para que isso ocorra, deve haver independência dos componentes e ela só será a</w:t>
      </w:r>
      <w:r w:rsidRPr="00B1440D">
        <w:t>tingida se houver uma organização do sistema em camadas para garantir a escalabilidade, eficiência e a reusabilidade</w:t>
      </w:r>
      <w:r w:rsidR="00B1440D" w:rsidRPr="00B1440D">
        <w:rPr>
          <w:rFonts w:cs="Arial"/>
          <w:sz w:val="19"/>
          <w:szCs w:val="19"/>
        </w:rPr>
        <w:t xml:space="preserve"> (GAMMA et al. 2000; BALTHAZAR et al., 2007)</w:t>
      </w:r>
      <w:r w:rsidRPr="00B1440D">
        <w:t>.</w:t>
      </w:r>
    </w:p>
    <w:p w:rsidR="004C2C1E" w:rsidRDefault="004C2C1E" w:rsidP="00835106">
      <w:r>
        <w:t xml:space="preserve">Para a organização e estrutura do software, </w:t>
      </w:r>
      <w:r w:rsidR="009631AD">
        <w:t>foi utilizada arquitetura de desenvolvimento Modelo Visão Controle (MVC)</w:t>
      </w:r>
      <w:r>
        <w:t>:</w:t>
      </w:r>
    </w:p>
    <w:p w:rsidR="004C2C1E" w:rsidRDefault="004C2C1E" w:rsidP="00835106">
      <w:pPr>
        <w:pStyle w:val="PargrafodaLista"/>
        <w:numPr>
          <w:ilvl w:val="0"/>
          <w:numId w:val="7"/>
        </w:numPr>
      </w:pPr>
      <w:r>
        <w:t xml:space="preserve">Modelo: </w:t>
      </w:r>
      <w:r w:rsidR="00B529BF">
        <w:t>camada o</w:t>
      </w:r>
      <w:r>
        <w:t>nde encontram-se a implementação das funções objetivo do software, a implementação das regras de negócio bem como todas as ferramentas internas de acesso a dados e manipulação dos dados.</w:t>
      </w:r>
    </w:p>
    <w:p w:rsidR="004C2C1E" w:rsidRDefault="004C2C1E" w:rsidP="00835106">
      <w:pPr>
        <w:pStyle w:val="PargrafodaLista"/>
        <w:numPr>
          <w:ilvl w:val="0"/>
          <w:numId w:val="7"/>
        </w:numPr>
      </w:pPr>
      <w:r>
        <w:lastRenderedPageBreak/>
        <w:t xml:space="preserve">Visão: </w:t>
      </w:r>
      <w:r w:rsidR="00B529BF">
        <w:t>camada onde entontaram-se as implementações referentes as interfaces gráficas, ou interface de usuário, presentes no software. É nessa cama que as interações entre software e usuário acontecem.</w:t>
      </w:r>
    </w:p>
    <w:p w:rsidR="00B529BF" w:rsidRDefault="00B529BF" w:rsidP="00835106">
      <w:pPr>
        <w:pStyle w:val="PargrafodaLista"/>
        <w:numPr>
          <w:ilvl w:val="0"/>
          <w:numId w:val="7"/>
        </w:numPr>
      </w:pPr>
      <w:r>
        <w:t>Controle: camada onde encontram-se as implementações relativas ao controle de fluxo de informação interna no software, é nesta camada que as informações são validadas, organizadas e então submetidas as funções.</w:t>
      </w:r>
    </w:p>
    <w:p w:rsidR="00B529BF" w:rsidRDefault="00B529BF" w:rsidP="00835106"/>
    <w:p w:rsidR="00617B13" w:rsidRDefault="00617B13" w:rsidP="00835106">
      <w:pPr>
        <w:pStyle w:val="Ttulo3"/>
      </w:pPr>
      <w:r>
        <w:t>Padrões de projeto</w:t>
      </w:r>
    </w:p>
    <w:p w:rsidR="00617B13" w:rsidRDefault="00617B13" w:rsidP="00835106"/>
    <w:p w:rsidR="006B329A" w:rsidRDefault="00617B13" w:rsidP="00835106">
      <w:r>
        <w:t xml:space="preserve">Os padrões de projeto utilizados foram o Builder Method e Template Method. </w:t>
      </w:r>
    </w:p>
    <w:p w:rsidR="00617B13" w:rsidRDefault="00617B13" w:rsidP="00835106">
      <w:r>
        <w:t>Como um dos padrões</w:t>
      </w:r>
      <w:r w:rsidRPr="001A2FAC">
        <w:t xml:space="preserve"> comportamentais</w:t>
      </w:r>
      <w:r>
        <w:t xml:space="preserve"> o</w:t>
      </w:r>
      <w:r w:rsidRPr="001848CC">
        <w:t xml:space="preserve"> </w:t>
      </w:r>
      <w:r w:rsidRPr="00412F74">
        <w:rPr>
          <w:i/>
        </w:rPr>
        <w:t>Template Method</w:t>
      </w:r>
      <w:r w:rsidRPr="001848CC">
        <w:t xml:space="preserve"> auxilia na definição de um algoritmo com partes do mesmo definidos por métodos abstratos. As subclasses devem se responsabilizar por estas partes abstratas, deste algoritmo, que serão implementadas, possivelmente de várias formas, ou seja, cada subclasse irá implementar à sua necessidade e oferecer um comportamento concreto construindo todo o algoritmo.</w:t>
      </w:r>
      <w:r>
        <w:t xml:space="preserve"> Maiores informações sobre estes e outros padrões de projeto podem ser encontradas em Gamma et al., (1995).</w:t>
      </w:r>
    </w:p>
    <w:p w:rsidR="006A405A" w:rsidRDefault="006A405A" w:rsidP="00835106"/>
    <w:p w:rsidR="006A405A" w:rsidRDefault="006A405A" w:rsidP="00835106">
      <w:pPr>
        <w:pStyle w:val="Ttulo3"/>
      </w:pPr>
      <w:r>
        <w:t>Análise orientada a objetos usandoUML</w:t>
      </w:r>
    </w:p>
    <w:p w:rsidR="006A405A" w:rsidRDefault="006A405A" w:rsidP="00835106"/>
    <w:p w:rsidR="006A405A" w:rsidRPr="00C45753" w:rsidRDefault="006A405A" w:rsidP="00835106">
      <w:r w:rsidRPr="00C45753">
        <w:t>A análise</w:t>
      </w:r>
      <w:r>
        <w:t xml:space="preserve"> Orientada a Objetos (OO), com diagramas em</w:t>
      </w:r>
      <w:r w:rsidRPr="00C45753">
        <w:t xml:space="preserve"> UML será usada ao decorrer de todo o desenvolvimento do software. Ela será usada como ferramenta de elaboração, análise, e documentação do software. Permitindo que este se torne padronizado e de fácil entendimento, já que se destina não só a esta como</w:t>
      </w:r>
      <w:r>
        <w:t xml:space="preserve"> também</w:t>
      </w:r>
      <w:r w:rsidRPr="00C45753">
        <w:t xml:space="preserve"> futuras pesquisas e implementações de modelos </w:t>
      </w:r>
      <w:r>
        <w:t>para a estimativa</w:t>
      </w:r>
      <w:r w:rsidRPr="00C45753">
        <w:t xml:space="preserve"> </w:t>
      </w:r>
      <w:r>
        <w:t>de produtividade agrícola</w:t>
      </w:r>
      <w:r w:rsidRPr="00C45753">
        <w:t>.</w:t>
      </w:r>
    </w:p>
    <w:p w:rsidR="006A405A" w:rsidRPr="00C45753" w:rsidRDefault="006A405A" w:rsidP="00835106">
      <w:r>
        <w:t xml:space="preserve">O </w:t>
      </w:r>
      <w:r w:rsidRPr="00C45753">
        <w:t>UML 2.2, conforme a</w:t>
      </w:r>
      <w:r w:rsidRPr="00C45753">
        <w:rPr>
          <w:rStyle w:val="apple-converted-space"/>
          <w:rFonts w:cs="Arial"/>
        </w:rPr>
        <w:t> </w:t>
      </w:r>
      <w:r w:rsidRPr="00C45753">
        <w:t>OMG (2011), possui 14 tipos de diagramas, divididos em duas grandes categorias: Estruturais e Comportamentais. Sete tipos de diagramas representam informações estruturais, e os outros sete representam tipos gerais de comportamento, incluindo quatro</w:t>
      </w:r>
      <w:r>
        <w:t xml:space="preserve"> diagramas</w:t>
      </w:r>
      <w:r w:rsidRPr="00C45753">
        <w:t xml:space="preserve"> em uma sub-categoria que representam diferentes aspectos de interação (</w:t>
      </w:r>
      <w:r w:rsidR="00A41BCE">
        <w:fldChar w:fldCharType="begin"/>
      </w:r>
      <w:r w:rsidR="00835106">
        <w:instrText xml:space="preserve"> REF _Ref414820365 \h </w:instrText>
      </w:r>
      <w:r w:rsidR="00A41BCE">
        <w:fldChar w:fldCharType="separate"/>
      </w:r>
      <w:r w:rsidR="00835106">
        <w:t xml:space="preserve">Figura </w:t>
      </w:r>
      <w:r w:rsidR="00835106">
        <w:rPr>
          <w:noProof/>
        </w:rPr>
        <w:t>1</w:t>
      </w:r>
      <w:r w:rsidR="00A41BCE">
        <w:fldChar w:fldCharType="end"/>
      </w:r>
      <w:r w:rsidRPr="00C45753">
        <w:t>).</w:t>
      </w:r>
    </w:p>
    <w:p w:rsidR="006A405A" w:rsidRPr="006A405A" w:rsidRDefault="006A405A" w:rsidP="00835106"/>
    <w:p w:rsidR="006A405A" w:rsidRDefault="006A405A" w:rsidP="00835106">
      <w:pPr>
        <w:ind w:firstLine="0"/>
        <w:rPr>
          <w:rFonts w:cs="Arial"/>
          <w:color w:val="252525"/>
        </w:rPr>
      </w:pPr>
      <w:r>
        <w:rPr>
          <w:noProof/>
          <w:lang w:eastAsia="pt-BR"/>
        </w:rPr>
        <w:lastRenderedPageBreak/>
        <w:drawing>
          <wp:inline distT="0" distB="0" distL="0" distR="0">
            <wp:extent cx="5938520" cy="3234690"/>
            <wp:effectExtent l="0" t="0" r="5080" b="3810"/>
            <wp:docPr id="1" name="Imagem 1" descr="D:\1 - Mestrado (segundo semestre)\Dissertacao\Qualificacao\3 - Imagens\UML_diagrams_selectes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 - Mestrado (segundo semestre)\Dissertacao\Qualificacao\3 - Imagens\UML_diagrams_selectesds.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8520" cy="3234690"/>
                    </a:xfrm>
                    <a:prstGeom prst="rect">
                      <a:avLst/>
                    </a:prstGeom>
                    <a:noFill/>
                    <a:ln>
                      <a:noFill/>
                    </a:ln>
                  </pic:spPr>
                </pic:pic>
              </a:graphicData>
            </a:graphic>
          </wp:inline>
        </w:drawing>
      </w:r>
    </w:p>
    <w:p w:rsidR="006A405A" w:rsidRDefault="006A405A" w:rsidP="005B2DE0">
      <w:pPr>
        <w:pStyle w:val="Legenda"/>
      </w:pPr>
      <w:bookmarkStart w:id="5" w:name="_Ref414820365"/>
      <w:r>
        <w:t xml:space="preserve">Figura </w:t>
      </w:r>
      <w:r w:rsidR="00A41BCE">
        <w:fldChar w:fldCharType="begin"/>
      </w:r>
      <w:r>
        <w:instrText xml:space="preserve"> SEQ Figura \* ARABIC </w:instrText>
      </w:r>
      <w:r w:rsidR="00A41BCE">
        <w:fldChar w:fldCharType="separate"/>
      </w:r>
      <w:r w:rsidR="00A40A00">
        <w:rPr>
          <w:noProof/>
        </w:rPr>
        <w:t>1</w:t>
      </w:r>
      <w:r w:rsidR="00A41BCE">
        <w:fldChar w:fldCharType="end"/>
      </w:r>
      <w:bookmarkEnd w:id="5"/>
      <w:r>
        <w:t xml:space="preserve"> Diagramas</w:t>
      </w:r>
      <w:r w:rsidR="00A26223">
        <w:t xml:space="preserve"> UML e diagramas selecionados (a</w:t>
      </w:r>
      <w:r w:rsidRPr="006C4C47">
        <w:t>dapt</w:t>
      </w:r>
      <w:r>
        <w:t>ado de</w:t>
      </w:r>
      <w:r w:rsidRPr="006C4C47">
        <w:t xml:space="preserve"> </w:t>
      </w:r>
      <w:r w:rsidR="00A26223">
        <w:t xml:space="preserve">OMG, </w:t>
      </w:r>
      <w:r>
        <w:t>2011)</w:t>
      </w:r>
    </w:p>
    <w:p w:rsidR="00617B13" w:rsidRDefault="00617B13" w:rsidP="00835106"/>
    <w:p w:rsidR="00A26223" w:rsidRPr="00C45753" w:rsidRDefault="00A26223" w:rsidP="00835106">
      <w:r w:rsidRPr="00C45753">
        <w:t>A análise UML é extensa, sua complexidade pode tornar sua util</w:t>
      </w:r>
      <w:r>
        <w:t>ização completa em um empecilho</w:t>
      </w:r>
      <w:r w:rsidRPr="00C45753">
        <w:t xml:space="preserve"> quando se trata metodologias ágeis e softwares de estrutura relativamente simples</w:t>
      </w:r>
      <w:r>
        <w:t>,</w:t>
      </w:r>
      <w:r w:rsidRPr="00C45753">
        <w:t xml:space="preserve"> como o proposto. Portanto foram selecionados diagramas de maior utilidade</w:t>
      </w:r>
      <w:r>
        <w:t>,</w:t>
      </w:r>
      <w:r w:rsidRPr="00C45753">
        <w:t xml:space="preserve"> dado o contexto atual de desenvolvimento. </w:t>
      </w:r>
    </w:p>
    <w:p w:rsidR="00A26223" w:rsidRPr="00C45753" w:rsidRDefault="00A26223" w:rsidP="00835106">
      <w:r w:rsidRPr="00C45753">
        <w:t>Os diagramas selecionados</w:t>
      </w:r>
      <w:r>
        <w:t xml:space="preserve"> para o estudo (destacados</w:t>
      </w:r>
      <w:r w:rsidRPr="00C45753">
        <w:t xml:space="preserve"> </w:t>
      </w:r>
      <w:r>
        <w:t xml:space="preserve">em verde na </w:t>
      </w:r>
      <w:r w:rsidR="00A41BCE" w:rsidRPr="00C45753">
        <w:fldChar w:fldCharType="begin"/>
      </w:r>
      <w:r w:rsidRPr="00C45753">
        <w:instrText xml:space="preserve"> REF _Ref414820365 \h </w:instrText>
      </w:r>
      <w:r w:rsidR="00A41BCE" w:rsidRPr="00C45753">
        <w:fldChar w:fldCharType="separate"/>
      </w:r>
      <w:r w:rsidRPr="00C45753">
        <w:t xml:space="preserve">Figura </w:t>
      </w:r>
      <w:r w:rsidRPr="00C45753">
        <w:rPr>
          <w:noProof/>
        </w:rPr>
        <w:t>1</w:t>
      </w:r>
      <w:r w:rsidR="00A41BCE" w:rsidRPr="00C45753">
        <w:fldChar w:fldCharType="end"/>
      </w:r>
      <w:r>
        <w:t>)</w:t>
      </w:r>
      <w:r w:rsidRPr="00C45753">
        <w:t xml:space="preserve"> foram:</w:t>
      </w:r>
    </w:p>
    <w:p w:rsidR="00A26223" w:rsidRPr="00C45753" w:rsidRDefault="00A26223" w:rsidP="00835106">
      <w:pPr>
        <w:pStyle w:val="PargrafodaLista"/>
        <w:numPr>
          <w:ilvl w:val="0"/>
          <w:numId w:val="12"/>
        </w:numPr>
      </w:pPr>
      <w:r w:rsidRPr="00C45753">
        <w:t xml:space="preserve">Diagrama de casos de uso: descreve as funcionalidades propostas para o novo sistema. </w:t>
      </w:r>
    </w:p>
    <w:p w:rsidR="00A26223" w:rsidRPr="00C45753" w:rsidRDefault="00A26223" w:rsidP="00835106">
      <w:pPr>
        <w:pStyle w:val="PargrafodaLista"/>
        <w:numPr>
          <w:ilvl w:val="0"/>
          <w:numId w:val="12"/>
        </w:numPr>
      </w:pPr>
      <w:r w:rsidRPr="00C45753">
        <w:t>Diagrama de pacotes: descreve os pacotes ou pedaços do sistema divididos em agrupamentos lógicos mostrando as dependências entre eles.</w:t>
      </w:r>
    </w:p>
    <w:p w:rsidR="00A26223" w:rsidRPr="00C45753" w:rsidRDefault="00A26223" w:rsidP="00835106">
      <w:pPr>
        <w:pStyle w:val="PargrafodaLista"/>
        <w:numPr>
          <w:ilvl w:val="0"/>
          <w:numId w:val="12"/>
        </w:numPr>
      </w:pPr>
      <w:r w:rsidRPr="00C45753">
        <w:t>Diagrama de componentes:</w:t>
      </w:r>
      <w:r w:rsidRPr="00C45753">
        <w:rPr>
          <w:rStyle w:val="apple-converted-space"/>
          <w:rFonts w:cs="Arial"/>
          <w:sz w:val="21"/>
          <w:szCs w:val="21"/>
        </w:rPr>
        <w:t> </w:t>
      </w:r>
      <w:r w:rsidRPr="00C45753">
        <w:t>ilustra como as</w:t>
      </w:r>
      <w:r w:rsidRPr="00C45753">
        <w:rPr>
          <w:rStyle w:val="apple-converted-space"/>
          <w:rFonts w:cs="Arial"/>
          <w:sz w:val="21"/>
          <w:szCs w:val="21"/>
        </w:rPr>
        <w:t> </w:t>
      </w:r>
      <w:r w:rsidRPr="00C45753">
        <w:t>classes</w:t>
      </w:r>
      <w:r w:rsidRPr="00C45753">
        <w:rPr>
          <w:rStyle w:val="apple-converted-space"/>
          <w:rFonts w:cs="Arial"/>
          <w:sz w:val="21"/>
          <w:szCs w:val="21"/>
        </w:rPr>
        <w:t> </w:t>
      </w:r>
      <w:r w:rsidRPr="00C45753">
        <w:t xml:space="preserve">deverão se encontrar organizadas através da noção de componentes de trabalho. </w:t>
      </w:r>
    </w:p>
    <w:p w:rsidR="00A26223" w:rsidRPr="00C45753" w:rsidRDefault="00A26223" w:rsidP="00835106">
      <w:pPr>
        <w:pStyle w:val="PargrafodaLista"/>
        <w:numPr>
          <w:ilvl w:val="0"/>
          <w:numId w:val="12"/>
        </w:numPr>
      </w:pPr>
      <w:r w:rsidRPr="00C45753">
        <w:t>Diagrama de classes: é uma representação da estrutura e relações entre classes.</w:t>
      </w:r>
    </w:p>
    <w:p w:rsidR="00A26223" w:rsidRPr="00A26223" w:rsidRDefault="00A26223" w:rsidP="00835106">
      <w:pPr>
        <w:pStyle w:val="PargrafodaLista"/>
        <w:numPr>
          <w:ilvl w:val="0"/>
          <w:numId w:val="12"/>
        </w:numPr>
      </w:pPr>
      <w:r w:rsidRPr="00C45753">
        <w:t xml:space="preserve">Diagrama de atividades: mostra o fluxo de controle de </w:t>
      </w:r>
      <w:r w:rsidR="008D1151">
        <w:t>uma atividade para outra.</w:t>
      </w:r>
    </w:p>
    <w:p w:rsidR="00A26223" w:rsidRPr="00B93E76" w:rsidRDefault="00A26223" w:rsidP="00835106">
      <w:pPr>
        <w:pStyle w:val="PargrafodaLista"/>
      </w:pPr>
    </w:p>
    <w:p w:rsidR="00A26223" w:rsidRPr="00C45753" w:rsidRDefault="00A26223" w:rsidP="00835106">
      <w:pPr>
        <w:pStyle w:val="Ttulo3"/>
      </w:pPr>
      <w:r w:rsidRPr="00C45753">
        <w:t>Estrutura de referência dos dados</w:t>
      </w:r>
    </w:p>
    <w:p w:rsidR="00A26223" w:rsidRPr="00C45753" w:rsidRDefault="00A26223" w:rsidP="00835106"/>
    <w:p w:rsidR="00A26223" w:rsidRPr="00C45753" w:rsidRDefault="00A26223" w:rsidP="00835106">
      <w:r w:rsidRPr="00C45753">
        <w:t>Para que o sistema tenha um nível de abstração que permita implementar diversos tipos de modelos, seja para balanço hídrico</w:t>
      </w:r>
      <w:r>
        <w:t>,</w:t>
      </w:r>
      <w:r w:rsidRPr="00C45753">
        <w:t xml:space="preserve"> como o</w:t>
      </w:r>
      <w:r>
        <w:t xml:space="preserve"> que será aplicado</w:t>
      </w:r>
      <w:r w:rsidRPr="00C45753">
        <w:t xml:space="preserve"> ou em modelos </w:t>
      </w:r>
      <w:r>
        <w:t>de previsão de safra completos, t</w:t>
      </w:r>
      <w:r w:rsidRPr="00C45753">
        <w:t>odas as entradas de dados do sistema</w:t>
      </w:r>
      <w:r>
        <w:t xml:space="preserve"> são</w:t>
      </w:r>
      <w:r w:rsidRPr="00C45753">
        <w:t xml:space="preserve"> abstraídas e </w:t>
      </w:r>
      <w:r>
        <w:t>divididas em categorias, as categorias abstraídas são mostradas na seção resultados.</w:t>
      </w:r>
    </w:p>
    <w:p w:rsidR="00A26223" w:rsidRDefault="00A26223" w:rsidP="00835106"/>
    <w:p w:rsidR="00CF2485" w:rsidRPr="00416FBD" w:rsidRDefault="00CF2485" w:rsidP="00835106">
      <w:pPr>
        <w:pStyle w:val="Ttulo3"/>
      </w:pPr>
      <w:r w:rsidRPr="00416FBD">
        <w:t>Padronização de ferramentas/operações</w:t>
      </w:r>
    </w:p>
    <w:p w:rsidR="00DB53E6" w:rsidRDefault="00CF2485" w:rsidP="003A72D0">
      <w:r>
        <w:t>T</w:t>
      </w:r>
      <w:r w:rsidRPr="00C45753">
        <w:t>od</w:t>
      </w:r>
      <w:r>
        <w:t>o</w:t>
      </w:r>
      <w:r w:rsidRPr="00C45753">
        <w:t xml:space="preserve">s </w:t>
      </w:r>
      <w:r>
        <w:t>os</w:t>
      </w:r>
      <w:r w:rsidRPr="00C45753">
        <w:t xml:space="preserve"> requisitos funcionais realizados pelo sistema, como interpolação e cálculos de BH</w:t>
      </w:r>
      <w:r>
        <w:t>,</w:t>
      </w:r>
      <w:r w:rsidRPr="00C45753">
        <w:t xml:space="preserve"> </w:t>
      </w:r>
      <w:r>
        <w:t>são</w:t>
      </w:r>
      <w:r w:rsidRPr="00C45753">
        <w:t xml:space="preserve"> abstraídos em uma estrutura padronizada de operações, de forma que possa ser implementado</w:t>
      </w:r>
      <w:r>
        <w:t>,</w:t>
      </w:r>
      <w:r w:rsidRPr="00C45753">
        <w:t xml:space="preserve"> sempre</w:t>
      </w:r>
      <w:r>
        <w:t>, novos recursos ao sistema,</w:t>
      </w:r>
      <w:r w:rsidRPr="00C45753">
        <w:t xml:space="preserve"> reaproveitando as funções existentes, </w:t>
      </w:r>
      <w:r>
        <w:t>é</w:t>
      </w:r>
      <w:r w:rsidRPr="00C45753">
        <w:t xml:space="preserve"> isso utilizado o padrão de projeto </w:t>
      </w:r>
      <w:r w:rsidRPr="00C45753">
        <w:rPr>
          <w:i/>
        </w:rPr>
        <w:t>Template</w:t>
      </w:r>
      <w:r w:rsidRPr="00C45753">
        <w:t xml:space="preserve"> </w:t>
      </w:r>
      <w:r w:rsidRPr="00C45753">
        <w:rPr>
          <w:i/>
        </w:rPr>
        <w:t>Method</w:t>
      </w:r>
      <w:r>
        <w:t>, padronizando as funções de forma que o sistema se torne modular.</w:t>
      </w:r>
    </w:p>
    <w:p w:rsidR="004D4DFB" w:rsidRPr="00A40A00" w:rsidRDefault="004D4DFB" w:rsidP="00A40A00">
      <w:pPr>
        <w:rPr>
          <w:lang w:eastAsia="pt-BR"/>
        </w:rPr>
      </w:pPr>
    </w:p>
    <w:p w:rsidR="00617B13" w:rsidRDefault="00617B13" w:rsidP="00835106">
      <w:pPr>
        <w:pStyle w:val="Ttulo2"/>
      </w:pPr>
      <w:r>
        <w:t>Estudo de caso</w:t>
      </w:r>
    </w:p>
    <w:p w:rsidR="009F387D" w:rsidRDefault="009F387D" w:rsidP="00835106"/>
    <w:p w:rsidR="0098035A" w:rsidRDefault="009F387D" w:rsidP="00835106">
      <w:r w:rsidRPr="0066489F">
        <w:t xml:space="preserve">As duas principais </w:t>
      </w:r>
      <w:r w:rsidRPr="0066489F">
        <w:rPr>
          <w:i/>
        </w:rPr>
        <w:t>commodities</w:t>
      </w:r>
      <w:r w:rsidRPr="0066489F">
        <w:t xml:space="preserve"> agrícolas do Brasil e do estado do Paraná são: a soja e o milho. O Brasil é o segundo maior produtor mundial de soja, atrás dos EUA. A produção brasileira de soja, no ano agrícola 2012/13, foi de 81,28 milhões de toneladas, superando em 22,4% a safra anterior, de 2011/12. O Paraná foi responsável por 19,5% da produção brasileira numa área plantada de 27,72 milhões de hectares. A produtividade média da soja brasileira foi de 2,93 t ha</w:t>
      </w:r>
      <w:r w:rsidRPr="0066489F">
        <w:rPr>
          <w:vertAlign w:val="superscript"/>
        </w:rPr>
        <w:t>-1</w:t>
      </w:r>
      <w:r w:rsidRPr="0066489F">
        <w:t xml:space="preserve"> superior 10% à da safra anterior. O Paraná teve a segunda maior produtividade brasileira de soja (3,34 t ha</w:t>
      </w:r>
      <w:r w:rsidRPr="0066489F">
        <w:rPr>
          <w:vertAlign w:val="superscript"/>
        </w:rPr>
        <w:t>-1</w:t>
      </w:r>
      <w:r w:rsidRPr="0066489F">
        <w:t xml:space="preserve">), numa área de 4,75 milhões de hectares </w:t>
      </w:r>
      <w:r w:rsidR="00A41BCE" w:rsidRPr="0066489F">
        <w:fldChar w:fldCharType="begin" w:fldLock="1"/>
      </w:r>
      <w:r w:rsidRPr="0066489F">
        <w:instrText>ADDIN CSL_CITATION { "citationItems" : [ { "id" : "ITEM-1", "itemData" : { "author" : [ { "dropping-particle" : "", "family" : "CONAB", "given" : "", "non-dropping-particle" : "", "parse-names" : false, "suffix" : "" } ], "id" : "ITEM-1", "issued" : { "date-parts" : [ [ "2013" ] ] }, "number-of-pages" : "1-31", "title" : "Acompanhamento de safra brasileira: gr\u00e3os, nono levantamento, junho 2013", "type" : "book" }, "uris" : [ "http://www.mendeley.com/documents/?uuid=60572438-dfab-4de2-81ad-f3dcb3bc71ea" ] } ], "mendeley" : { "formattedCitation" : "(CONAB, 2013)", "plainTextFormattedCitation" : "(CONAB, 2013)", "previouslyFormattedCitation" : "(CONAB, 2013)" }, "properties" : { "noteIndex" : 0 }, "schema" : "https://github.com/citation-style-language/schema/raw/master/csl-citation.json" }</w:instrText>
      </w:r>
      <w:r w:rsidR="00A41BCE" w:rsidRPr="0066489F">
        <w:fldChar w:fldCharType="separate"/>
      </w:r>
      <w:r w:rsidRPr="0066489F">
        <w:rPr>
          <w:noProof/>
        </w:rPr>
        <w:t>(CONAB, 2013)</w:t>
      </w:r>
      <w:r w:rsidR="00A41BCE" w:rsidRPr="0066489F">
        <w:fldChar w:fldCharType="end"/>
      </w:r>
      <w:r w:rsidRPr="0066489F">
        <w:t>.</w:t>
      </w:r>
    </w:p>
    <w:p w:rsidR="009F387D" w:rsidRDefault="009F387D" w:rsidP="00835106">
      <w:r>
        <w:t>Para testar e validar o software criado ele foi utilizado para realizar a estimativa de produtividade da cultura da soja,</w:t>
      </w:r>
      <w:r w:rsidR="00835106" w:rsidRPr="00835106">
        <w:t xml:space="preserve"> </w:t>
      </w:r>
      <w:r w:rsidR="00835106">
        <w:t>devido à sua grande representação no</w:t>
      </w:r>
      <w:r>
        <w:t xml:space="preserve"> Estado do Paraná, </w:t>
      </w:r>
      <w:r w:rsidRPr="001670C3">
        <w:t>compreend</w:t>
      </w:r>
      <w:r>
        <w:t>endo</w:t>
      </w:r>
      <w:r w:rsidRPr="001670C3">
        <w:t xml:space="preserve"> os </w:t>
      </w:r>
      <w:r>
        <w:t>399 municípios, localizados entre as Longitudes</w:t>
      </w:r>
      <w:r w:rsidRPr="00A024E4">
        <w:t xml:space="preserve"> 48°2'W e 54°38'W </w:t>
      </w:r>
      <w:r w:rsidRPr="001670C3">
        <w:t xml:space="preserve">e Latitudes </w:t>
      </w:r>
      <w:r w:rsidRPr="00A024E4">
        <w:t>22°29'S e 26°43'S</w:t>
      </w:r>
      <w:r>
        <w:t xml:space="preserve"> (</w:t>
      </w:r>
      <w:r w:rsidR="00A41BCE">
        <w:fldChar w:fldCharType="begin"/>
      </w:r>
      <w:r w:rsidR="00835106">
        <w:instrText xml:space="preserve"> REF _Ref437979876 \h </w:instrText>
      </w:r>
      <w:r w:rsidR="00A41BCE">
        <w:fldChar w:fldCharType="separate"/>
      </w:r>
      <w:r w:rsidR="00835106">
        <w:t xml:space="preserve">Figura </w:t>
      </w:r>
      <w:r w:rsidR="00835106">
        <w:rPr>
          <w:noProof/>
        </w:rPr>
        <w:t>2</w:t>
      </w:r>
      <w:r w:rsidR="00A41BCE">
        <w:fldChar w:fldCharType="end"/>
      </w:r>
      <w:r>
        <w:t>).</w:t>
      </w:r>
    </w:p>
    <w:p w:rsidR="009F387D" w:rsidRDefault="009F387D" w:rsidP="00835106"/>
    <w:p w:rsidR="00835106" w:rsidRDefault="009F387D" w:rsidP="00835106">
      <w:pPr>
        <w:ind w:firstLine="0"/>
      </w:pPr>
      <w:r w:rsidRPr="0066489F">
        <w:rPr>
          <w:noProof/>
          <w:lang w:eastAsia="pt-BR"/>
        </w:rPr>
        <w:lastRenderedPageBreak/>
        <w:drawing>
          <wp:inline distT="0" distB="0" distL="0" distR="0">
            <wp:extent cx="5760085" cy="3766209"/>
            <wp:effectExtent l="0" t="0" r="0" b="5715"/>
            <wp:docPr id="23" name="Imagem 23" descr="D:\Mestrado\Dissertação\Figuras\PR-Ma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estrado\Dissertação\Figuras\PR-Map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085" cy="3766209"/>
                    </a:xfrm>
                    <a:prstGeom prst="rect">
                      <a:avLst/>
                    </a:prstGeom>
                    <a:noFill/>
                    <a:ln>
                      <a:noFill/>
                    </a:ln>
                  </pic:spPr>
                </pic:pic>
              </a:graphicData>
            </a:graphic>
          </wp:inline>
        </w:drawing>
      </w:r>
    </w:p>
    <w:p w:rsidR="00835106" w:rsidRDefault="00835106" w:rsidP="005B2DE0">
      <w:pPr>
        <w:pStyle w:val="Legenda"/>
      </w:pPr>
      <w:bookmarkStart w:id="6" w:name="_Ref437979876"/>
      <w:r>
        <w:t xml:space="preserve">Figura </w:t>
      </w:r>
      <w:r w:rsidR="00A41BCE">
        <w:fldChar w:fldCharType="begin"/>
      </w:r>
      <w:r w:rsidR="00F24A06">
        <w:instrText xml:space="preserve"> SEQ Figura \* ARABIC </w:instrText>
      </w:r>
      <w:r w:rsidR="00A41BCE">
        <w:fldChar w:fldCharType="separate"/>
      </w:r>
      <w:r w:rsidR="00A40A00">
        <w:rPr>
          <w:noProof/>
        </w:rPr>
        <w:t>3</w:t>
      </w:r>
      <w:r w:rsidR="00A41BCE">
        <w:rPr>
          <w:noProof/>
        </w:rPr>
        <w:fldChar w:fldCharType="end"/>
      </w:r>
      <w:bookmarkEnd w:id="6"/>
      <w:r w:rsidRPr="00835106">
        <w:t xml:space="preserve"> </w:t>
      </w:r>
      <w:r w:rsidRPr="009F387D">
        <w:t>Mapa de localização dos 399 municípios e das 10 m</w:t>
      </w:r>
      <w:r>
        <w:t>esorregiões do estado do Paraná</w:t>
      </w:r>
      <w:r w:rsidRPr="000559E0">
        <w:t>.</w:t>
      </w:r>
    </w:p>
    <w:p w:rsidR="00835106" w:rsidRDefault="00835106" w:rsidP="00835106">
      <w:pPr>
        <w:rPr>
          <w:lang w:eastAsia="pt-BR"/>
        </w:rPr>
      </w:pPr>
    </w:p>
    <w:p w:rsidR="00835106" w:rsidRDefault="00835106" w:rsidP="00835106">
      <w:r>
        <w:t>Para</w:t>
      </w:r>
      <w:r w:rsidRPr="00EB4243">
        <w:t xml:space="preserve"> mapeamento </w:t>
      </w:r>
      <w:r>
        <w:t>dessa cultura</w:t>
      </w:r>
      <w:r w:rsidRPr="00EB4243">
        <w:t xml:space="preserve">, </w:t>
      </w:r>
      <w:r>
        <w:t>será utilizada a máscara de soja do ano-safra 2011-2012 feita por</w:t>
      </w:r>
      <w:r w:rsidRPr="00EB4243">
        <w:t xml:space="preserve"> </w:t>
      </w:r>
      <w:r w:rsidR="00A41BCE">
        <w:fldChar w:fldCharType="begin" w:fldLock="1"/>
      </w:r>
      <w:r>
        <w:instrText>ADDIN CSL_CITATION { "citationItems" : [ { "id" : "ITEM-1", "itemData" : { "author" : [ { "dropping-particle" : "", "family" : "Souza", "given" : "Carlos Henrique Wachholz", "non-dropping-particle" : "", "parse-names" : false, "suffix" : "" } ], "id" : "ITEM-1", "issued" : { "date-parts" : [ [ "2013" ] ] }, "title" : "Estimativa de \u00e1rea de soja e milho cultivado no Estado do Paran\u00e1 utilizando-se do perfil espectro-temporal de \u00edndices de vegeta\u00e7\u00e3o", "type" : "thesis" }, "uris" : [ "http://www.mendeley.com/documents/?uuid=42c97330-b0a9-458f-8753-afdf0abf0e9c" ] } ], "mendeley" : { "formattedCitation" : "(SOUZA, 2013)", "manualFormatting" : "Souza (2013)", "plainTextFormattedCitation" : "(SOUZA, 2013)", "previouslyFormattedCitation" : "(SOUZA, 2013)" }, "properties" : { "noteIndex" : 0 }, "schema" : "https://github.com/citation-style-language/schema/raw/master/csl-citation.json" }</w:instrText>
      </w:r>
      <w:r w:rsidR="00A41BCE">
        <w:fldChar w:fldCharType="separate"/>
      </w:r>
      <w:r>
        <w:rPr>
          <w:noProof/>
        </w:rPr>
        <w:t>Souza</w:t>
      </w:r>
      <w:r w:rsidRPr="00197D62">
        <w:rPr>
          <w:noProof/>
        </w:rPr>
        <w:t xml:space="preserve"> </w:t>
      </w:r>
      <w:r>
        <w:rPr>
          <w:noProof/>
        </w:rPr>
        <w:t>(</w:t>
      </w:r>
      <w:r w:rsidRPr="00197D62">
        <w:rPr>
          <w:noProof/>
        </w:rPr>
        <w:t>2013)</w:t>
      </w:r>
      <w:r w:rsidR="00A41BCE">
        <w:fldChar w:fldCharType="end"/>
      </w:r>
      <w:r w:rsidR="00774612">
        <w:t>,</w:t>
      </w:r>
      <w:r>
        <w:t xml:space="preserve"> </w:t>
      </w:r>
      <w:r w:rsidR="00774612">
        <w:t>ela</w:t>
      </w:r>
      <w:r>
        <w:t xml:space="preserve"> foi obtida por sensoriamento remoto através de índices de </w:t>
      </w:r>
      <w:r w:rsidRPr="0000452B">
        <w:t>NDVI</w:t>
      </w:r>
      <w:r>
        <w:t xml:space="preserve"> </w:t>
      </w:r>
      <w:r w:rsidR="002659BA">
        <w:t>provindos sensor</w:t>
      </w:r>
      <w:r>
        <w:t xml:space="preserve"> MODIS</w:t>
      </w:r>
      <w:r w:rsidR="00774612">
        <w:t xml:space="preserve"> (</w:t>
      </w:r>
      <w:r w:rsidR="00A41BCE">
        <w:fldChar w:fldCharType="begin"/>
      </w:r>
      <w:r w:rsidR="00774612">
        <w:instrText xml:space="preserve"> REF _Ref437979996 \h </w:instrText>
      </w:r>
      <w:r w:rsidR="00A41BCE">
        <w:fldChar w:fldCharType="separate"/>
      </w:r>
      <w:r w:rsidR="00774612">
        <w:t xml:space="preserve">Figura </w:t>
      </w:r>
      <w:r w:rsidR="00774612">
        <w:rPr>
          <w:noProof/>
        </w:rPr>
        <w:t>3</w:t>
      </w:r>
      <w:r w:rsidR="00A41BCE">
        <w:fldChar w:fldCharType="end"/>
      </w:r>
      <w:r w:rsidR="00774612">
        <w:t>).</w:t>
      </w:r>
    </w:p>
    <w:p w:rsidR="009F387D" w:rsidRDefault="009F387D" w:rsidP="00835106"/>
    <w:p w:rsidR="00835106" w:rsidRDefault="00835106" w:rsidP="00835106">
      <w:pPr>
        <w:keepNext/>
        <w:ind w:firstLine="0"/>
      </w:pPr>
      <w:r w:rsidRPr="002E73B9">
        <w:rPr>
          <w:noProof/>
          <w:lang w:eastAsia="pt-BR"/>
        </w:rPr>
        <w:lastRenderedPageBreak/>
        <w:drawing>
          <wp:inline distT="0" distB="0" distL="0" distR="0">
            <wp:extent cx="5764689" cy="3431458"/>
            <wp:effectExtent l="0" t="0" r="7620" b="0"/>
            <wp:docPr id="2" name="Imagem 2" descr="D:\Mestrado\Dissertação\Figuras\Mask-Soja-2011-2012-P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estrado\Dissertação\Figuras\Mask-Soja-2011-2012-PR.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98" t="4878" r="-446" b="2439"/>
                    <a:stretch/>
                  </pic:blipFill>
                  <pic:spPr bwMode="auto">
                    <a:xfrm>
                      <a:off x="0" y="0"/>
                      <a:ext cx="5786018" cy="3444154"/>
                    </a:xfrm>
                    <a:prstGeom prst="rect">
                      <a:avLst/>
                    </a:prstGeom>
                    <a:noFill/>
                    <a:ln>
                      <a:noFill/>
                    </a:ln>
                    <a:extLst>
                      <a:ext uri="{53640926-AAD7-44D8-BBD7-CCE9431645EC}">
                        <a14:shadowObscured xmlns:a14="http://schemas.microsoft.com/office/drawing/2010/main"/>
                      </a:ext>
                    </a:extLst>
                  </pic:spPr>
                </pic:pic>
              </a:graphicData>
            </a:graphic>
          </wp:inline>
        </w:drawing>
      </w:r>
    </w:p>
    <w:p w:rsidR="00835106" w:rsidRDefault="00835106" w:rsidP="005B2DE0">
      <w:pPr>
        <w:pStyle w:val="Legenda"/>
      </w:pPr>
      <w:bookmarkStart w:id="7" w:name="_Ref437979996"/>
      <w:r>
        <w:t xml:space="preserve">Figura </w:t>
      </w:r>
      <w:r w:rsidR="00A41BCE">
        <w:fldChar w:fldCharType="begin"/>
      </w:r>
      <w:r w:rsidR="00F24A06">
        <w:instrText xml:space="preserve"> SEQ Figura \* ARABIC </w:instrText>
      </w:r>
      <w:r w:rsidR="00A41BCE">
        <w:fldChar w:fldCharType="separate"/>
      </w:r>
      <w:r w:rsidR="00A40A00">
        <w:rPr>
          <w:noProof/>
        </w:rPr>
        <w:t>4</w:t>
      </w:r>
      <w:r w:rsidR="00A41BCE">
        <w:rPr>
          <w:noProof/>
        </w:rPr>
        <w:fldChar w:fldCharType="end"/>
      </w:r>
      <w:bookmarkEnd w:id="7"/>
      <w:r w:rsidRPr="00835106">
        <w:t xml:space="preserve"> </w:t>
      </w:r>
      <w:r>
        <w:t>Área de soja para o ano safra 2011/2012 (adaptado de SOUZA</w:t>
      </w:r>
      <w:r w:rsidR="00774612">
        <w:t xml:space="preserve"> et al.</w:t>
      </w:r>
      <w:r>
        <w:t>, 2015).</w:t>
      </w:r>
    </w:p>
    <w:p w:rsidR="00774612" w:rsidRDefault="00774612" w:rsidP="00774612">
      <w:pPr>
        <w:ind w:firstLine="0"/>
        <w:rPr>
          <w:lang w:eastAsia="pt-BR"/>
        </w:rPr>
      </w:pPr>
    </w:p>
    <w:p w:rsidR="00126A1D" w:rsidRDefault="00C42C61" w:rsidP="00126A1D">
      <w:pPr>
        <w:rPr>
          <w:lang w:eastAsia="pt-BR"/>
        </w:rPr>
      </w:pPr>
      <w:r>
        <w:rPr>
          <w:lang w:eastAsia="pt-BR"/>
        </w:rPr>
        <w:t xml:space="preserve">Para a identificação das datas da cultura (colheita e semeadura) será utilizado o perfil do índice de EVI proveniente do sensor Modis, abordo dos satélites Terra e Aqua (resolução temporal de 8 dias e espacial de 250m). </w:t>
      </w:r>
    </w:p>
    <w:p w:rsidR="004D4DFB" w:rsidRDefault="004D4DFB" w:rsidP="004D4DFB">
      <w:pPr>
        <w:rPr>
          <w:lang w:eastAsia="pt-BR"/>
        </w:rPr>
      </w:pPr>
      <w:r>
        <w:rPr>
          <w:lang w:eastAsia="pt-BR"/>
        </w:rPr>
        <w:t xml:space="preserve">Becker et al. (2016) utilizou realizou a estimativa das datas relativas a cultura de soja, comparando com dados reais informados produtores do ano safra 2011/2012 e encontrou um ajuste de 3% para a semeadura, ou seja, um adiantamento de 4% do ponto de inflexão e um ajuste de -4% para a colheita, ou seja, um atraso de -3% em relação ao ponto de inflexão. Estes ajustes </w:t>
      </w:r>
      <w:r w:rsidR="00C42C61">
        <w:rPr>
          <w:lang w:eastAsia="pt-BR"/>
        </w:rPr>
        <w:t xml:space="preserve">encontrados por Becker et al. (2016) serão utilizados para encontrar as datas de semeadura e colheita em toda a máscara. </w:t>
      </w:r>
    </w:p>
    <w:p w:rsidR="0088227E" w:rsidRPr="0088227E" w:rsidRDefault="0088227E" w:rsidP="0088227E">
      <w:pPr>
        <w:rPr>
          <w:rFonts w:eastAsia="Calibri" w:cs="Times New Roman"/>
        </w:rPr>
      </w:pPr>
      <w:r w:rsidRPr="007443FF">
        <w:rPr>
          <w:rFonts w:eastAsia="Calibri" w:cs="Times New Roman"/>
        </w:rPr>
        <w:t xml:space="preserve">A CAD é o intervalo de umidade do solo entre a </w:t>
      </w:r>
      <w:r w:rsidRPr="007443FF">
        <w:rPr>
          <w:rFonts w:eastAsia="Calibri" w:cs="Times New Roman"/>
          <w:iCs/>
        </w:rPr>
        <w:t xml:space="preserve">capacidade de campo </w:t>
      </w:r>
      <w:r w:rsidRPr="007443FF">
        <w:rPr>
          <w:rFonts w:eastAsia="Calibri" w:cs="Times New Roman"/>
        </w:rPr>
        <w:t xml:space="preserve">(CC%) e o </w:t>
      </w:r>
      <w:r w:rsidRPr="007443FF">
        <w:rPr>
          <w:rFonts w:eastAsia="Calibri" w:cs="Times New Roman"/>
          <w:iCs/>
        </w:rPr>
        <w:t xml:space="preserve">ponto de murcha permanente </w:t>
      </w:r>
      <w:r w:rsidRPr="007443FF">
        <w:rPr>
          <w:rFonts w:eastAsia="Calibri" w:cs="Times New Roman"/>
        </w:rPr>
        <w:t xml:space="preserve">(PMP%), tais dados dependem do tipo de solo de cada região (Richetti, 2014). </w:t>
      </w:r>
      <w:r w:rsidRPr="007443FF">
        <w:rPr>
          <w:rFonts w:eastAsia="Times New Roman" w:cs="Times New Roman"/>
          <w:lang w:eastAsia="pt-BR"/>
        </w:rPr>
        <w:t>Assim, serão utilizadas informações da capacidade de armazenamento de água do solo (CAD) geradas, conforme Farias et al. (2000) (</w:t>
      </w:r>
      <w:r w:rsidR="00CF188B">
        <w:fldChar w:fldCharType="begin"/>
      </w:r>
      <w:r w:rsidR="00CF188B">
        <w:instrText xml:space="preserve"> REF _Ref404713369 \h  \* MERGEFORMAT </w:instrText>
      </w:r>
      <w:r w:rsidR="00CF188B">
        <w:fldChar w:fldCharType="separate"/>
      </w:r>
      <w:r w:rsidRPr="007443FF">
        <w:rPr>
          <w:rFonts w:eastAsia="Calibri" w:cs="Times New Roman"/>
          <w:noProof/>
        </w:rPr>
        <w:t>Tabela 1</w:t>
      </w:r>
      <w:r w:rsidR="00CF188B">
        <w:fldChar w:fldCharType="end"/>
      </w:r>
      <w:r w:rsidRPr="007443FF">
        <w:rPr>
          <w:rFonts w:eastAsia="Times New Roman" w:cs="Times New Roman"/>
          <w:lang w:eastAsia="pt-BR"/>
        </w:rPr>
        <w:t xml:space="preserve">), a partir dos tipos de solo obtidos do Novo Mapa de Solos do Brasil </w:t>
      </w:r>
      <w:r w:rsidR="00A41BCE" w:rsidRPr="007443FF">
        <w:rPr>
          <w:rFonts w:eastAsia="Times New Roman" w:cs="Times New Roman"/>
          <w:lang w:eastAsia="pt-BR"/>
        </w:rPr>
        <w:fldChar w:fldCharType="begin" w:fldLock="1"/>
      </w:r>
      <w:r w:rsidRPr="007443FF">
        <w:rPr>
          <w:rFonts w:eastAsia="Times New Roman" w:cs="Times New Roman"/>
          <w:lang w:eastAsia="pt-BR"/>
        </w:rPr>
        <w:instrText>ADDIN CSL_CITATION { "citationItems" : [ { "id" : "ITEM-1", "itemData" : { "ISBN" : "1517-2627", "author" : [ { "dropping-particle" : "", "family" : "Embrapa", "given" : "", "non-dropping-particle" : "", "parse-names" : false, "suffix" : "" } ], "id" : "ITEM-1", "issued" : { "date-parts" : [ [ "2011" ] ] }, "page" : "67", "title" : "Novo Mapa de Solos do Brasil", "type" : "book" }, "uris" : [ "http://www.mendeley.com/documents/?uuid=8225aa74-90f1-4f72-926b-de27317aa31a" ] } ], "mendeley" : { "formattedCitation" : "(EMBRAPA, 2011)", "plainTextFormattedCitation" : "(EMBRAPA, 2011)", "previouslyFormattedCitation" : "(EMBRAPA, 2011)" }, "properties" : { "noteIndex" : 0 }, "schema" : "https://github.com/citation-style-language/schema/raw/master/csl-citation.json" }</w:instrText>
      </w:r>
      <w:r w:rsidR="00A41BCE" w:rsidRPr="007443FF">
        <w:rPr>
          <w:rFonts w:eastAsia="Times New Roman" w:cs="Times New Roman"/>
          <w:lang w:eastAsia="pt-BR"/>
        </w:rPr>
        <w:fldChar w:fldCharType="separate"/>
      </w:r>
      <w:r w:rsidRPr="007443FF">
        <w:rPr>
          <w:rFonts w:eastAsia="Times New Roman" w:cs="Times New Roman"/>
          <w:noProof/>
          <w:lang w:eastAsia="pt-BR"/>
        </w:rPr>
        <w:t>(EMBRAPA, 2011)</w:t>
      </w:r>
      <w:r w:rsidR="00A41BCE" w:rsidRPr="007443FF">
        <w:rPr>
          <w:rFonts w:eastAsia="Times New Roman" w:cs="Times New Roman"/>
          <w:lang w:eastAsia="pt-BR"/>
        </w:rPr>
        <w:fldChar w:fldCharType="end"/>
      </w:r>
      <w:r w:rsidRPr="007443FF">
        <w:rPr>
          <w:rFonts w:eastAsia="Times New Roman" w:cs="Times New Roman"/>
          <w:lang w:eastAsia="pt-BR"/>
        </w:rPr>
        <w:t>. Determinando assim, o valor de CAD para o estado do Paraná (</w:t>
      </w:r>
      <w:r w:rsidR="00CF188B">
        <w:fldChar w:fldCharType="begin"/>
      </w:r>
      <w:r w:rsidR="00CF188B">
        <w:instrText xml:space="preserve"> REF _Ref404714586 \h  \* MERGEFORMAT </w:instrText>
      </w:r>
      <w:r w:rsidR="00CF188B">
        <w:fldChar w:fldCharType="separate"/>
      </w:r>
      <w:r w:rsidRPr="007443FF">
        <w:rPr>
          <w:rFonts w:eastAsia="Calibri" w:cs="Times New Roman"/>
        </w:rPr>
        <w:t>Figura 9</w:t>
      </w:r>
      <w:r w:rsidR="00CF188B">
        <w:fldChar w:fldCharType="end"/>
      </w:r>
      <w:r w:rsidRPr="007443FF">
        <w:rPr>
          <w:rFonts w:eastAsia="Times New Roman" w:cs="Times New Roman"/>
          <w:lang w:eastAsia="pt-BR"/>
        </w:rPr>
        <w:t>).</w:t>
      </w:r>
    </w:p>
    <w:p w:rsidR="0088227E" w:rsidRDefault="0088227E" w:rsidP="0088227E">
      <w:pPr>
        <w:spacing w:after="200" w:line="240" w:lineRule="auto"/>
        <w:rPr>
          <w:rFonts w:eastAsia="Calibri" w:cs="Times New Roman"/>
          <w:b/>
          <w:bCs/>
          <w:sz w:val="20"/>
          <w:szCs w:val="18"/>
        </w:rPr>
      </w:pPr>
      <w:bookmarkStart w:id="8" w:name="_Ref404713369"/>
      <w:bookmarkStart w:id="9" w:name="_Toc409513548"/>
    </w:p>
    <w:p w:rsidR="008F0548" w:rsidRDefault="008F0548" w:rsidP="0088227E">
      <w:pPr>
        <w:spacing w:after="200" w:line="240" w:lineRule="auto"/>
        <w:rPr>
          <w:rFonts w:eastAsia="Calibri" w:cs="Times New Roman"/>
          <w:b/>
          <w:bCs/>
          <w:sz w:val="20"/>
          <w:szCs w:val="18"/>
        </w:rPr>
      </w:pPr>
    </w:p>
    <w:p w:rsidR="008F0548" w:rsidRDefault="008F0548" w:rsidP="0088227E">
      <w:pPr>
        <w:spacing w:after="200" w:line="240" w:lineRule="auto"/>
        <w:rPr>
          <w:rFonts w:eastAsia="Calibri" w:cs="Times New Roman"/>
          <w:b/>
          <w:bCs/>
          <w:sz w:val="20"/>
          <w:szCs w:val="18"/>
        </w:rPr>
      </w:pPr>
    </w:p>
    <w:p w:rsidR="008F0548" w:rsidRPr="007443FF" w:rsidRDefault="008F0548" w:rsidP="0088227E">
      <w:pPr>
        <w:spacing w:after="200" w:line="240" w:lineRule="auto"/>
        <w:rPr>
          <w:rFonts w:eastAsia="Calibri" w:cs="Times New Roman"/>
          <w:b/>
          <w:bCs/>
          <w:sz w:val="20"/>
          <w:szCs w:val="18"/>
        </w:rPr>
      </w:pPr>
    </w:p>
    <w:p w:rsidR="0088227E" w:rsidRPr="007443FF" w:rsidRDefault="0088227E" w:rsidP="0088227E">
      <w:pPr>
        <w:spacing w:after="200" w:line="240" w:lineRule="auto"/>
        <w:ind w:firstLine="0"/>
        <w:jc w:val="center"/>
        <w:rPr>
          <w:rFonts w:eastAsia="Calibri" w:cs="Times New Roman"/>
          <w:b/>
          <w:bCs/>
          <w:sz w:val="20"/>
          <w:szCs w:val="18"/>
        </w:rPr>
      </w:pPr>
      <w:bookmarkStart w:id="10" w:name="_Toc416047950"/>
      <w:r w:rsidRPr="007443FF">
        <w:rPr>
          <w:rFonts w:eastAsia="Calibri" w:cs="Times New Roman"/>
          <w:b/>
          <w:bCs/>
          <w:sz w:val="20"/>
          <w:szCs w:val="18"/>
        </w:rPr>
        <w:lastRenderedPageBreak/>
        <w:t xml:space="preserve">Tabela </w:t>
      </w:r>
      <w:r w:rsidR="00A41BCE" w:rsidRPr="007443FF">
        <w:rPr>
          <w:rFonts w:eastAsia="Calibri" w:cs="Times New Roman"/>
          <w:b/>
          <w:bCs/>
          <w:sz w:val="20"/>
          <w:szCs w:val="18"/>
        </w:rPr>
        <w:fldChar w:fldCharType="begin"/>
      </w:r>
      <w:r w:rsidRPr="007443FF">
        <w:rPr>
          <w:rFonts w:eastAsia="Calibri" w:cs="Times New Roman"/>
          <w:b/>
          <w:bCs/>
          <w:sz w:val="20"/>
          <w:szCs w:val="18"/>
        </w:rPr>
        <w:instrText xml:space="preserve"> SEQ Tabela \* ARABIC </w:instrText>
      </w:r>
      <w:r w:rsidR="00A41BCE" w:rsidRPr="007443FF">
        <w:rPr>
          <w:rFonts w:eastAsia="Calibri" w:cs="Times New Roman"/>
          <w:b/>
          <w:bCs/>
          <w:sz w:val="20"/>
          <w:szCs w:val="18"/>
        </w:rPr>
        <w:fldChar w:fldCharType="separate"/>
      </w:r>
      <w:r w:rsidRPr="007443FF">
        <w:rPr>
          <w:rFonts w:eastAsia="Calibri" w:cs="Times New Roman"/>
          <w:b/>
          <w:bCs/>
          <w:noProof/>
          <w:sz w:val="20"/>
          <w:szCs w:val="18"/>
        </w:rPr>
        <w:t>1</w:t>
      </w:r>
      <w:r w:rsidR="00A41BCE" w:rsidRPr="007443FF">
        <w:rPr>
          <w:rFonts w:eastAsia="Calibri" w:cs="Times New Roman"/>
          <w:b/>
          <w:bCs/>
          <w:noProof/>
          <w:sz w:val="20"/>
          <w:szCs w:val="18"/>
        </w:rPr>
        <w:fldChar w:fldCharType="end"/>
      </w:r>
      <w:bookmarkEnd w:id="8"/>
      <w:r w:rsidRPr="007443FF">
        <w:rPr>
          <w:rFonts w:eastAsia="Calibri" w:cs="Times New Roman"/>
          <w:b/>
          <w:bCs/>
          <w:sz w:val="20"/>
          <w:szCs w:val="18"/>
        </w:rPr>
        <w:t xml:space="preserve"> Capacidade de retenção de água no solo (CAD) para diferentes tipos de solo</w:t>
      </w:r>
      <w:bookmarkEnd w:id="9"/>
      <w:bookmarkEnd w:id="10"/>
    </w:p>
    <w:tbl>
      <w:tblPr>
        <w:tblStyle w:val="TabelaSimples211"/>
        <w:tblW w:w="5000" w:type="pct"/>
        <w:tblLook w:val="0620" w:firstRow="1" w:lastRow="0" w:firstColumn="0" w:lastColumn="0" w:noHBand="1" w:noVBand="1"/>
      </w:tblPr>
      <w:tblGrid>
        <w:gridCol w:w="8060"/>
        <w:gridCol w:w="1561"/>
      </w:tblGrid>
      <w:tr w:rsidR="0088227E" w:rsidRPr="007443FF" w:rsidTr="00523AFB">
        <w:trPr>
          <w:cnfStyle w:val="100000000000" w:firstRow="1" w:lastRow="0" w:firstColumn="0" w:lastColumn="0" w:oddVBand="0" w:evenVBand="0" w:oddHBand="0" w:evenHBand="0" w:firstRowFirstColumn="0" w:firstRowLastColumn="0" w:lastRowFirstColumn="0" w:lastRowLastColumn="0"/>
        </w:trPr>
        <w:tc>
          <w:tcPr>
            <w:tcW w:w="4189" w:type="pct"/>
          </w:tcPr>
          <w:p w:rsidR="0088227E" w:rsidRPr="007443FF" w:rsidRDefault="0088227E" w:rsidP="00523AFB">
            <w:pPr>
              <w:spacing w:line="240" w:lineRule="auto"/>
              <w:ind w:firstLine="0"/>
              <w:jc w:val="left"/>
              <w:rPr>
                <w:rFonts w:eastAsia="Times New Roman" w:cs="Arial"/>
                <w:caps/>
                <w:szCs w:val="24"/>
                <w:lang w:eastAsia="pt-BR"/>
              </w:rPr>
            </w:pPr>
            <w:r w:rsidRPr="007443FF">
              <w:rPr>
                <w:rFonts w:eastAsia="Times New Roman" w:cs="Arial"/>
                <w:szCs w:val="24"/>
                <w:lang w:eastAsia="pt-BR"/>
              </w:rPr>
              <w:t>Tipo de Solo</w:t>
            </w:r>
          </w:p>
        </w:tc>
        <w:tc>
          <w:tcPr>
            <w:tcW w:w="811" w:type="pct"/>
          </w:tcPr>
          <w:p w:rsidR="0088227E" w:rsidRPr="007443FF" w:rsidRDefault="0088227E" w:rsidP="00523AFB">
            <w:pPr>
              <w:spacing w:line="240" w:lineRule="auto"/>
              <w:ind w:firstLine="0"/>
              <w:jc w:val="center"/>
              <w:rPr>
                <w:rFonts w:eastAsia="Times New Roman" w:cs="Arial"/>
                <w:caps/>
                <w:szCs w:val="24"/>
                <w:lang w:eastAsia="pt-BR"/>
              </w:rPr>
            </w:pPr>
            <w:r w:rsidRPr="007443FF">
              <w:rPr>
                <w:rFonts w:eastAsia="Times New Roman" w:cs="Arial"/>
                <w:caps/>
                <w:szCs w:val="24"/>
                <w:lang w:eastAsia="pt-BR"/>
              </w:rPr>
              <w:t>CAD (</w:t>
            </w:r>
            <w:r w:rsidRPr="007443FF">
              <w:rPr>
                <w:rFonts w:eastAsia="Times New Roman" w:cs="Arial"/>
                <w:szCs w:val="24"/>
                <w:lang w:eastAsia="pt-BR"/>
              </w:rPr>
              <w:t>mm</w:t>
            </w:r>
            <w:r w:rsidRPr="007443FF">
              <w:rPr>
                <w:rFonts w:eastAsia="Times New Roman" w:cs="Arial"/>
                <w:caps/>
                <w:szCs w:val="24"/>
                <w:lang w:eastAsia="pt-BR"/>
              </w:rPr>
              <w:t>)</w:t>
            </w:r>
          </w:p>
        </w:tc>
      </w:tr>
      <w:tr w:rsidR="0088227E" w:rsidRPr="007443FF" w:rsidTr="00523AFB">
        <w:tc>
          <w:tcPr>
            <w:tcW w:w="4189" w:type="pct"/>
            <w:tcBorders>
              <w:bottom w:val="single" w:sz="4" w:space="0" w:color="auto"/>
            </w:tcBorders>
          </w:tcPr>
          <w:p w:rsidR="0088227E" w:rsidRPr="007443FF" w:rsidRDefault="0088227E" w:rsidP="00523AFB">
            <w:pPr>
              <w:spacing w:line="240" w:lineRule="auto"/>
              <w:ind w:firstLine="0"/>
              <w:jc w:val="left"/>
              <w:rPr>
                <w:rFonts w:eastAsia="Times New Roman" w:cs="Arial"/>
                <w:bCs/>
                <w:szCs w:val="24"/>
                <w:lang w:eastAsia="pt-BR"/>
              </w:rPr>
            </w:pPr>
            <w:r w:rsidRPr="007443FF">
              <w:rPr>
                <w:rFonts w:eastAsia="Times New Roman" w:cs="Arial"/>
                <w:bCs/>
                <w:szCs w:val="24"/>
                <w:lang w:eastAsia="pt-BR"/>
              </w:rPr>
              <w:t>Neossolo Quartzarênico</w:t>
            </w:r>
          </w:p>
          <w:p w:rsidR="0088227E" w:rsidRPr="007443FF" w:rsidRDefault="0088227E" w:rsidP="00523AFB">
            <w:pPr>
              <w:spacing w:line="240" w:lineRule="auto"/>
              <w:ind w:firstLine="0"/>
              <w:jc w:val="left"/>
              <w:rPr>
                <w:rFonts w:eastAsia="Times New Roman" w:cs="Arial"/>
                <w:bCs/>
                <w:szCs w:val="24"/>
                <w:lang w:eastAsia="pt-BR"/>
              </w:rPr>
            </w:pPr>
            <w:r w:rsidRPr="007443FF">
              <w:rPr>
                <w:rFonts w:eastAsia="Times New Roman" w:cs="Arial"/>
                <w:bCs/>
                <w:szCs w:val="24"/>
                <w:lang w:eastAsia="pt-BR"/>
              </w:rPr>
              <w:t>Neossolo Flúvico de textura arenosa.</w:t>
            </w:r>
          </w:p>
        </w:tc>
        <w:tc>
          <w:tcPr>
            <w:tcW w:w="811" w:type="pct"/>
            <w:tcBorders>
              <w:bottom w:val="single" w:sz="4" w:space="0" w:color="auto"/>
            </w:tcBorders>
            <w:vAlign w:val="center"/>
          </w:tcPr>
          <w:p w:rsidR="0088227E" w:rsidRPr="007443FF" w:rsidRDefault="0088227E" w:rsidP="00523AFB">
            <w:pPr>
              <w:spacing w:line="240" w:lineRule="auto"/>
              <w:ind w:firstLine="0"/>
              <w:jc w:val="center"/>
              <w:rPr>
                <w:rFonts w:eastAsia="Times New Roman" w:cs="Arial"/>
                <w:bCs/>
                <w:szCs w:val="24"/>
                <w:lang w:eastAsia="pt-BR"/>
              </w:rPr>
            </w:pPr>
            <w:r w:rsidRPr="007443FF">
              <w:rPr>
                <w:rFonts w:eastAsia="Times New Roman" w:cs="Arial"/>
                <w:bCs/>
                <w:szCs w:val="24"/>
                <w:lang w:eastAsia="pt-BR"/>
              </w:rPr>
              <w:t>50</w:t>
            </w:r>
          </w:p>
        </w:tc>
      </w:tr>
      <w:tr w:rsidR="0088227E" w:rsidRPr="007443FF" w:rsidTr="00523AFB">
        <w:tc>
          <w:tcPr>
            <w:tcW w:w="4189" w:type="pct"/>
            <w:tcBorders>
              <w:top w:val="single" w:sz="4" w:space="0" w:color="auto"/>
              <w:bottom w:val="single" w:sz="4" w:space="0" w:color="auto"/>
            </w:tcBorders>
          </w:tcPr>
          <w:p w:rsidR="0088227E" w:rsidRPr="007443FF" w:rsidRDefault="0088227E" w:rsidP="00523AFB">
            <w:pPr>
              <w:spacing w:line="240" w:lineRule="auto"/>
              <w:ind w:firstLine="0"/>
              <w:jc w:val="left"/>
              <w:rPr>
                <w:rFonts w:eastAsia="Times New Roman" w:cs="Arial"/>
                <w:bCs/>
                <w:szCs w:val="24"/>
                <w:lang w:eastAsia="pt-BR"/>
              </w:rPr>
            </w:pPr>
            <w:r w:rsidRPr="007443FF">
              <w:rPr>
                <w:rFonts w:eastAsia="Times New Roman" w:cs="Arial"/>
                <w:bCs/>
                <w:szCs w:val="24"/>
                <w:lang w:eastAsia="pt-BR"/>
              </w:rPr>
              <w:t>Latossolo Vermelho-Amarelo</w:t>
            </w:r>
          </w:p>
          <w:p w:rsidR="0088227E" w:rsidRPr="007443FF" w:rsidRDefault="0088227E" w:rsidP="00523AFB">
            <w:pPr>
              <w:spacing w:line="240" w:lineRule="auto"/>
              <w:ind w:firstLine="0"/>
              <w:jc w:val="left"/>
              <w:rPr>
                <w:rFonts w:eastAsia="Times New Roman" w:cs="Arial"/>
                <w:bCs/>
                <w:szCs w:val="24"/>
                <w:lang w:eastAsia="pt-BR"/>
              </w:rPr>
            </w:pPr>
            <w:r w:rsidRPr="007443FF">
              <w:rPr>
                <w:rFonts w:eastAsia="Times New Roman" w:cs="Arial"/>
                <w:bCs/>
                <w:szCs w:val="24"/>
                <w:lang w:eastAsia="pt-BR"/>
              </w:rPr>
              <w:t>Latossolo Vermelho (menos de 35% de argila)</w:t>
            </w:r>
          </w:p>
          <w:p w:rsidR="0088227E" w:rsidRPr="007443FF" w:rsidRDefault="0088227E" w:rsidP="00523AFB">
            <w:pPr>
              <w:spacing w:line="240" w:lineRule="auto"/>
              <w:ind w:firstLine="0"/>
              <w:jc w:val="left"/>
              <w:rPr>
                <w:rFonts w:eastAsia="Times New Roman" w:cs="Arial"/>
                <w:bCs/>
                <w:szCs w:val="24"/>
                <w:lang w:eastAsia="pt-BR"/>
              </w:rPr>
            </w:pPr>
            <w:r w:rsidRPr="007443FF">
              <w:rPr>
                <w:rFonts w:eastAsia="Times New Roman" w:cs="Arial"/>
                <w:bCs/>
                <w:szCs w:val="24"/>
                <w:lang w:eastAsia="pt-BR"/>
              </w:rPr>
              <w:t>Neossolo Litólico</w:t>
            </w:r>
          </w:p>
        </w:tc>
        <w:tc>
          <w:tcPr>
            <w:tcW w:w="811" w:type="pct"/>
            <w:tcBorders>
              <w:top w:val="single" w:sz="4" w:space="0" w:color="auto"/>
              <w:bottom w:val="single" w:sz="4" w:space="0" w:color="auto"/>
            </w:tcBorders>
            <w:vAlign w:val="center"/>
          </w:tcPr>
          <w:p w:rsidR="0088227E" w:rsidRPr="007443FF" w:rsidRDefault="0088227E" w:rsidP="00523AFB">
            <w:pPr>
              <w:spacing w:line="240" w:lineRule="auto"/>
              <w:ind w:firstLine="0"/>
              <w:jc w:val="center"/>
              <w:rPr>
                <w:rFonts w:eastAsia="Times New Roman" w:cs="Arial"/>
                <w:bCs/>
                <w:szCs w:val="24"/>
                <w:lang w:eastAsia="pt-BR"/>
              </w:rPr>
            </w:pPr>
            <w:r w:rsidRPr="007443FF">
              <w:rPr>
                <w:rFonts w:eastAsia="Times New Roman" w:cs="Arial"/>
                <w:bCs/>
                <w:szCs w:val="24"/>
                <w:lang w:eastAsia="pt-BR"/>
              </w:rPr>
              <w:t>70</w:t>
            </w:r>
          </w:p>
        </w:tc>
      </w:tr>
      <w:tr w:rsidR="0088227E" w:rsidRPr="007443FF" w:rsidTr="00523AFB">
        <w:tc>
          <w:tcPr>
            <w:tcW w:w="4189" w:type="pct"/>
            <w:tcBorders>
              <w:top w:val="single" w:sz="4" w:space="0" w:color="auto"/>
            </w:tcBorders>
          </w:tcPr>
          <w:p w:rsidR="0088227E" w:rsidRPr="007443FF" w:rsidRDefault="0088227E" w:rsidP="00523AFB">
            <w:pPr>
              <w:spacing w:line="240" w:lineRule="auto"/>
              <w:ind w:firstLine="0"/>
              <w:jc w:val="left"/>
              <w:rPr>
                <w:rFonts w:eastAsia="Times New Roman" w:cs="Arial"/>
                <w:bCs/>
                <w:szCs w:val="24"/>
                <w:lang w:eastAsia="pt-BR"/>
              </w:rPr>
            </w:pPr>
            <w:r w:rsidRPr="007443FF">
              <w:rPr>
                <w:rFonts w:eastAsia="Times New Roman" w:cs="Arial"/>
                <w:bCs/>
                <w:szCs w:val="24"/>
                <w:lang w:eastAsia="pt-BR"/>
              </w:rPr>
              <w:t>Luvissolos</w:t>
            </w:r>
          </w:p>
          <w:p w:rsidR="0088227E" w:rsidRPr="007443FF" w:rsidRDefault="0088227E" w:rsidP="00523AFB">
            <w:pPr>
              <w:spacing w:line="240" w:lineRule="auto"/>
              <w:ind w:firstLine="0"/>
              <w:jc w:val="left"/>
              <w:rPr>
                <w:rFonts w:eastAsia="Times New Roman" w:cs="Arial"/>
                <w:bCs/>
                <w:szCs w:val="24"/>
                <w:lang w:eastAsia="pt-BR"/>
              </w:rPr>
            </w:pPr>
            <w:r w:rsidRPr="007443FF">
              <w:rPr>
                <w:rFonts w:eastAsia="Times New Roman" w:cs="Arial"/>
                <w:bCs/>
                <w:szCs w:val="24"/>
                <w:lang w:eastAsia="pt-BR"/>
              </w:rPr>
              <w:t>Argissolos</w:t>
            </w:r>
          </w:p>
          <w:p w:rsidR="0088227E" w:rsidRPr="007443FF" w:rsidRDefault="0088227E" w:rsidP="00523AFB">
            <w:pPr>
              <w:spacing w:line="240" w:lineRule="auto"/>
              <w:ind w:firstLine="0"/>
              <w:jc w:val="left"/>
              <w:rPr>
                <w:rFonts w:eastAsia="Times New Roman" w:cs="Arial"/>
                <w:bCs/>
                <w:szCs w:val="24"/>
                <w:lang w:eastAsia="pt-BR"/>
              </w:rPr>
            </w:pPr>
            <w:r w:rsidRPr="007443FF">
              <w:rPr>
                <w:rFonts w:eastAsia="Times New Roman" w:cs="Arial"/>
                <w:bCs/>
                <w:szCs w:val="24"/>
                <w:lang w:eastAsia="pt-BR"/>
              </w:rPr>
              <w:t>Nitossolos</w:t>
            </w:r>
          </w:p>
          <w:p w:rsidR="0088227E" w:rsidRPr="007443FF" w:rsidRDefault="0088227E" w:rsidP="00523AFB">
            <w:pPr>
              <w:spacing w:line="240" w:lineRule="auto"/>
              <w:ind w:firstLine="0"/>
              <w:jc w:val="left"/>
              <w:rPr>
                <w:rFonts w:eastAsia="Times New Roman" w:cs="Arial"/>
                <w:bCs/>
                <w:szCs w:val="24"/>
                <w:lang w:eastAsia="pt-BR"/>
              </w:rPr>
            </w:pPr>
            <w:r w:rsidRPr="007443FF">
              <w:rPr>
                <w:rFonts w:eastAsia="Times New Roman" w:cs="Arial"/>
                <w:bCs/>
                <w:szCs w:val="24"/>
                <w:lang w:eastAsia="pt-BR"/>
              </w:rPr>
              <w:t>Latossolos (exceto Latossolo Vermelho com menos de 35% de argila)</w:t>
            </w:r>
          </w:p>
          <w:p w:rsidR="0088227E" w:rsidRPr="007443FF" w:rsidRDefault="0088227E" w:rsidP="00523AFB">
            <w:pPr>
              <w:spacing w:line="240" w:lineRule="auto"/>
              <w:ind w:firstLine="0"/>
              <w:jc w:val="left"/>
              <w:rPr>
                <w:rFonts w:eastAsia="Times New Roman" w:cs="Arial"/>
                <w:bCs/>
                <w:szCs w:val="24"/>
                <w:lang w:eastAsia="pt-BR"/>
              </w:rPr>
            </w:pPr>
            <w:r w:rsidRPr="007443FF">
              <w:rPr>
                <w:rFonts w:eastAsia="Times New Roman" w:cs="Arial"/>
                <w:bCs/>
                <w:szCs w:val="24"/>
                <w:lang w:eastAsia="pt-BR"/>
              </w:rPr>
              <w:t>Cambissolos</w:t>
            </w:r>
          </w:p>
          <w:p w:rsidR="0088227E" w:rsidRPr="007443FF" w:rsidRDefault="0088227E" w:rsidP="00523AFB">
            <w:pPr>
              <w:spacing w:line="240" w:lineRule="auto"/>
              <w:ind w:firstLine="0"/>
              <w:jc w:val="left"/>
              <w:rPr>
                <w:rFonts w:eastAsia="Times New Roman" w:cs="Arial"/>
                <w:bCs/>
                <w:szCs w:val="24"/>
                <w:lang w:eastAsia="pt-BR"/>
              </w:rPr>
            </w:pPr>
            <w:r w:rsidRPr="007443FF">
              <w:rPr>
                <w:rFonts w:eastAsia="Times New Roman" w:cs="Arial"/>
                <w:bCs/>
                <w:szCs w:val="24"/>
                <w:lang w:eastAsia="pt-BR"/>
              </w:rPr>
              <w:t>Neossolo Flúvico de textura média a argilosa.</w:t>
            </w:r>
          </w:p>
        </w:tc>
        <w:tc>
          <w:tcPr>
            <w:tcW w:w="811" w:type="pct"/>
            <w:tcBorders>
              <w:top w:val="single" w:sz="4" w:space="0" w:color="auto"/>
            </w:tcBorders>
            <w:vAlign w:val="center"/>
          </w:tcPr>
          <w:p w:rsidR="0088227E" w:rsidRPr="007443FF" w:rsidRDefault="0088227E" w:rsidP="00523AFB">
            <w:pPr>
              <w:spacing w:line="240" w:lineRule="auto"/>
              <w:ind w:firstLine="0"/>
              <w:jc w:val="center"/>
              <w:rPr>
                <w:rFonts w:eastAsia="Times New Roman" w:cs="Arial"/>
                <w:caps/>
                <w:szCs w:val="24"/>
                <w:lang w:eastAsia="pt-BR"/>
              </w:rPr>
            </w:pPr>
            <w:r w:rsidRPr="007443FF">
              <w:rPr>
                <w:rFonts w:eastAsia="Times New Roman" w:cs="Arial"/>
                <w:caps/>
                <w:szCs w:val="24"/>
                <w:lang w:eastAsia="pt-BR"/>
              </w:rPr>
              <w:t>100</w:t>
            </w:r>
          </w:p>
        </w:tc>
      </w:tr>
    </w:tbl>
    <w:p w:rsidR="0088227E" w:rsidRPr="007443FF" w:rsidRDefault="0088227E" w:rsidP="0088227E">
      <w:pPr>
        <w:jc w:val="center"/>
        <w:rPr>
          <w:rFonts w:eastAsia="Calibri" w:cs="Times New Roman"/>
          <w:sz w:val="18"/>
        </w:rPr>
      </w:pPr>
      <w:r w:rsidRPr="007443FF">
        <w:rPr>
          <w:rFonts w:eastAsia="Calibri" w:cs="Times New Roman"/>
          <w:sz w:val="18"/>
        </w:rPr>
        <w:t>FONTE: Adaptada de Embrapa (1999); Farias et al. (2000)</w:t>
      </w:r>
    </w:p>
    <w:p w:rsidR="0088227E" w:rsidRPr="007443FF" w:rsidRDefault="0088227E" w:rsidP="0088227E">
      <w:pPr>
        <w:jc w:val="center"/>
        <w:rPr>
          <w:rFonts w:eastAsia="Calibri" w:cs="Times New Roman"/>
          <w:sz w:val="18"/>
        </w:rPr>
      </w:pPr>
    </w:p>
    <w:p w:rsidR="0088227E" w:rsidRPr="007443FF" w:rsidRDefault="0088227E" w:rsidP="0088227E">
      <w:pPr>
        <w:keepNext/>
        <w:ind w:firstLine="0"/>
        <w:jc w:val="center"/>
        <w:rPr>
          <w:rFonts w:eastAsia="Calibri" w:cs="Times New Roman"/>
        </w:rPr>
      </w:pPr>
      <w:r w:rsidRPr="007443FF">
        <w:rPr>
          <w:rFonts w:eastAsia="Calibri" w:cs="Times New Roman"/>
          <w:noProof/>
          <w:lang w:eastAsia="pt-BR"/>
        </w:rPr>
        <w:drawing>
          <wp:inline distT="0" distB="0" distL="0" distR="0">
            <wp:extent cx="5760085" cy="3766209"/>
            <wp:effectExtent l="0" t="0" r="0" b="5715"/>
            <wp:docPr id="9" name="Imagem 9" descr="D:\Mestrado\Dissertação\Figuras\PR-C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estrado\Dissertação\Figuras\PR-CA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085" cy="3766209"/>
                    </a:xfrm>
                    <a:prstGeom prst="rect">
                      <a:avLst/>
                    </a:prstGeom>
                    <a:noFill/>
                    <a:ln>
                      <a:noFill/>
                    </a:ln>
                  </pic:spPr>
                </pic:pic>
              </a:graphicData>
            </a:graphic>
          </wp:inline>
        </w:drawing>
      </w:r>
    </w:p>
    <w:p w:rsidR="0088227E" w:rsidRPr="007443FF" w:rsidRDefault="0088227E" w:rsidP="0088227E">
      <w:pPr>
        <w:spacing w:line="240" w:lineRule="auto"/>
        <w:ind w:firstLine="0"/>
        <w:jc w:val="center"/>
        <w:rPr>
          <w:rFonts w:eastAsia="Calibri" w:cs="Times New Roman"/>
          <w:b/>
          <w:bCs/>
          <w:sz w:val="18"/>
          <w:szCs w:val="18"/>
        </w:rPr>
      </w:pPr>
      <w:bookmarkStart w:id="11" w:name="_Ref404714586"/>
      <w:bookmarkStart w:id="12" w:name="_Ref404714582"/>
      <w:bookmarkStart w:id="13" w:name="_Toc409513613"/>
      <w:bookmarkStart w:id="14" w:name="_Toc416079548"/>
      <w:r w:rsidRPr="007443FF">
        <w:rPr>
          <w:rFonts w:eastAsia="Calibri" w:cs="Times New Roman"/>
          <w:b/>
          <w:bCs/>
          <w:sz w:val="18"/>
          <w:szCs w:val="18"/>
        </w:rPr>
        <w:t xml:space="preserve">Figura </w:t>
      </w:r>
      <w:r w:rsidR="00A41BCE" w:rsidRPr="007443FF">
        <w:rPr>
          <w:rFonts w:eastAsia="Calibri" w:cs="Times New Roman"/>
          <w:b/>
          <w:bCs/>
          <w:sz w:val="18"/>
          <w:szCs w:val="18"/>
        </w:rPr>
        <w:fldChar w:fldCharType="begin"/>
      </w:r>
      <w:r w:rsidRPr="007443FF">
        <w:rPr>
          <w:rFonts w:eastAsia="Calibri" w:cs="Times New Roman"/>
          <w:b/>
          <w:bCs/>
          <w:sz w:val="18"/>
          <w:szCs w:val="18"/>
        </w:rPr>
        <w:instrText xml:space="preserve"> SEQ Figura \* ARABIC </w:instrText>
      </w:r>
      <w:r w:rsidR="00A41BCE" w:rsidRPr="007443FF">
        <w:rPr>
          <w:rFonts w:eastAsia="Calibri" w:cs="Times New Roman"/>
          <w:b/>
          <w:bCs/>
          <w:sz w:val="18"/>
          <w:szCs w:val="18"/>
        </w:rPr>
        <w:fldChar w:fldCharType="separate"/>
      </w:r>
      <w:r w:rsidRPr="007443FF">
        <w:rPr>
          <w:rFonts w:eastAsia="Calibri" w:cs="Times New Roman"/>
          <w:b/>
          <w:bCs/>
          <w:noProof/>
          <w:sz w:val="18"/>
          <w:szCs w:val="18"/>
        </w:rPr>
        <w:t>9</w:t>
      </w:r>
      <w:r w:rsidR="00A41BCE" w:rsidRPr="007443FF">
        <w:rPr>
          <w:rFonts w:eastAsia="Calibri" w:cs="Times New Roman"/>
          <w:b/>
          <w:bCs/>
          <w:noProof/>
          <w:sz w:val="18"/>
          <w:szCs w:val="18"/>
        </w:rPr>
        <w:fldChar w:fldCharType="end"/>
      </w:r>
      <w:bookmarkEnd w:id="11"/>
      <w:r w:rsidRPr="007443FF">
        <w:rPr>
          <w:rFonts w:eastAsia="Calibri" w:cs="Times New Roman"/>
          <w:b/>
          <w:bCs/>
          <w:sz w:val="18"/>
          <w:szCs w:val="18"/>
        </w:rPr>
        <w:t xml:space="preserve"> Valores de CAD (mm) para o estado do Paraná.</w:t>
      </w:r>
      <w:bookmarkEnd w:id="12"/>
      <w:bookmarkEnd w:id="13"/>
      <w:r w:rsidRPr="007443FF">
        <w:rPr>
          <w:rFonts w:eastAsia="Calibri" w:cs="Times New Roman"/>
          <w:b/>
          <w:bCs/>
          <w:sz w:val="18"/>
          <w:szCs w:val="18"/>
        </w:rPr>
        <w:t xml:space="preserve"> (Richetti, 2015)</w:t>
      </w:r>
      <w:bookmarkEnd w:id="14"/>
    </w:p>
    <w:p w:rsidR="0088227E" w:rsidRPr="007443FF" w:rsidRDefault="0088227E" w:rsidP="0088227E">
      <w:pPr>
        <w:rPr>
          <w:rFonts w:eastAsia="Calibri" w:cs="Times New Roman"/>
        </w:rPr>
      </w:pPr>
    </w:p>
    <w:p w:rsidR="0088227E" w:rsidRPr="007443FF" w:rsidRDefault="0088227E" w:rsidP="0088227E">
      <w:pPr>
        <w:rPr>
          <w:rFonts w:eastAsia="Calibri" w:cs="Times New Roman"/>
          <w:lang w:eastAsia="pt-BR"/>
        </w:rPr>
      </w:pPr>
      <w:r w:rsidRPr="007443FF">
        <w:rPr>
          <w:rFonts w:eastAsia="Calibri" w:cs="Times New Roman"/>
          <w:lang w:eastAsia="pt-BR"/>
        </w:rPr>
        <w:t>Os dados da cultura da soja, como profundidade do sistema radicular e coeficientes da cultura (</w:t>
      </w:r>
      <w:r w:rsidRPr="007443FF">
        <w:rPr>
          <w:rFonts w:eastAsia="Calibri" w:cs="Times New Roman"/>
          <w:i/>
          <w:lang w:eastAsia="pt-BR"/>
        </w:rPr>
        <w:t>k</w:t>
      </w:r>
      <w:r w:rsidRPr="007443FF">
        <w:rPr>
          <w:rFonts w:eastAsia="Calibri" w:cs="Times New Roman"/>
          <w:i/>
          <w:vertAlign w:val="subscript"/>
          <w:lang w:eastAsia="pt-BR"/>
        </w:rPr>
        <w:t>c</w:t>
      </w:r>
      <w:r w:rsidRPr="007443FF">
        <w:rPr>
          <w:rFonts w:eastAsia="Calibri" w:cs="Times New Roman"/>
          <w:i/>
          <w:lang w:eastAsia="pt-BR"/>
        </w:rPr>
        <w:t>, k</w:t>
      </w:r>
      <w:r w:rsidRPr="007443FF">
        <w:rPr>
          <w:rFonts w:eastAsia="Calibri" w:cs="Times New Roman"/>
          <w:i/>
          <w:vertAlign w:val="subscript"/>
          <w:lang w:eastAsia="pt-BR"/>
        </w:rPr>
        <w:t>y</w:t>
      </w:r>
      <w:r w:rsidRPr="007443FF">
        <w:rPr>
          <w:rFonts w:eastAsia="Calibri" w:cs="Times New Roman"/>
          <w:i/>
          <w:lang w:eastAsia="pt-BR"/>
        </w:rPr>
        <w:t>, p</w:t>
      </w:r>
      <w:r w:rsidRPr="007443FF">
        <w:rPr>
          <w:rFonts w:eastAsia="Calibri" w:cs="Times New Roman"/>
          <w:lang w:eastAsia="pt-BR"/>
        </w:rPr>
        <w:t xml:space="preserve">) serão obtidos do boletim nº 56 da FAO </w:t>
      </w:r>
      <w:r w:rsidR="00A41BCE" w:rsidRPr="007443FF">
        <w:rPr>
          <w:rFonts w:eastAsia="Calibri" w:cs="Times New Roman"/>
          <w:lang w:eastAsia="pt-BR"/>
        </w:rPr>
        <w:fldChar w:fldCharType="begin" w:fldLock="1"/>
      </w:r>
      <w:r w:rsidRPr="007443FF">
        <w:rPr>
          <w:rFonts w:eastAsia="Calibri" w:cs="Times New Roman"/>
          <w:lang w:eastAsia="pt-BR"/>
        </w:rPr>
        <w:instrText>ADDIN CSL_CITATION { "citationItems" : [ { "id" : "ITEM-1", "itemData" : { "ISBN" : "9251042195", "author" : [ { "dropping-particle" : "", "family" : "Allen", "given" : "Richard G.", "non-dropping-particle" : "", "parse-names" : false, "suffix" : "" }, { "dropping-particle" : "", "family" : "Pereira", "given" : "Luis S.", "non-dropping-particle" : "", "parse-names" : false, "suffix" : "" }, { "dropping-particle" : "", "family" : "Raes", "given" : "Dirk", "non-dropping-particle" : "", "parse-names" : false, "suffix" : "" }, { "dropping-particle" : "", "family" : "Smith", "given" : "Martin", "non-dropping-particle" : "", "parse-names" : false, "suffix" : "" } ], "id" : "ITEM-1", "issued" : { "date-parts" : [ [ "1998" ] ] }, "page" : "300", "publisher-place" : "Rome", "title" : "Crop evapotranspiration - Guidelines for computing crop water requirements - Irrigation and drainage paper FAO-56", "type" : "book", "volume" : "1" }, "uris" : [ "http://www.mendeley.com/documents/?uuid=2359482c-b821-4daa-bc5b-7f94d232218e" ] } ], "mendeley" : { "formattedCitation" : "(ALLEN et al., 1998)", "plainTextFormattedCitation" : "(ALLEN et al., 1998)", "previouslyFormattedCitation" : "(ALLEN et al., 1998)" }, "properties" : { "noteIndex" : 0 }, "schema" : "https://github.com/citation-style-language/schema/raw/master/csl-citation.json" }</w:instrText>
      </w:r>
      <w:r w:rsidR="00A41BCE" w:rsidRPr="007443FF">
        <w:rPr>
          <w:rFonts w:eastAsia="Calibri" w:cs="Times New Roman"/>
          <w:lang w:eastAsia="pt-BR"/>
        </w:rPr>
        <w:fldChar w:fldCharType="separate"/>
      </w:r>
      <w:r w:rsidRPr="007443FF">
        <w:rPr>
          <w:rFonts w:eastAsia="Calibri" w:cs="Times New Roman"/>
          <w:noProof/>
          <w:lang w:eastAsia="pt-BR"/>
        </w:rPr>
        <w:t>(ALLEN et al., 1998)</w:t>
      </w:r>
      <w:r w:rsidR="00A41BCE" w:rsidRPr="007443FF">
        <w:rPr>
          <w:rFonts w:eastAsia="Calibri" w:cs="Times New Roman"/>
          <w:lang w:eastAsia="pt-BR"/>
        </w:rPr>
        <w:fldChar w:fldCharType="end"/>
      </w:r>
      <w:r w:rsidRPr="007443FF">
        <w:rPr>
          <w:rFonts w:eastAsia="Calibri" w:cs="Times New Roman"/>
          <w:lang w:eastAsia="pt-BR"/>
        </w:rPr>
        <w:t>.</w:t>
      </w:r>
    </w:p>
    <w:p w:rsidR="0088227E" w:rsidRPr="007443FF" w:rsidRDefault="0088227E" w:rsidP="0088227E">
      <w:pPr>
        <w:rPr>
          <w:rFonts w:eastAsia="Calibri" w:cs="Times New Roman"/>
          <w:lang w:eastAsia="pt-BR"/>
        </w:rPr>
      </w:pPr>
      <w:r w:rsidRPr="007443FF">
        <w:rPr>
          <w:rFonts w:eastAsia="Calibri" w:cs="Times New Roman"/>
          <w:lang w:eastAsia="pt-BR"/>
        </w:rPr>
        <w:t>A cultura da soja foi considerada como padrão conforme descrita e caracterizada por Allen et al. (1998) (</w:t>
      </w:r>
      <w:r w:rsidR="00A41BCE" w:rsidRPr="007443FF">
        <w:rPr>
          <w:rFonts w:eastAsia="Calibri" w:cs="Times New Roman"/>
          <w:lang w:eastAsia="pt-BR"/>
        </w:rPr>
        <w:fldChar w:fldCharType="begin"/>
      </w:r>
      <w:r w:rsidRPr="007443FF">
        <w:rPr>
          <w:rFonts w:eastAsia="Calibri" w:cs="Times New Roman"/>
          <w:lang w:eastAsia="pt-BR"/>
        </w:rPr>
        <w:instrText xml:space="preserve"> REF _Ref404713582 \h </w:instrText>
      </w:r>
      <w:r w:rsidR="00A41BCE" w:rsidRPr="007443FF">
        <w:rPr>
          <w:rFonts w:eastAsia="Calibri" w:cs="Times New Roman"/>
          <w:lang w:eastAsia="pt-BR"/>
        </w:rPr>
      </w:r>
      <w:r w:rsidR="00A41BCE" w:rsidRPr="007443FF">
        <w:rPr>
          <w:rFonts w:eastAsia="Calibri" w:cs="Times New Roman"/>
          <w:lang w:eastAsia="pt-BR"/>
        </w:rPr>
        <w:fldChar w:fldCharType="separate"/>
      </w:r>
      <w:r w:rsidRPr="007443FF">
        <w:rPr>
          <w:rFonts w:eastAsia="Calibri" w:cs="Times New Roman"/>
        </w:rPr>
        <w:t xml:space="preserve">Tabela </w:t>
      </w:r>
      <w:r w:rsidRPr="007443FF">
        <w:rPr>
          <w:rFonts w:eastAsia="Calibri" w:cs="Times New Roman"/>
          <w:noProof/>
        </w:rPr>
        <w:t>2</w:t>
      </w:r>
      <w:r w:rsidR="00A41BCE" w:rsidRPr="007443FF">
        <w:rPr>
          <w:rFonts w:eastAsia="Calibri" w:cs="Times New Roman"/>
          <w:lang w:eastAsia="pt-BR"/>
        </w:rPr>
        <w:fldChar w:fldCharType="end"/>
      </w:r>
      <w:r w:rsidRPr="007443FF">
        <w:rPr>
          <w:rFonts w:eastAsia="Calibri" w:cs="Times New Roman"/>
          <w:lang w:eastAsia="pt-BR"/>
        </w:rPr>
        <w:t>). Os coeficientes da cultura (</w:t>
      </w:r>
      <w:r w:rsidRPr="007443FF">
        <w:rPr>
          <w:rFonts w:eastAsia="Calibri" w:cs="Times New Roman"/>
          <w:i/>
          <w:lang w:eastAsia="pt-BR"/>
        </w:rPr>
        <w:t>k</w:t>
      </w:r>
      <w:r w:rsidRPr="007443FF">
        <w:rPr>
          <w:rFonts w:eastAsia="Calibri" w:cs="Times New Roman"/>
          <w:i/>
          <w:vertAlign w:val="subscript"/>
          <w:lang w:eastAsia="pt-BR"/>
        </w:rPr>
        <w:t>c</w:t>
      </w:r>
      <w:r w:rsidRPr="007443FF">
        <w:rPr>
          <w:rFonts w:eastAsia="Calibri" w:cs="Times New Roman"/>
          <w:lang w:eastAsia="pt-BR"/>
        </w:rPr>
        <w:t>) são apresentados para o estádio inicial, médio e final. Já o coeficiente de produtividade (</w:t>
      </w:r>
      <w:r w:rsidRPr="007443FF">
        <w:rPr>
          <w:rFonts w:eastAsia="Calibri" w:cs="Times New Roman"/>
          <w:i/>
          <w:lang w:eastAsia="pt-BR"/>
        </w:rPr>
        <w:t>k</w:t>
      </w:r>
      <w:r w:rsidRPr="007443FF">
        <w:rPr>
          <w:rFonts w:eastAsia="Calibri" w:cs="Times New Roman"/>
          <w:i/>
          <w:vertAlign w:val="subscript"/>
          <w:lang w:eastAsia="pt-BR"/>
        </w:rPr>
        <w:t>y</w:t>
      </w:r>
      <w:r w:rsidRPr="007443FF">
        <w:rPr>
          <w:rFonts w:eastAsia="Calibri" w:cs="Times New Roman"/>
          <w:lang w:eastAsia="pt-BR"/>
        </w:rPr>
        <w:t>), de profundidade máxima das raízes (Z</w:t>
      </w:r>
      <w:r w:rsidRPr="007443FF">
        <w:rPr>
          <w:rFonts w:eastAsia="Calibri" w:cs="Times New Roman"/>
          <w:vertAlign w:val="subscript"/>
          <w:lang w:eastAsia="pt-BR"/>
        </w:rPr>
        <w:t>r</w:t>
      </w:r>
      <w:r w:rsidRPr="007443FF">
        <w:rPr>
          <w:rFonts w:eastAsia="Calibri" w:cs="Times New Roman"/>
          <w:lang w:eastAsia="pt-BR"/>
        </w:rPr>
        <w:t xml:space="preserve">, em metros) e o fator de esgotamento </w:t>
      </w:r>
      <w:r w:rsidRPr="007443FF">
        <w:rPr>
          <w:rFonts w:eastAsia="Calibri" w:cs="Times New Roman"/>
          <w:i/>
          <w:lang w:eastAsia="pt-BR"/>
        </w:rPr>
        <w:t>p</w:t>
      </w:r>
      <w:r w:rsidRPr="007443FF">
        <w:rPr>
          <w:rFonts w:eastAsia="Calibri" w:cs="Times New Roman"/>
          <w:lang w:eastAsia="pt-BR"/>
        </w:rPr>
        <w:t xml:space="preserve"> são fixos para todo ciclo da cultura. Estes valores serão fornecidos ao sistema da mesma forma, tabelados, apresentada.</w:t>
      </w:r>
    </w:p>
    <w:p w:rsidR="003A72D0" w:rsidRPr="007443FF" w:rsidRDefault="003A72D0" w:rsidP="003A72D0">
      <w:pPr>
        <w:spacing w:after="200" w:line="240" w:lineRule="auto"/>
        <w:ind w:firstLine="0"/>
        <w:jc w:val="center"/>
        <w:rPr>
          <w:rFonts w:eastAsia="Calibri" w:cs="Times New Roman"/>
          <w:b/>
          <w:bCs/>
          <w:sz w:val="20"/>
          <w:szCs w:val="18"/>
        </w:rPr>
      </w:pPr>
      <w:bookmarkStart w:id="15" w:name="_Ref404713582"/>
      <w:bookmarkStart w:id="16" w:name="_Toc409513550"/>
      <w:bookmarkStart w:id="17" w:name="_Ref415507899"/>
      <w:bookmarkStart w:id="18" w:name="_Toc416047951"/>
      <w:r w:rsidRPr="007443FF">
        <w:rPr>
          <w:rFonts w:eastAsia="Calibri" w:cs="Times New Roman"/>
          <w:b/>
          <w:bCs/>
          <w:sz w:val="20"/>
          <w:szCs w:val="18"/>
        </w:rPr>
        <w:lastRenderedPageBreak/>
        <w:t xml:space="preserve">Tabela </w:t>
      </w:r>
      <w:r w:rsidR="00A41BCE" w:rsidRPr="007443FF">
        <w:rPr>
          <w:rFonts w:eastAsia="Calibri" w:cs="Times New Roman"/>
          <w:b/>
          <w:bCs/>
          <w:sz w:val="20"/>
          <w:szCs w:val="18"/>
        </w:rPr>
        <w:fldChar w:fldCharType="begin"/>
      </w:r>
      <w:r w:rsidRPr="007443FF">
        <w:rPr>
          <w:rFonts w:eastAsia="Calibri" w:cs="Times New Roman"/>
          <w:b/>
          <w:bCs/>
          <w:sz w:val="20"/>
          <w:szCs w:val="18"/>
        </w:rPr>
        <w:instrText xml:space="preserve"> SEQ Tabela \* ARABIC </w:instrText>
      </w:r>
      <w:r w:rsidR="00A41BCE" w:rsidRPr="007443FF">
        <w:rPr>
          <w:rFonts w:eastAsia="Calibri" w:cs="Times New Roman"/>
          <w:b/>
          <w:bCs/>
          <w:sz w:val="20"/>
          <w:szCs w:val="18"/>
        </w:rPr>
        <w:fldChar w:fldCharType="separate"/>
      </w:r>
      <w:r w:rsidRPr="007443FF">
        <w:rPr>
          <w:rFonts w:eastAsia="Calibri" w:cs="Times New Roman"/>
          <w:b/>
          <w:bCs/>
          <w:noProof/>
          <w:sz w:val="20"/>
          <w:szCs w:val="18"/>
        </w:rPr>
        <w:t>2</w:t>
      </w:r>
      <w:r w:rsidR="00A41BCE" w:rsidRPr="007443FF">
        <w:rPr>
          <w:rFonts w:eastAsia="Calibri" w:cs="Times New Roman"/>
          <w:b/>
          <w:bCs/>
          <w:noProof/>
          <w:sz w:val="20"/>
          <w:szCs w:val="18"/>
        </w:rPr>
        <w:fldChar w:fldCharType="end"/>
      </w:r>
      <w:bookmarkEnd w:id="15"/>
      <w:r w:rsidRPr="007443FF">
        <w:rPr>
          <w:rFonts w:eastAsia="Calibri" w:cs="Times New Roman"/>
          <w:b/>
          <w:bCs/>
          <w:sz w:val="20"/>
          <w:szCs w:val="18"/>
        </w:rPr>
        <w:t xml:space="preserve"> Valores de referência para cultura da soja</w:t>
      </w:r>
      <w:r>
        <w:rPr>
          <w:rFonts w:eastAsia="Calibri" w:cs="Times New Roman"/>
          <w:b/>
          <w:bCs/>
          <w:sz w:val="20"/>
          <w:szCs w:val="18"/>
        </w:rPr>
        <w:t xml:space="preserve"> milho e trigo</w:t>
      </w:r>
      <w:r w:rsidRPr="007443FF">
        <w:rPr>
          <w:rFonts w:eastAsia="Calibri" w:cs="Times New Roman"/>
          <w:b/>
          <w:bCs/>
          <w:sz w:val="20"/>
          <w:szCs w:val="18"/>
        </w:rPr>
        <w:t>.</w:t>
      </w:r>
      <w:bookmarkEnd w:id="16"/>
      <w:bookmarkEnd w:id="17"/>
      <w:bookmarkEnd w:id="18"/>
    </w:p>
    <w:tbl>
      <w:tblPr>
        <w:tblStyle w:val="TabelaSimples211"/>
        <w:tblW w:w="5000" w:type="pct"/>
        <w:jc w:val="center"/>
        <w:tblLook w:val="04A0" w:firstRow="1" w:lastRow="0" w:firstColumn="1" w:lastColumn="0" w:noHBand="0" w:noVBand="1"/>
      </w:tblPr>
      <w:tblGrid>
        <w:gridCol w:w="1628"/>
        <w:gridCol w:w="1567"/>
        <w:gridCol w:w="1673"/>
        <w:gridCol w:w="1378"/>
        <w:gridCol w:w="1381"/>
        <w:gridCol w:w="997"/>
        <w:gridCol w:w="997"/>
      </w:tblGrid>
      <w:tr w:rsidR="003A72D0" w:rsidRPr="007443FF" w:rsidTr="00523AFB">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26" w:type="pct"/>
            <w:noWrap/>
            <w:vAlign w:val="center"/>
            <w:hideMark/>
          </w:tcPr>
          <w:p w:rsidR="003A72D0" w:rsidRPr="007443FF" w:rsidRDefault="003A72D0" w:rsidP="00523AFB">
            <w:pPr>
              <w:spacing w:line="240" w:lineRule="auto"/>
              <w:ind w:firstLine="0"/>
              <w:rPr>
                <w:rFonts w:eastAsia="Times New Roman" w:cs="Arial"/>
                <w:sz w:val="20"/>
                <w:szCs w:val="24"/>
                <w:lang w:eastAsia="pt-BR"/>
              </w:rPr>
            </w:pPr>
            <w:r w:rsidRPr="007443FF">
              <w:rPr>
                <w:rFonts w:eastAsia="Times New Roman" w:cs="Arial"/>
                <w:sz w:val="20"/>
                <w:szCs w:val="24"/>
                <w:lang w:eastAsia="pt-BR"/>
              </w:rPr>
              <w:t>Culturas</w:t>
            </w:r>
          </w:p>
        </w:tc>
        <w:tc>
          <w:tcPr>
            <w:tcW w:w="818" w:type="pct"/>
            <w:noWrap/>
            <w:vAlign w:val="center"/>
            <w:hideMark/>
          </w:tcPr>
          <w:p w:rsidR="003A72D0" w:rsidRPr="007443FF" w:rsidRDefault="003A72D0" w:rsidP="00523AFB">
            <w:pPr>
              <w:spacing w:line="240" w:lineRule="auto"/>
              <w:ind w:firstLine="0"/>
              <w:cnfStyle w:val="100000000000" w:firstRow="1" w:lastRow="0" w:firstColumn="0" w:lastColumn="0" w:oddVBand="0" w:evenVBand="0" w:oddHBand="0" w:evenHBand="0" w:firstRowFirstColumn="0" w:firstRowLastColumn="0" w:lastRowFirstColumn="0" w:lastRowLastColumn="0"/>
              <w:rPr>
                <w:rFonts w:eastAsia="Times New Roman" w:cs="Arial"/>
                <w:sz w:val="20"/>
                <w:szCs w:val="24"/>
                <w:lang w:eastAsia="pt-BR"/>
              </w:rPr>
            </w:pPr>
            <w:r w:rsidRPr="007443FF">
              <w:rPr>
                <w:rFonts w:eastAsia="Times New Roman" w:cs="Arial"/>
                <w:sz w:val="20"/>
                <w:szCs w:val="24"/>
                <w:lang w:eastAsia="pt-BR"/>
              </w:rPr>
              <w:t>Kc inicial</w:t>
            </w:r>
          </w:p>
        </w:tc>
        <w:tc>
          <w:tcPr>
            <w:tcW w:w="873" w:type="pct"/>
            <w:noWrap/>
            <w:vAlign w:val="center"/>
            <w:hideMark/>
          </w:tcPr>
          <w:p w:rsidR="003A72D0" w:rsidRPr="007443FF" w:rsidRDefault="003A72D0" w:rsidP="00523AFB">
            <w:pPr>
              <w:spacing w:line="240" w:lineRule="auto"/>
              <w:ind w:firstLine="0"/>
              <w:cnfStyle w:val="100000000000" w:firstRow="1" w:lastRow="0" w:firstColumn="0" w:lastColumn="0" w:oddVBand="0" w:evenVBand="0" w:oddHBand="0" w:evenHBand="0" w:firstRowFirstColumn="0" w:firstRowLastColumn="0" w:lastRowFirstColumn="0" w:lastRowLastColumn="0"/>
              <w:rPr>
                <w:rFonts w:eastAsia="Times New Roman" w:cs="Arial"/>
                <w:sz w:val="20"/>
                <w:szCs w:val="24"/>
                <w:lang w:eastAsia="pt-BR"/>
              </w:rPr>
            </w:pPr>
            <w:r w:rsidRPr="007443FF">
              <w:rPr>
                <w:rFonts w:eastAsia="Times New Roman" w:cs="Arial"/>
                <w:sz w:val="20"/>
                <w:szCs w:val="24"/>
                <w:lang w:eastAsia="pt-BR"/>
              </w:rPr>
              <w:t>Kc médio</w:t>
            </w:r>
          </w:p>
        </w:tc>
        <w:tc>
          <w:tcPr>
            <w:tcW w:w="720" w:type="pct"/>
            <w:noWrap/>
            <w:vAlign w:val="center"/>
            <w:hideMark/>
          </w:tcPr>
          <w:p w:rsidR="003A72D0" w:rsidRPr="007443FF" w:rsidRDefault="003A72D0" w:rsidP="00523AFB">
            <w:pPr>
              <w:spacing w:line="240" w:lineRule="auto"/>
              <w:ind w:firstLine="0"/>
              <w:cnfStyle w:val="100000000000" w:firstRow="1" w:lastRow="0" w:firstColumn="0" w:lastColumn="0" w:oddVBand="0" w:evenVBand="0" w:oddHBand="0" w:evenHBand="0" w:firstRowFirstColumn="0" w:firstRowLastColumn="0" w:lastRowFirstColumn="0" w:lastRowLastColumn="0"/>
              <w:rPr>
                <w:rFonts w:eastAsia="Times New Roman" w:cs="Arial"/>
                <w:sz w:val="20"/>
                <w:szCs w:val="24"/>
                <w:lang w:eastAsia="pt-BR"/>
              </w:rPr>
            </w:pPr>
            <w:r w:rsidRPr="007443FF">
              <w:rPr>
                <w:rFonts w:eastAsia="Times New Roman" w:cs="Arial"/>
                <w:sz w:val="20"/>
                <w:szCs w:val="24"/>
                <w:lang w:eastAsia="pt-BR"/>
              </w:rPr>
              <w:t>Kc final</w:t>
            </w:r>
          </w:p>
        </w:tc>
        <w:tc>
          <w:tcPr>
            <w:tcW w:w="721" w:type="pct"/>
            <w:vAlign w:val="center"/>
          </w:tcPr>
          <w:p w:rsidR="003A72D0" w:rsidRPr="007443FF" w:rsidRDefault="003A72D0" w:rsidP="00523AFB">
            <w:pPr>
              <w:spacing w:line="240" w:lineRule="auto"/>
              <w:ind w:firstLine="0"/>
              <w:cnfStyle w:val="100000000000" w:firstRow="1" w:lastRow="0" w:firstColumn="0" w:lastColumn="0" w:oddVBand="0" w:evenVBand="0" w:oddHBand="0" w:evenHBand="0" w:firstRowFirstColumn="0" w:firstRowLastColumn="0" w:lastRowFirstColumn="0" w:lastRowLastColumn="0"/>
              <w:rPr>
                <w:rFonts w:eastAsia="Times New Roman" w:cs="Arial"/>
                <w:sz w:val="20"/>
                <w:szCs w:val="24"/>
                <w:lang w:eastAsia="pt-BR"/>
              </w:rPr>
            </w:pPr>
            <w:r w:rsidRPr="007443FF">
              <w:rPr>
                <w:rFonts w:eastAsia="Times New Roman" w:cs="Arial"/>
                <w:sz w:val="20"/>
                <w:szCs w:val="24"/>
                <w:lang w:eastAsia="pt-BR"/>
              </w:rPr>
              <w:t>Zr max</w:t>
            </w:r>
          </w:p>
        </w:tc>
        <w:tc>
          <w:tcPr>
            <w:tcW w:w="521" w:type="pct"/>
            <w:vAlign w:val="center"/>
          </w:tcPr>
          <w:p w:rsidR="003A72D0" w:rsidRPr="007443FF" w:rsidRDefault="003A72D0" w:rsidP="00523AFB">
            <w:pPr>
              <w:spacing w:line="240" w:lineRule="auto"/>
              <w:ind w:firstLine="0"/>
              <w:cnfStyle w:val="100000000000" w:firstRow="1" w:lastRow="0" w:firstColumn="0" w:lastColumn="0" w:oddVBand="0" w:evenVBand="0" w:oddHBand="0" w:evenHBand="0" w:firstRowFirstColumn="0" w:firstRowLastColumn="0" w:lastRowFirstColumn="0" w:lastRowLastColumn="0"/>
              <w:rPr>
                <w:rFonts w:eastAsia="Times New Roman" w:cs="Arial"/>
                <w:sz w:val="20"/>
                <w:szCs w:val="24"/>
                <w:lang w:eastAsia="pt-BR"/>
              </w:rPr>
            </w:pPr>
            <w:r w:rsidRPr="007443FF">
              <w:rPr>
                <w:rFonts w:eastAsia="Times New Roman" w:cs="Arial"/>
                <w:sz w:val="20"/>
                <w:szCs w:val="24"/>
                <w:lang w:eastAsia="pt-BR"/>
              </w:rPr>
              <w:t>Ky</w:t>
            </w:r>
          </w:p>
        </w:tc>
        <w:tc>
          <w:tcPr>
            <w:tcW w:w="521" w:type="pct"/>
            <w:vAlign w:val="center"/>
          </w:tcPr>
          <w:p w:rsidR="003A72D0" w:rsidRPr="007443FF" w:rsidRDefault="003A72D0" w:rsidP="00523AFB">
            <w:pPr>
              <w:spacing w:line="240" w:lineRule="auto"/>
              <w:ind w:firstLine="0"/>
              <w:cnfStyle w:val="100000000000" w:firstRow="1" w:lastRow="0" w:firstColumn="0" w:lastColumn="0" w:oddVBand="0" w:evenVBand="0" w:oddHBand="0" w:evenHBand="0" w:firstRowFirstColumn="0" w:firstRowLastColumn="0" w:lastRowFirstColumn="0" w:lastRowLastColumn="0"/>
              <w:rPr>
                <w:rFonts w:eastAsia="Times New Roman" w:cs="Arial"/>
                <w:sz w:val="20"/>
                <w:szCs w:val="24"/>
                <w:lang w:eastAsia="pt-BR"/>
              </w:rPr>
            </w:pPr>
            <w:r w:rsidRPr="007443FF">
              <w:rPr>
                <w:rFonts w:eastAsia="Times New Roman" w:cs="Arial"/>
                <w:sz w:val="20"/>
                <w:szCs w:val="24"/>
                <w:lang w:eastAsia="pt-BR"/>
              </w:rPr>
              <w:t>p</w:t>
            </w:r>
          </w:p>
        </w:tc>
      </w:tr>
      <w:tr w:rsidR="003A72D0" w:rsidRPr="007443FF" w:rsidTr="00523AF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26" w:type="pct"/>
            <w:tcBorders>
              <w:bottom w:val="none" w:sz="0" w:space="0" w:color="auto"/>
            </w:tcBorders>
            <w:noWrap/>
            <w:vAlign w:val="center"/>
            <w:hideMark/>
          </w:tcPr>
          <w:p w:rsidR="003A72D0" w:rsidRPr="007443FF" w:rsidRDefault="003A72D0" w:rsidP="00523AFB">
            <w:pPr>
              <w:spacing w:line="240" w:lineRule="auto"/>
              <w:ind w:firstLine="0"/>
              <w:rPr>
                <w:rFonts w:eastAsia="Times New Roman" w:cs="Arial"/>
                <w:sz w:val="20"/>
                <w:szCs w:val="24"/>
                <w:lang w:eastAsia="pt-BR"/>
              </w:rPr>
            </w:pPr>
            <w:r w:rsidRPr="007443FF">
              <w:rPr>
                <w:rFonts w:eastAsia="Times New Roman" w:cs="Arial"/>
                <w:sz w:val="20"/>
                <w:szCs w:val="24"/>
                <w:lang w:eastAsia="pt-BR"/>
              </w:rPr>
              <w:t>Soja</w:t>
            </w:r>
          </w:p>
        </w:tc>
        <w:tc>
          <w:tcPr>
            <w:tcW w:w="818" w:type="pct"/>
            <w:tcBorders>
              <w:bottom w:val="none" w:sz="0" w:space="0" w:color="auto"/>
            </w:tcBorders>
            <w:noWrap/>
            <w:vAlign w:val="center"/>
            <w:hideMark/>
          </w:tcPr>
          <w:p w:rsidR="003A72D0" w:rsidRPr="007443FF" w:rsidRDefault="003A72D0" w:rsidP="00523AFB">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0,40</w:t>
            </w:r>
          </w:p>
        </w:tc>
        <w:tc>
          <w:tcPr>
            <w:tcW w:w="873" w:type="pct"/>
            <w:tcBorders>
              <w:bottom w:val="none" w:sz="0" w:space="0" w:color="auto"/>
            </w:tcBorders>
            <w:noWrap/>
            <w:vAlign w:val="center"/>
            <w:hideMark/>
          </w:tcPr>
          <w:p w:rsidR="003A72D0" w:rsidRPr="007443FF" w:rsidRDefault="003A72D0" w:rsidP="00523AFB">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1,15</w:t>
            </w:r>
          </w:p>
        </w:tc>
        <w:tc>
          <w:tcPr>
            <w:tcW w:w="720" w:type="pct"/>
            <w:tcBorders>
              <w:bottom w:val="none" w:sz="0" w:space="0" w:color="auto"/>
            </w:tcBorders>
            <w:noWrap/>
            <w:vAlign w:val="center"/>
            <w:hideMark/>
          </w:tcPr>
          <w:p w:rsidR="003A72D0" w:rsidRPr="007443FF" w:rsidRDefault="003A72D0" w:rsidP="00523AFB">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0,50</w:t>
            </w:r>
          </w:p>
        </w:tc>
        <w:tc>
          <w:tcPr>
            <w:tcW w:w="721" w:type="pct"/>
            <w:tcBorders>
              <w:bottom w:val="none" w:sz="0" w:space="0" w:color="auto"/>
            </w:tcBorders>
            <w:vAlign w:val="center"/>
          </w:tcPr>
          <w:p w:rsidR="003A72D0" w:rsidRPr="007443FF" w:rsidRDefault="003A72D0" w:rsidP="00523AFB">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0,60</w:t>
            </w:r>
          </w:p>
        </w:tc>
        <w:tc>
          <w:tcPr>
            <w:tcW w:w="521" w:type="pct"/>
            <w:tcBorders>
              <w:bottom w:val="none" w:sz="0" w:space="0" w:color="auto"/>
            </w:tcBorders>
            <w:vAlign w:val="center"/>
          </w:tcPr>
          <w:p w:rsidR="003A72D0" w:rsidRPr="007443FF" w:rsidRDefault="003A72D0" w:rsidP="00523AFB">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0,80</w:t>
            </w:r>
          </w:p>
        </w:tc>
        <w:tc>
          <w:tcPr>
            <w:tcW w:w="521" w:type="pct"/>
            <w:tcBorders>
              <w:bottom w:val="none" w:sz="0" w:space="0" w:color="auto"/>
            </w:tcBorders>
            <w:vAlign w:val="center"/>
          </w:tcPr>
          <w:p w:rsidR="003A72D0" w:rsidRPr="007443FF" w:rsidRDefault="003A72D0" w:rsidP="00523AFB">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0,50</w:t>
            </w:r>
          </w:p>
        </w:tc>
      </w:tr>
      <w:tr w:rsidR="003A72D0" w:rsidRPr="007443FF" w:rsidTr="00523AFB">
        <w:trPr>
          <w:trHeight w:val="20"/>
          <w:jc w:val="center"/>
        </w:trPr>
        <w:tc>
          <w:tcPr>
            <w:cnfStyle w:val="001000000000" w:firstRow="0" w:lastRow="0" w:firstColumn="1" w:lastColumn="0" w:oddVBand="0" w:evenVBand="0" w:oddHBand="0" w:evenHBand="0" w:firstRowFirstColumn="0" w:firstRowLastColumn="0" w:lastRowFirstColumn="0" w:lastRowLastColumn="0"/>
            <w:tcW w:w="826" w:type="pct"/>
            <w:noWrap/>
            <w:vAlign w:val="center"/>
          </w:tcPr>
          <w:p w:rsidR="003A72D0" w:rsidRPr="007443FF" w:rsidRDefault="003A72D0" w:rsidP="00523AFB">
            <w:pPr>
              <w:spacing w:line="240" w:lineRule="auto"/>
              <w:ind w:firstLine="0"/>
              <w:rPr>
                <w:rFonts w:eastAsia="Times New Roman" w:cs="Arial"/>
                <w:sz w:val="20"/>
                <w:szCs w:val="24"/>
                <w:lang w:eastAsia="pt-BR"/>
              </w:rPr>
            </w:pPr>
            <w:r w:rsidRPr="007443FF">
              <w:rPr>
                <w:rFonts w:eastAsia="Times New Roman" w:cs="Arial"/>
                <w:sz w:val="20"/>
                <w:szCs w:val="24"/>
                <w:lang w:eastAsia="pt-BR"/>
              </w:rPr>
              <w:t>Milho</w:t>
            </w:r>
          </w:p>
        </w:tc>
        <w:tc>
          <w:tcPr>
            <w:tcW w:w="818" w:type="pct"/>
            <w:noWrap/>
            <w:vAlign w:val="center"/>
          </w:tcPr>
          <w:p w:rsidR="003A72D0" w:rsidRPr="007443FF" w:rsidRDefault="003A72D0" w:rsidP="00523AFB">
            <w:pPr>
              <w:spacing w:line="240"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0,40</w:t>
            </w:r>
          </w:p>
        </w:tc>
        <w:tc>
          <w:tcPr>
            <w:tcW w:w="873" w:type="pct"/>
            <w:noWrap/>
            <w:vAlign w:val="center"/>
          </w:tcPr>
          <w:p w:rsidR="003A72D0" w:rsidRPr="007443FF" w:rsidRDefault="003A72D0" w:rsidP="00523AFB">
            <w:pPr>
              <w:spacing w:line="240"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1,20</w:t>
            </w:r>
          </w:p>
        </w:tc>
        <w:tc>
          <w:tcPr>
            <w:tcW w:w="720" w:type="pct"/>
            <w:noWrap/>
            <w:vAlign w:val="center"/>
          </w:tcPr>
          <w:p w:rsidR="003A72D0" w:rsidRPr="007443FF" w:rsidRDefault="003A72D0" w:rsidP="00523AFB">
            <w:pPr>
              <w:spacing w:line="240"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0,60</w:t>
            </w:r>
          </w:p>
        </w:tc>
        <w:tc>
          <w:tcPr>
            <w:tcW w:w="721" w:type="pct"/>
            <w:vAlign w:val="center"/>
          </w:tcPr>
          <w:p w:rsidR="003A72D0" w:rsidRPr="007443FF" w:rsidRDefault="003A72D0" w:rsidP="00523AFB">
            <w:pPr>
              <w:spacing w:line="240"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1,00</w:t>
            </w:r>
          </w:p>
        </w:tc>
        <w:tc>
          <w:tcPr>
            <w:tcW w:w="521" w:type="pct"/>
            <w:vAlign w:val="center"/>
          </w:tcPr>
          <w:p w:rsidR="003A72D0" w:rsidRPr="007443FF" w:rsidRDefault="003A72D0" w:rsidP="00523AFB">
            <w:pPr>
              <w:spacing w:line="240"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0,80</w:t>
            </w:r>
          </w:p>
        </w:tc>
        <w:tc>
          <w:tcPr>
            <w:tcW w:w="521" w:type="pct"/>
            <w:vAlign w:val="center"/>
          </w:tcPr>
          <w:p w:rsidR="003A72D0" w:rsidRPr="007443FF" w:rsidRDefault="003A72D0" w:rsidP="00523AFB">
            <w:pPr>
              <w:spacing w:line="240"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0,55</w:t>
            </w:r>
          </w:p>
        </w:tc>
      </w:tr>
      <w:tr w:rsidR="003A72D0" w:rsidRPr="007443FF" w:rsidTr="00523AF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26" w:type="pct"/>
            <w:tcBorders>
              <w:bottom w:val="none" w:sz="0" w:space="0" w:color="auto"/>
            </w:tcBorders>
            <w:noWrap/>
            <w:vAlign w:val="center"/>
          </w:tcPr>
          <w:p w:rsidR="003A72D0" w:rsidRPr="007443FF" w:rsidRDefault="003A72D0" w:rsidP="00523AFB">
            <w:pPr>
              <w:spacing w:line="240" w:lineRule="auto"/>
              <w:ind w:firstLine="0"/>
              <w:rPr>
                <w:rFonts w:eastAsia="Times New Roman" w:cs="Arial"/>
                <w:sz w:val="20"/>
                <w:szCs w:val="24"/>
                <w:lang w:eastAsia="pt-BR"/>
              </w:rPr>
            </w:pPr>
            <w:r w:rsidRPr="007443FF">
              <w:rPr>
                <w:rFonts w:eastAsia="Times New Roman" w:cs="Arial"/>
                <w:sz w:val="20"/>
                <w:szCs w:val="24"/>
                <w:lang w:eastAsia="pt-BR"/>
              </w:rPr>
              <w:t>Trigo (Inverno)</w:t>
            </w:r>
          </w:p>
        </w:tc>
        <w:tc>
          <w:tcPr>
            <w:tcW w:w="818" w:type="pct"/>
            <w:tcBorders>
              <w:bottom w:val="none" w:sz="0" w:space="0" w:color="auto"/>
            </w:tcBorders>
            <w:noWrap/>
            <w:vAlign w:val="center"/>
          </w:tcPr>
          <w:p w:rsidR="003A72D0" w:rsidRPr="007443FF" w:rsidRDefault="003A72D0" w:rsidP="00523AFB">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0,70</w:t>
            </w:r>
          </w:p>
        </w:tc>
        <w:tc>
          <w:tcPr>
            <w:tcW w:w="873" w:type="pct"/>
            <w:tcBorders>
              <w:bottom w:val="none" w:sz="0" w:space="0" w:color="auto"/>
            </w:tcBorders>
            <w:noWrap/>
            <w:vAlign w:val="center"/>
          </w:tcPr>
          <w:p w:rsidR="003A72D0" w:rsidRPr="007443FF" w:rsidRDefault="003A72D0" w:rsidP="00523AFB">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1,15</w:t>
            </w:r>
          </w:p>
        </w:tc>
        <w:tc>
          <w:tcPr>
            <w:tcW w:w="720" w:type="pct"/>
            <w:tcBorders>
              <w:bottom w:val="none" w:sz="0" w:space="0" w:color="auto"/>
            </w:tcBorders>
            <w:noWrap/>
            <w:vAlign w:val="center"/>
          </w:tcPr>
          <w:p w:rsidR="003A72D0" w:rsidRPr="007443FF" w:rsidRDefault="003A72D0" w:rsidP="00523AFB">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0,25</w:t>
            </w:r>
          </w:p>
        </w:tc>
        <w:tc>
          <w:tcPr>
            <w:tcW w:w="721" w:type="pct"/>
            <w:tcBorders>
              <w:bottom w:val="none" w:sz="0" w:space="0" w:color="auto"/>
            </w:tcBorders>
            <w:vAlign w:val="center"/>
          </w:tcPr>
          <w:p w:rsidR="003A72D0" w:rsidRPr="007443FF" w:rsidRDefault="003A72D0" w:rsidP="00523AFB">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1,50</w:t>
            </w:r>
          </w:p>
        </w:tc>
        <w:tc>
          <w:tcPr>
            <w:tcW w:w="521" w:type="pct"/>
            <w:tcBorders>
              <w:bottom w:val="none" w:sz="0" w:space="0" w:color="auto"/>
            </w:tcBorders>
            <w:vAlign w:val="center"/>
          </w:tcPr>
          <w:p w:rsidR="003A72D0" w:rsidRPr="007443FF" w:rsidRDefault="003A72D0" w:rsidP="00523AFB">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1,05</w:t>
            </w:r>
          </w:p>
        </w:tc>
        <w:tc>
          <w:tcPr>
            <w:tcW w:w="521" w:type="pct"/>
            <w:tcBorders>
              <w:bottom w:val="none" w:sz="0" w:space="0" w:color="auto"/>
            </w:tcBorders>
            <w:vAlign w:val="center"/>
          </w:tcPr>
          <w:p w:rsidR="003A72D0" w:rsidRPr="007443FF" w:rsidRDefault="003A72D0" w:rsidP="00523AFB">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55</w:t>
            </w:r>
          </w:p>
        </w:tc>
      </w:tr>
    </w:tbl>
    <w:p w:rsidR="003A72D0" w:rsidRDefault="003A72D0" w:rsidP="003A72D0">
      <w:pPr>
        <w:ind w:firstLine="0"/>
        <w:jc w:val="center"/>
        <w:rPr>
          <w:rFonts w:eastAsia="Calibri" w:cs="Times New Roman"/>
          <w:sz w:val="18"/>
        </w:rPr>
      </w:pPr>
      <w:r w:rsidRPr="007443FF">
        <w:rPr>
          <w:rFonts w:eastAsia="Calibri" w:cs="Times New Roman"/>
          <w:sz w:val="18"/>
        </w:rPr>
        <w:t xml:space="preserve">Fonte: Adaptado de </w:t>
      </w:r>
      <w:r w:rsidR="00A41BCE" w:rsidRPr="007443FF">
        <w:rPr>
          <w:rFonts w:eastAsia="Calibri" w:cs="Times New Roman"/>
          <w:sz w:val="18"/>
        </w:rPr>
        <w:fldChar w:fldCharType="begin" w:fldLock="1"/>
      </w:r>
      <w:r w:rsidRPr="007443FF">
        <w:rPr>
          <w:rFonts w:eastAsia="Calibri" w:cs="Times New Roman"/>
          <w:sz w:val="18"/>
        </w:rPr>
        <w:instrText>ADDIN CSL_CITATION { "citationItems" : [ { "id" : "ITEM-1", "itemData" : { "ISBN" : "9251042195", "author" : [ { "dropping-particle" : "", "family" : "Allen", "given" : "Richard G.", "non-dropping-particle" : "", "parse-names" : false, "suffix" : "" }, { "dropping-particle" : "", "family" : "Pereira", "given" : "Luis S.", "non-dropping-particle" : "", "parse-names" : false, "suffix" : "" }, { "dropping-particle" : "", "family" : "Raes", "given" : "Dirk", "non-dropping-particle" : "", "parse-names" : false, "suffix" : "" }, { "dropping-particle" : "", "family" : "Smith", "given" : "Martin", "non-dropping-particle" : "", "parse-names" : false, "suffix" : "" } ], "id" : "ITEM-1", "issued" : { "date-parts" : [ [ "1998" ] ] }, "page" : "300", "publisher-place" : "Rome", "title" : "Crop evapotranspiration - Guidelines for computing crop water requirements - Irrigation and drainage paper FAO-56", "type" : "book", "volume" : "1" }, "uris" : [ "http://www.mendeley.com/documents/?uuid=2359482c-b821-4daa-bc5b-7f94d232218e" ] } ], "mendeley" : { "formattedCitation" : "(ALLEN et al., 1998)", "plainTextFormattedCitation" : "(ALLEN et al., 1998)", "previouslyFormattedCitation" : "(ALLEN et al., 1998)" }, "properties" : { "noteIndex" : 0 }, "schema" : "https://github.com/citation-style-language/schema/raw/master/csl-citation.json" }</w:instrText>
      </w:r>
      <w:r w:rsidR="00A41BCE" w:rsidRPr="007443FF">
        <w:rPr>
          <w:rFonts w:eastAsia="Calibri" w:cs="Times New Roman"/>
          <w:sz w:val="18"/>
        </w:rPr>
        <w:fldChar w:fldCharType="separate"/>
      </w:r>
      <w:r w:rsidRPr="007443FF">
        <w:rPr>
          <w:rFonts w:eastAsia="Calibri" w:cs="Times New Roman"/>
          <w:noProof/>
          <w:sz w:val="18"/>
        </w:rPr>
        <w:t>ALLEN et al.(1998)</w:t>
      </w:r>
      <w:r w:rsidR="00A41BCE" w:rsidRPr="007443FF">
        <w:rPr>
          <w:rFonts w:eastAsia="Calibri" w:cs="Times New Roman"/>
          <w:sz w:val="18"/>
        </w:rPr>
        <w:fldChar w:fldCharType="end"/>
      </w:r>
      <w:r w:rsidRPr="007443FF">
        <w:rPr>
          <w:rFonts w:eastAsia="Calibri" w:cs="Times New Roman"/>
          <w:sz w:val="18"/>
        </w:rPr>
        <w:t>, Richetti (2015).</w:t>
      </w:r>
    </w:p>
    <w:p w:rsidR="00926B47" w:rsidRDefault="00926B47" w:rsidP="003A72D0">
      <w:pPr>
        <w:ind w:firstLine="0"/>
        <w:jc w:val="center"/>
        <w:rPr>
          <w:rFonts w:eastAsia="Calibri" w:cs="Times New Roman"/>
          <w:sz w:val="18"/>
        </w:rPr>
      </w:pPr>
    </w:p>
    <w:p w:rsidR="00167BE7" w:rsidRDefault="00335283" w:rsidP="00335283">
      <w:pPr>
        <w:rPr>
          <w:rFonts w:eastAsia="Calibri" w:cs="Times New Roman"/>
          <w:lang w:eastAsia="pt-BR"/>
        </w:rPr>
      </w:pPr>
      <w:r w:rsidRPr="007443FF">
        <w:rPr>
          <w:rFonts w:eastAsia="Calibri" w:cs="Times New Roman"/>
          <w:lang w:eastAsia="pt-BR"/>
        </w:rPr>
        <w:t>Os valores de k</w:t>
      </w:r>
      <w:r w:rsidRPr="007443FF">
        <w:rPr>
          <w:rFonts w:eastAsia="Calibri" w:cs="Times New Roman"/>
          <w:vertAlign w:val="subscript"/>
          <w:lang w:eastAsia="pt-BR"/>
        </w:rPr>
        <w:t>c</w:t>
      </w:r>
      <w:r w:rsidRPr="007443FF">
        <w:rPr>
          <w:rFonts w:eastAsia="Calibri" w:cs="Times New Roman"/>
          <w:lang w:eastAsia="pt-BR"/>
        </w:rPr>
        <w:t xml:space="preserve"> e Z</w:t>
      </w:r>
      <w:r w:rsidRPr="007443FF">
        <w:rPr>
          <w:rFonts w:eastAsia="Calibri" w:cs="Times New Roman"/>
          <w:vertAlign w:val="subscript"/>
          <w:lang w:eastAsia="pt-BR"/>
        </w:rPr>
        <w:t>r</w:t>
      </w:r>
      <w:r w:rsidRPr="007443FF">
        <w:rPr>
          <w:rFonts w:eastAsia="Calibri" w:cs="Times New Roman"/>
          <w:lang w:eastAsia="pt-BR"/>
        </w:rPr>
        <w:t xml:space="preserve"> (</w:t>
      </w:r>
      <w:r w:rsidR="00A41BCE" w:rsidRPr="007443FF">
        <w:rPr>
          <w:rFonts w:eastAsia="Calibri" w:cs="Times New Roman"/>
          <w:lang w:eastAsia="pt-BR"/>
        </w:rPr>
        <w:fldChar w:fldCharType="begin"/>
      </w:r>
      <w:r w:rsidRPr="007443FF">
        <w:rPr>
          <w:rFonts w:eastAsia="Calibri" w:cs="Times New Roman"/>
          <w:lang w:eastAsia="pt-BR"/>
        </w:rPr>
        <w:instrText xml:space="preserve"> REF _Ref404714762 \h </w:instrText>
      </w:r>
      <w:r w:rsidR="00A41BCE" w:rsidRPr="007443FF">
        <w:rPr>
          <w:rFonts w:eastAsia="Calibri" w:cs="Times New Roman"/>
          <w:lang w:eastAsia="pt-BR"/>
        </w:rPr>
      </w:r>
      <w:r w:rsidR="00A41BCE" w:rsidRPr="007443FF">
        <w:rPr>
          <w:rFonts w:eastAsia="Calibri" w:cs="Times New Roman"/>
          <w:lang w:eastAsia="pt-BR"/>
        </w:rPr>
        <w:fldChar w:fldCharType="separate"/>
      </w:r>
      <w:r w:rsidRPr="007443FF">
        <w:rPr>
          <w:rFonts w:eastAsia="Calibri" w:cs="Times New Roman"/>
        </w:rPr>
        <w:t xml:space="preserve">Tabela </w:t>
      </w:r>
      <w:r w:rsidRPr="007443FF">
        <w:rPr>
          <w:rFonts w:eastAsia="Calibri" w:cs="Times New Roman"/>
          <w:noProof/>
        </w:rPr>
        <w:t>3</w:t>
      </w:r>
      <w:r w:rsidR="00A41BCE" w:rsidRPr="007443FF">
        <w:rPr>
          <w:rFonts w:eastAsia="Calibri" w:cs="Times New Roman"/>
          <w:lang w:eastAsia="pt-BR"/>
        </w:rPr>
        <w:fldChar w:fldCharType="end"/>
      </w:r>
      <w:r w:rsidRPr="007443FF">
        <w:rPr>
          <w:rFonts w:eastAsia="Calibri" w:cs="Times New Roman"/>
          <w:lang w:eastAsia="pt-BR"/>
        </w:rPr>
        <w:t xml:space="preserve">) utilizados foram atribuídos de acordo com o estádio fenológico de desenvolvimento da cultura, conforme metodologia apresentada por </w:t>
      </w:r>
      <w:r w:rsidR="00A41BCE" w:rsidRPr="007443FF">
        <w:rPr>
          <w:rFonts w:eastAsia="Calibri" w:cs="Times New Roman"/>
          <w:lang w:eastAsia="pt-BR"/>
        </w:rPr>
        <w:fldChar w:fldCharType="begin" w:fldLock="1"/>
      </w:r>
      <w:r w:rsidRPr="007443FF">
        <w:rPr>
          <w:rFonts w:eastAsia="Calibri" w:cs="Times New Roman"/>
          <w:lang w:eastAsia="pt-BR"/>
        </w:rPr>
        <w:instrText>ADDIN CSL_CITATION { "citationItems" : [ { "id" : "ITEM-1", "itemData" : { "author" : [ { "dropping-particle" : "", "family" : "Johann", "given" : "Jerry A", "non-dropping-particle" : "", "parse-names" : false, "suffix" : "" } ], "id" : "ITEM-1", "issued" : { "date-parts" : [ [ "2012" ] ] }, "page" : "225", "publisher" : "UNICAMP - Campinas", "title" : "CALIBRA\u00c7\u00c3O DE DADOS AGROMETEOROL\u00d3GICOS E ESTIMATIVA DE \u00c1REA E PRODUTIVIDADE DE CULTURAS AGR\u00cdCOLAS DE VER\u00c3O NO ESTADO DO PARAN\u00c1", "type" : "thesis" }, "uris" : [ "http://www.mendeley.com/documents/?uuid=c8177880-bca9-4e77-8efe-8460d18db5d0" ] } ], "mendeley" : { "formattedCitation" : "(JOHANN, 2012)", "manualFormatting" : "Johann (2012)", "plainTextFormattedCitation" : "(JOHANN, 2012)", "previouslyFormattedCitation" : "(JOHANN, 2012)" }, "properties" : { "noteIndex" : 0 }, "schema" : "https://github.com/citation-style-language/schema/raw/master/csl-citation.json" }</w:instrText>
      </w:r>
      <w:r w:rsidR="00A41BCE" w:rsidRPr="007443FF">
        <w:rPr>
          <w:rFonts w:eastAsia="Calibri" w:cs="Times New Roman"/>
          <w:lang w:eastAsia="pt-BR"/>
        </w:rPr>
        <w:fldChar w:fldCharType="separate"/>
      </w:r>
      <w:r w:rsidRPr="007443FF">
        <w:rPr>
          <w:rFonts w:eastAsia="Calibri" w:cs="Times New Roman"/>
          <w:noProof/>
          <w:lang w:eastAsia="pt-BR"/>
        </w:rPr>
        <w:t>Johann (2012)</w:t>
      </w:r>
      <w:r w:rsidR="00A41BCE" w:rsidRPr="007443FF">
        <w:rPr>
          <w:rFonts w:eastAsia="Calibri" w:cs="Times New Roman"/>
          <w:lang w:eastAsia="pt-BR"/>
        </w:rPr>
        <w:fldChar w:fldCharType="end"/>
      </w:r>
      <w:r w:rsidRPr="007443FF">
        <w:rPr>
          <w:rFonts w:eastAsia="Calibri" w:cs="Times New Roman"/>
          <w:lang w:eastAsia="pt-BR"/>
        </w:rPr>
        <w:t xml:space="preserve">. Desta forma, considera-se que a cultura possui características diversas em suas diferentes fases, ou seja, a cultura possui maiores necessidades em seu florescimento do que em seu estabelecimento. </w:t>
      </w:r>
    </w:p>
    <w:p w:rsidR="00335283" w:rsidRDefault="00926B47" w:rsidP="00335283">
      <w:pPr>
        <w:rPr>
          <w:rFonts w:eastAsia="Calibri" w:cs="Times New Roman"/>
          <w:lang w:eastAsia="pt-BR"/>
        </w:rPr>
      </w:pPr>
      <w:r>
        <w:rPr>
          <w:rFonts w:eastAsia="Calibri" w:cs="Times New Roman"/>
          <w:lang w:eastAsia="pt-BR"/>
        </w:rPr>
        <w:t>Os valores ponderados</w:t>
      </w:r>
      <w:r w:rsidR="00CF188B">
        <w:rPr>
          <w:rFonts w:eastAsia="Calibri" w:cs="Times New Roman"/>
          <w:lang w:eastAsia="pt-BR"/>
        </w:rPr>
        <w:t xml:space="preserve"> de Kc</w:t>
      </w:r>
      <w:r w:rsidR="00167BE7">
        <w:rPr>
          <w:rFonts w:eastAsia="Calibri" w:cs="Times New Roman"/>
          <w:lang w:eastAsia="pt-BR"/>
        </w:rPr>
        <w:t xml:space="preserve"> </w:t>
      </w:r>
      <w:r w:rsidR="00CF188B">
        <w:rPr>
          <w:rFonts w:eastAsia="Calibri" w:cs="Times New Roman"/>
          <w:lang w:eastAsia="pt-BR"/>
        </w:rPr>
        <w:t>podem ser calculados conforme a Eq. 20</w:t>
      </w:r>
      <w:r w:rsidR="00197ABF">
        <w:rPr>
          <w:rFonts w:eastAsia="Calibri" w:cs="Times New Roman"/>
          <w:lang w:eastAsia="pt-BR"/>
        </w:rPr>
        <w:t>.</w:t>
      </w:r>
    </w:p>
    <w:p w:rsidR="00C85CB1" w:rsidRPr="007443FF" w:rsidRDefault="00C85CB1" w:rsidP="00335283">
      <w:pPr>
        <w:rPr>
          <w:rFonts w:eastAsia="Calibri" w:cs="Times New Roman"/>
          <w:lang w:eastAsia="pt-BR"/>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720"/>
        <w:gridCol w:w="679"/>
      </w:tblGrid>
      <w:tr w:rsidR="00C85CB1" w:rsidRPr="00E213DC" w:rsidTr="00C85CB1">
        <w:tc>
          <w:tcPr>
            <w:tcW w:w="130" w:type="pct"/>
          </w:tcPr>
          <w:p w:rsidR="00C85CB1" w:rsidRPr="00E213DC" w:rsidRDefault="00C85CB1" w:rsidP="00C85CB1">
            <w:pPr>
              <w:spacing w:before="240" w:after="240"/>
              <w:ind w:firstLine="0"/>
              <w:rPr>
                <w:sz w:val="26"/>
                <w:szCs w:val="26"/>
              </w:rPr>
            </w:pPr>
          </w:p>
        </w:tc>
        <w:tc>
          <w:tcPr>
            <w:tcW w:w="4715" w:type="pct"/>
            <w:vAlign w:val="center"/>
          </w:tcPr>
          <w:p w:rsidR="00C85CB1" w:rsidRPr="00E213DC" w:rsidRDefault="00CF188B" w:rsidP="00C85CB1">
            <w:pPr>
              <w:ind w:firstLine="709"/>
              <w:rPr>
                <w:sz w:val="26"/>
                <w:szCs w:val="26"/>
              </w:rPr>
            </w:pPr>
            <m:oMathPara>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ci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c,a</m:t>
                    </m:r>
                  </m:sub>
                </m:sSub>
                <m:r>
                  <w:rPr>
                    <w:rFonts w:ascii="Cambria Math" w:hAnsi="Cambria Math"/>
                    <w:sz w:val="26"/>
                    <w:szCs w:val="26"/>
                  </w:rPr>
                  <m:t>+</m:t>
                </m:r>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i-</m:t>
                        </m:r>
                        <m:nary>
                          <m:naryPr>
                            <m:chr m:val="∑"/>
                            <m:limLoc m:val="undOvr"/>
                            <m:subHide m:val="1"/>
                            <m:supHide m:val="1"/>
                            <m:ctrlPr>
                              <w:rPr>
                                <w:rFonts w:ascii="Cambria Math" w:hAnsi="Cambria Math"/>
                                <w:i/>
                                <w:sz w:val="26"/>
                                <w:szCs w:val="26"/>
                              </w:rPr>
                            </m:ctrlPr>
                          </m:naryPr>
                          <m:sub/>
                          <m:sup/>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a</m:t>
                                    </m:r>
                                  </m:sub>
                                </m:sSub>
                              </m:e>
                            </m:d>
                          </m:e>
                        </m:nary>
                      </m:num>
                      <m:den>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e</m:t>
                            </m:r>
                          </m:sub>
                        </m:sSub>
                      </m:den>
                    </m:f>
                  </m:e>
                </m:d>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cp</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ca</m:t>
                        </m:r>
                      </m:sub>
                    </m:sSub>
                  </m:e>
                </m:d>
              </m:oMath>
            </m:oMathPara>
          </w:p>
        </w:tc>
        <w:tc>
          <w:tcPr>
            <w:tcW w:w="155" w:type="pct"/>
          </w:tcPr>
          <w:p w:rsidR="00C85CB1" w:rsidRPr="00E213DC" w:rsidRDefault="00C85CB1" w:rsidP="00C85CB1">
            <w:pPr>
              <w:spacing w:before="240" w:after="240"/>
              <w:ind w:firstLine="0"/>
              <w:jc w:val="right"/>
              <w:rPr>
                <w:sz w:val="26"/>
                <w:szCs w:val="26"/>
              </w:rPr>
            </w:pPr>
            <w:r w:rsidRPr="00E213DC">
              <w:rPr>
                <w:sz w:val="26"/>
                <w:szCs w:val="26"/>
              </w:rPr>
              <w:t>(</w:t>
            </w:r>
            <w:r w:rsidR="00CF188B" w:rsidRPr="00E213DC">
              <w:rPr>
                <w:sz w:val="26"/>
                <w:szCs w:val="26"/>
              </w:rPr>
              <w:fldChar w:fldCharType="begin"/>
            </w:r>
            <w:r w:rsidR="00CF188B" w:rsidRPr="00E213DC">
              <w:rPr>
                <w:sz w:val="26"/>
                <w:szCs w:val="26"/>
              </w:rPr>
              <w:instrText xml:space="preserve"> Seq Equação \* MERGEFORMAT </w:instrText>
            </w:r>
            <w:r w:rsidR="00CF188B" w:rsidRPr="00E213DC">
              <w:rPr>
                <w:sz w:val="26"/>
                <w:szCs w:val="26"/>
              </w:rPr>
              <w:fldChar w:fldCharType="separate"/>
            </w:r>
            <w:r w:rsidR="00CF188B" w:rsidRPr="00E213DC">
              <w:rPr>
                <w:noProof/>
                <w:sz w:val="26"/>
                <w:szCs w:val="26"/>
              </w:rPr>
              <w:t>20</w:t>
            </w:r>
            <w:r w:rsidR="00CF188B" w:rsidRPr="00E213DC">
              <w:rPr>
                <w:noProof/>
                <w:sz w:val="26"/>
                <w:szCs w:val="26"/>
              </w:rPr>
              <w:fldChar w:fldCharType="end"/>
            </w:r>
            <w:r w:rsidRPr="00E213DC">
              <w:rPr>
                <w:sz w:val="26"/>
                <w:szCs w:val="26"/>
              </w:rPr>
              <w:t>)</w:t>
            </w:r>
          </w:p>
        </w:tc>
      </w:tr>
    </w:tbl>
    <w:p w:rsidR="00335283" w:rsidRDefault="00BC19ED" w:rsidP="00C85CB1">
      <w:pPr>
        <w:ind w:firstLine="0"/>
        <w:rPr>
          <w:rFonts w:eastAsia="Calibri" w:cs="Times New Roman"/>
          <w:lang w:eastAsia="pt-BR"/>
        </w:rPr>
      </w:pPr>
      <w:r>
        <w:rPr>
          <w:rFonts w:eastAsia="Calibri" w:cs="Times New Roman"/>
          <w:lang w:eastAsia="pt-BR"/>
        </w:rPr>
        <w:t>e</w:t>
      </w:r>
      <w:r w:rsidR="00C85CB1">
        <w:rPr>
          <w:rFonts w:eastAsia="Calibri" w:cs="Times New Roman"/>
          <w:lang w:eastAsia="pt-BR"/>
        </w:rPr>
        <w:t>m que:</w:t>
      </w:r>
    </w:p>
    <w:p w:rsidR="00C85CB1" w:rsidRDefault="00C85CB1" w:rsidP="00C85CB1">
      <w:pPr>
        <w:ind w:firstLine="360"/>
        <w:rPr>
          <w:rFonts w:eastAsia="Calibri" w:cs="Times New Roman"/>
        </w:rPr>
      </w:pPr>
      <m:oMath>
        <m:r>
          <w:rPr>
            <w:rFonts w:ascii="Cambria Math" w:hAnsi="Cambria Math"/>
            <w:sz w:val="24"/>
          </w:rPr>
          <m:t>i</m:t>
        </m:r>
      </m:oMath>
      <w:r>
        <w:rPr>
          <w:rFonts w:eastAsia="Calibri" w:cs="Times New Roman"/>
        </w:rPr>
        <w:t xml:space="preserve"> = número do dia do crescimento da cultura</w:t>
      </w:r>
      <w:r w:rsidR="00BC19ED">
        <w:rPr>
          <w:rFonts w:eastAsia="Calibri" w:cs="Times New Roman"/>
        </w:rPr>
        <w:t>,</w:t>
      </w:r>
    </w:p>
    <w:p w:rsidR="00C85CB1" w:rsidRDefault="00CF188B" w:rsidP="00C85CB1">
      <w:pPr>
        <w:ind w:firstLine="360"/>
        <w:rPr>
          <w:rFonts w:eastAsia="Calibri" w:cs="Times New Roman"/>
        </w:rPr>
      </w:pPr>
      <m:oMath>
        <m:sSub>
          <m:sSubPr>
            <m:ctrlPr>
              <w:rPr>
                <w:rFonts w:ascii="Cambria Math" w:hAnsi="Cambria Math"/>
                <w:i/>
                <w:sz w:val="24"/>
              </w:rPr>
            </m:ctrlPr>
          </m:sSubPr>
          <m:e>
            <m:r>
              <w:rPr>
                <w:rFonts w:ascii="Cambria Math" w:hAnsi="Cambria Math"/>
                <w:sz w:val="24"/>
              </w:rPr>
              <m:t>K</m:t>
            </m:r>
          </m:e>
          <m:sub>
            <m:r>
              <w:rPr>
                <w:rFonts w:ascii="Cambria Math" w:hAnsi="Cambria Math"/>
                <w:sz w:val="24"/>
              </w:rPr>
              <m:t>ci</m:t>
            </m:r>
          </m:sub>
        </m:sSub>
      </m:oMath>
      <w:r w:rsidR="00C85CB1">
        <w:rPr>
          <w:rFonts w:eastAsia="Calibri" w:cs="Times New Roman"/>
        </w:rPr>
        <w:t xml:space="preserve"> = </w:t>
      </w:r>
      <w:r w:rsidR="00BC19ED">
        <w:rPr>
          <w:rFonts w:eastAsia="Calibri" w:cs="Times New Roman"/>
        </w:rPr>
        <w:t>c</w:t>
      </w:r>
      <w:r w:rsidR="00C85CB1">
        <w:rPr>
          <w:rFonts w:eastAsia="Calibri" w:cs="Times New Roman"/>
        </w:rPr>
        <w:t xml:space="preserve">oeficiente da cultura </w:t>
      </w:r>
      <w:r w:rsidR="00FC3F8C">
        <w:rPr>
          <w:rFonts w:eastAsia="Calibri" w:cs="Times New Roman"/>
        </w:rPr>
        <w:t>no dia i</w:t>
      </w:r>
      <w:r w:rsidR="00BC19ED">
        <w:rPr>
          <w:rFonts w:eastAsia="Calibri" w:cs="Times New Roman"/>
        </w:rPr>
        <w:t>,</w:t>
      </w:r>
    </w:p>
    <w:p w:rsidR="00FC3F8C" w:rsidRDefault="00CF188B" w:rsidP="00C85CB1">
      <w:pPr>
        <w:ind w:firstLine="360"/>
        <w:rPr>
          <w:rFonts w:eastAsia="Calibri" w:cs="Times New Roman"/>
        </w:rPr>
      </w:pPr>
      <m:oMath>
        <m:sSub>
          <m:sSubPr>
            <m:ctrlPr>
              <w:rPr>
                <w:rFonts w:ascii="Cambria Math" w:hAnsi="Cambria Math"/>
                <w:i/>
                <w:sz w:val="24"/>
              </w:rPr>
            </m:ctrlPr>
          </m:sSubPr>
          <m:e>
            <m:r>
              <w:rPr>
                <w:rFonts w:ascii="Cambria Math" w:hAnsi="Cambria Math"/>
                <w:sz w:val="24"/>
              </w:rPr>
              <m:t>L</m:t>
            </m:r>
          </m:e>
          <m:sub>
            <m:r>
              <w:rPr>
                <w:rFonts w:ascii="Cambria Math" w:hAnsi="Cambria Math"/>
                <w:sz w:val="24"/>
              </w:rPr>
              <m:t>a</m:t>
            </m:r>
          </m:sub>
        </m:sSub>
      </m:oMath>
      <w:r w:rsidR="00FC3F8C">
        <w:rPr>
          <w:rFonts w:eastAsia="Calibri" w:cs="Times New Roman"/>
          <w:sz w:val="24"/>
        </w:rPr>
        <w:t xml:space="preserve"> = tamanho do </w:t>
      </w:r>
      <w:r w:rsidR="00BC19ED">
        <w:rPr>
          <w:rFonts w:eastAsia="Calibri" w:cs="Times New Roman"/>
          <w:sz w:val="24"/>
        </w:rPr>
        <w:t>estádio</w:t>
      </w:r>
      <w:r w:rsidR="00FC3F8C">
        <w:rPr>
          <w:rFonts w:eastAsia="Calibri" w:cs="Times New Roman"/>
          <w:sz w:val="24"/>
        </w:rPr>
        <w:t xml:space="preserve"> atual/considerado</w:t>
      </w:r>
      <w:r w:rsidR="00BC19ED">
        <w:rPr>
          <w:rFonts w:eastAsia="Calibri" w:cs="Times New Roman"/>
          <w:sz w:val="24"/>
        </w:rPr>
        <w:t xml:space="preserve"> (dias),</w:t>
      </w:r>
    </w:p>
    <w:p w:rsidR="00FC3F8C" w:rsidRDefault="00CF188B" w:rsidP="00C85CB1">
      <w:pPr>
        <w:ind w:firstLine="360"/>
        <w:rPr>
          <w:rFonts w:eastAsia="Calibri" w:cs="Times New Roman"/>
          <w:sz w:val="24"/>
        </w:rPr>
      </w:pPr>
      <m:oMath>
        <m:nary>
          <m:naryPr>
            <m:chr m:val="∑"/>
            <m:limLoc m:val="undOvr"/>
            <m:subHide m:val="1"/>
            <m:supHide m:val="1"/>
            <m:ctrlPr>
              <w:rPr>
                <w:rFonts w:ascii="Cambria Math" w:hAnsi="Cambria Math"/>
                <w:i/>
                <w:sz w:val="24"/>
              </w:rPr>
            </m:ctrlPr>
          </m:naryPr>
          <m:sub/>
          <m:sup/>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L</m:t>
                    </m:r>
                  </m:e>
                  <m:sub>
                    <m:r>
                      <w:rPr>
                        <w:rFonts w:ascii="Cambria Math" w:hAnsi="Cambria Math"/>
                        <w:sz w:val="24"/>
                      </w:rPr>
                      <m:t>a</m:t>
                    </m:r>
                  </m:sub>
                </m:sSub>
              </m:e>
            </m:d>
          </m:e>
        </m:nary>
      </m:oMath>
      <w:r w:rsidR="00BC19ED">
        <w:rPr>
          <w:rFonts w:eastAsia="Calibri" w:cs="Times New Roman"/>
          <w:sz w:val="24"/>
        </w:rPr>
        <w:t xml:space="preserve"> = soma dos tamanhos de todos os estádios (dias).</w:t>
      </w:r>
    </w:p>
    <w:p w:rsidR="0075171B" w:rsidRDefault="00CF188B" w:rsidP="00C85CB1">
      <w:pPr>
        <w:ind w:firstLine="360"/>
        <w:rPr>
          <w:rFonts w:eastAsia="Calibri" w:cs="Times New Roman"/>
          <w:sz w:val="24"/>
        </w:rPr>
      </w:pPr>
      <m:oMath>
        <m:sSub>
          <m:sSubPr>
            <m:ctrlPr>
              <w:rPr>
                <w:rFonts w:ascii="Cambria Math" w:hAnsi="Cambria Math"/>
                <w:i/>
                <w:sz w:val="24"/>
              </w:rPr>
            </m:ctrlPr>
          </m:sSubPr>
          <m:e>
            <m:r>
              <w:rPr>
                <w:rFonts w:ascii="Cambria Math" w:hAnsi="Cambria Math"/>
                <w:sz w:val="24"/>
              </w:rPr>
              <m:t>L</m:t>
            </m:r>
          </m:e>
          <m:sub>
            <m:r>
              <w:rPr>
                <w:rFonts w:ascii="Cambria Math" w:hAnsi="Cambria Math"/>
                <w:sz w:val="24"/>
              </w:rPr>
              <m:t>a</m:t>
            </m:r>
          </m:sub>
        </m:sSub>
      </m:oMath>
      <w:r w:rsidR="0075171B">
        <w:rPr>
          <w:rFonts w:eastAsia="Calibri" w:cs="Times New Roman"/>
          <w:sz w:val="24"/>
        </w:rPr>
        <w:t xml:space="preserve"> = tamanho do estádio anterior,</w:t>
      </w:r>
    </w:p>
    <w:p w:rsidR="0075171B" w:rsidRDefault="00CF188B" w:rsidP="00C85CB1">
      <w:pPr>
        <w:ind w:firstLine="360"/>
        <w:rPr>
          <w:rFonts w:eastAsia="Calibri" w:cs="Times New Roman"/>
          <w:sz w:val="24"/>
        </w:rPr>
      </w:pPr>
      <m:oMath>
        <m:sSub>
          <m:sSubPr>
            <m:ctrlPr>
              <w:rPr>
                <w:rFonts w:ascii="Cambria Math" w:hAnsi="Cambria Math"/>
                <w:i/>
                <w:sz w:val="24"/>
              </w:rPr>
            </m:ctrlPr>
          </m:sSubPr>
          <m:e>
            <m:r>
              <w:rPr>
                <w:rFonts w:ascii="Cambria Math" w:hAnsi="Cambria Math"/>
                <w:sz w:val="24"/>
              </w:rPr>
              <m:t>K</m:t>
            </m:r>
          </m:e>
          <m:sub>
            <m:r>
              <w:rPr>
                <w:rFonts w:ascii="Cambria Math" w:hAnsi="Cambria Math"/>
                <w:sz w:val="24"/>
              </w:rPr>
              <m:t>cp</m:t>
            </m:r>
          </m:sub>
        </m:sSub>
      </m:oMath>
      <w:r w:rsidR="0075171B">
        <w:rPr>
          <w:rFonts w:eastAsia="Calibri" w:cs="Times New Roman"/>
          <w:sz w:val="24"/>
        </w:rPr>
        <w:t xml:space="preserve"> = Coeficiente da cultura posterior à data,</w:t>
      </w:r>
    </w:p>
    <w:p w:rsidR="0075171B" w:rsidRDefault="00CF188B" w:rsidP="00C85CB1">
      <w:pPr>
        <w:ind w:firstLine="360"/>
        <w:rPr>
          <w:rFonts w:eastAsia="Calibri" w:cs="Times New Roman"/>
          <w:sz w:val="24"/>
        </w:rPr>
      </w:pPr>
      <m:oMath>
        <m:sSub>
          <m:sSubPr>
            <m:ctrlPr>
              <w:rPr>
                <w:rFonts w:ascii="Cambria Math" w:hAnsi="Cambria Math"/>
                <w:i/>
                <w:sz w:val="24"/>
              </w:rPr>
            </m:ctrlPr>
          </m:sSubPr>
          <m:e>
            <m:r>
              <w:rPr>
                <w:rFonts w:ascii="Cambria Math" w:hAnsi="Cambria Math"/>
                <w:sz w:val="24"/>
              </w:rPr>
              <m:t>K</m:t>
            </m:r>
          </m:e>
          <m:sub>
            <m:r>
              <w:rPr>
                <w:rFonts w:ascii="Cambria Math" w:hAnsi="Cambria Math"/>
                <w:sz w:val="24"/>
              </w:rPr>
              <m:t>ca</m:t>
            </m:r>
          </m:sub>
        </m:sSub>
      </m:oMath>
      <w:r w:rsidR="0075171B">
        <w:rPr>
          <w:rFonts w:eastAsia="Calibri" w:cs="Times New Roman"/>
          <w:sz w:val="24"/>
        </w:rPr>
        <w:t xml:space="preserve"> = Coeficiente da cultura anterior à data.</w:t>
      </w:r>
    </w:p>
    <w:p w:rsidR="0075171B" w:rsidRDefault="0075171B" w:rsidP="00C85CB1">
      <w:pPr>
        <w:ind w:firstLine="360"/>
        <w:rPr>
          <w:rFonts w:eastAsia="Calibri" w:cs="Times New Roman"/>
          <w:sz w:val="24"/>
        </w:rPr>
      </w:pPr>
    </w:p>
    <w:p w:rsidR="00CF188B" w:rsidRDefault="00167BE7" w:rsidP="00C85CB1">
      <w:pPr>
        <w:ind w:firstLine="360"/>
        <w:rPr>
          <w:rFonts w:eastAsia="Calibri" w:cs="Times New Roman"/>
          <w:lang w:eastAsia="pt-BR"/>
        </w:rPr>
      </w:pPr>
      <w:r>
        <w:rPr>
          <w:rFonts w:eastAsia="Calibri" w:cs="Times New Roman"/>
          <w:sz w:val="24"/>
        </w:rPr>
        <w:t>Os valores ponderados de Zr</w:t>
      </w:r>
      <w:r w:rsidR="00CF188B">
        <w:rPr>
          <w:rFonts w:eastAsia="Calibri" w:cs="Times New Roman"/>
          <w:lang w:eastAsia="pt-BR"/>
        </w:rPr>
        <w:t xml:space="preserve"> podem ser calculados conforme a Eq. 21.</w:t>
      </w:r>
    </w:p>
    <w:p w:rsidR="00CF188B" w:rsidRDefault="00CF188B" w:rsidP="00C85CB1">
      <w:pPr>
        <w:ind w:firstLine="360"/>
        <w:rPr>
          <w:rFonts w:eastAsia="Calibri" w:cs="Times New Roman"/>
          <w:lang w:eastAsia="pt-BR"/>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720"/>
        <w:gridCol w:w="679"/>
      </w:tblGrid>
      <w:tr w:rsidR="00CF188B" w:rsidRPr="00E213DC" w:rsidTr="00CF188B">
        <w:tc>
          <w:tcPr>
            <w:tcW w:w="130" w:type="pct"/>
          </w:tcPr>
          <w:p w:rsidR="00CF188B" w:rsidRPr="00E213DC" w:rsidRDefault="00CF188B" w:rsidP="00CF188B">
            <w:pPr>
              <w:spacing w:before="240" w:after="240"/>
              <w:ind w:firstLine="0"/>
              <w:rPr>
                <w:sz w:val="26"/>
                <w:szCs w:val="26"/>
              </w:rPr>
            </w:pPr>
          </w:p>
        </w:tc>
        <w:tc>
          <w:tcPr>
            <w:tcW w:w="4715" w:type="pct"/>
            <w:vAlign w:val="center"/>
          </w:tcPr>
          <w:p w:rsidR="00CF188B" w:rsidRPr="00E213DC" w:rsidRDefault="00CF188B" w:rsidP="0013446C">
            <w:pPr>
              <w:ind w:firstLine="709"/>
              <w:rPr>
                <w:sz w:val="26"/>
                <w:szCs w:val="26"/>
                <w:lang w:val="en-US"/>
              </w:rPr>
            </w:pPr>
            <m:oMathPara>
              <m:oMath>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r</m:t>
                    </m:r>
                    <m:r>
                      <w:rPr>
                        <w:rFonts w:ascii="Cambria Math" w:hAnsi="Cambria Math"/>
                        <w:sz w:val="26"/>
                        <w:szCs w:val="26"/>
                        <w:lang w:val="en-US"/>
                      </w:rPr>
                      <m:t xml:space="preserve"> </m:t>
                    </m:r>
                    <m:r>
                      <w:rPr>
                        <w:rFonts w:ascii="Cambria Math" w:hAnsi="Cambria Math"/>
                        <w:sz w:val="26"/>
                        <w:szCs w:val="26"/>
                      </w:rPr>
                      <m:t>i</m:t>
                    </m:r>
                  </m:sub>
                </m:sSub>
                <m:r>
                  <w:rPr>
                    <w:rFonts w:ascii="Cambria Math" w:hAnsi="Cambria Math"/>
                    <w:sz w:val="26"/>
                    <w:szCs w:val="26"/>
                    <w:lang w:val="en-US"/>
                  </w:rPr>
                  <m:t xml:space="preserve">= </m:t>
                </m:r>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r</m:t>
                    </m:r>
                    <m:r>
                      <w:rPr>
                        <w:rFonts w:ascii="Cambria Math" w:hAnsi="Cambria Math"/>
                        <w:sz w:val="26"/>
                        <w:szCs w:val="26"/>
                        <w:lang w:val="en-US"/>
                      </w:rPr>
                      <m:t xml:space="preserve"> </m:t>
                    </m:r>
                    <m:r>
                      <w:rPr>
                        <w:rFonts w:ascii="Cambria Math" w:hAnsi="Cambria Math"/>
                        <w:sz w:val="26"/>
                        <w:szCs w:val="26"/>
                      </w:rPr>
                      <m:t>min</m:t>
                    </m:r>
                  </m:sub>
                </m:sSub>
                <m:r>
                  <w:rPr>
                    <w:rFonts w:ascii="Cambria Math" w:hAnsi="Cambria Math"/>
                    <w:sz w:val="26"/>
                    <w:szCs w:val="26"/>
                    <w:lang w:val="en-US"/>
                  </w:rPr>
                  <m: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r</m:t>
                        </m:r>
                        <m:r>
                          <w:rPr>
                            <w:rFonts w:ascii="Cambria Math" w:hAnsi="Cambria Math"/>
                            <w:sz w:val="26"/>
                            <w:szCs w:val="26"/>
                            <w:lang w:val="en-US"/>
                          </w:rPr>
                          <m:t xml:space="preserve"> </m:t>
                        </m:r>
                        <m:r>
                          <w:rPr>
                            <w:rFonts w:ascii="Cambria Math" w:hAnsi="Cambria Math"/>
                            <w:sz w:val="26"/>
                            <w:szCs w:val="26"/>
                          </w:rPr>
                          <m:t>max</m:t>
                        </m:r>
                      </m:sub>
                    </m:sSub>
                    <m:r>
                      <w:rPr>
                        <w:rFonts w:ascii="Cambria Math" w:hAnsi="Cambria Math"/>
                        <w:sz w:val="26"/>
                        <w:szCs w:val="26"/>
                        <w:lang w:val="en-US"/>
                      </w:rPr>
                      <m:t>-</m:t>
                    </m:r>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r</m:t>
                        </m:r>
                        <m:r>
                          <w:rPr>
                            <w:rFonts w:ascii="Cambria Math" w:hAnsi="Cambria Math"/>
                            <w:sz w:val="26"/>
                            <w:szCs w:val="26"/>
                            <w:lang w:val="en-US"/>
                          </w:rPr>
                          <m:t xml:space="preserve"> </m:t>
                        </m:r>
                        <m:r>
                          <w:rPr>
                            <w:rFonts w:ascii="Cambria Math" w:hAnsi="Cambria Math"/>
                            <w:sz w:val="26"/>
                            <w:szCs w:val="26"/>
                          </w:rPr>
                          <m:t>min</m:t>
                        </m:r>
                      </m:sub>
                    </m:sSub>
                  </m:e>
                </m:d>
                <m:f>
                  <m:fPr>
                    <m:ctrlPr>
                      <w:rPr>
                        <w:rFonts w:ascii="Cambria Math" w:hAnsi="Cambria Math"/>
                        <w:i/>
                        <w:sz w:val="26"/>
                        <w:szCs w:val="26"/>
                      </w:rPr>
                    </m:ctrlPr>
                  </m:fPr>
                  <m:num>
                    <m:r>
                      <w:rPr>
                        <w:rFonts w:ascii="Cambria Math" w:hAnsi="Cambria Math"/>
                        <w:sz w:val="26"/>
                        <w:szCs w:val="26"/>
                      </w:rPr>
                      <m:t>J</m:t>
                    </m:r>
                    <m:r>
                      <w:rPr>
                        <w:rFonts w:ascii="Cambria Math" w:hAnsi="Cambria Math"/>
                        <w:sz w:val="26"/>
                        <w:szCs w:val="26"/>
                        <w:lang w:val="en-US"/>
                      </w:rPr>
                      <m:t>-</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inicio</m:t>
                        </m:r>
                      </m:sub>
                    </m:sSub>
                  </m:num>
                  <m:den>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lang w:val="en-US"/>
                          </w:rPr>
                          <m:t xml:space="preserve"> </m:t>
                        </m:r>
                        <m:r>
                          <w:rPr>
                            <w:rFonts w:ascii="Cambria Math" w:hAnsi="Cambria Math"/>
                            <w:sz w:val="26"/>
                            <w:szCs w:val="26"/>
                          </w:rPr>
                          <m:t>max</m:t>
                        </m:r>
                      </m:sub>
                    </m:sSub>
                    <m:r>
                      <w:rPr>
                        <w:rFonts w:ascii="Cambria Math" w:hAnsi="Cambria Math"/>
                        <w:sz w:val="26"/>
                        <w:szCs w:val="26"/>
                        <w:lang w:val="en-US"/>
                      </w:rPr>
                      <m:t>-</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inicio</m:t>
                        </m:r>
                      </m:sub>
                    </m:sSub>
                  </m:den>
                </m:f>
                <m:r>
                  <w:rPr>
                    <w:rFonts w:ascii="Cambria Math" w:hAnsi="Cambria Math"/>
                    <w:sz w:val="26"/>
                    <w:szCs w:val="26"/>
                  </w:rPr>
                  <m:t xml:space="preserve">for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inicio</m:t>
                    </m:r>
                  </m:sub>
                </m:sSub>
                <m:r>
                  <w:rPr>
                    <w:rFonts w:ascii="Cambria Math" w:hAnsi="Cambria Math"/>
                    <w:sz w:val="26"/>
                    <w:szCs w:val="26"/>
                  </w:rPr>
                  <m:t>≤J≤</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max</m:t>
                    </m:r>
                  </m:sub>
                </m:sSub>
              </m:oMath>
            </m:oMathPara>
          </w:p>
        </w:tc>
        <w:tc>
          <w:tcPr>
            <w:tcW w:w="155" w:type="pct"/>
          </w:tcPr>
          <w:p w:rsidR="00CF188B" w:rsidRPr="00E213DC" w:rsidRDefault="00CF188B" w:rsidP="00CF188B">
            <w:pPr>
              <w:spacing w:before="240" w:after="240"/>
              <w:ind w:firstLine="0"/>
              <w:jc w:val="right"/>
              <w:rPr>
                <w:sz w:val="26"/>
                <w:szCs w:val="26"/>
              </w:rPr>
            </w:pPr>
            <w:r w:rsidRPr="00E213DC">
              <w:rPr>
                <w:sz w:val="26"/>
                <w:szCs w:val="26"/>
              </w:rPr>
              <w:t>(</w:t>
            </w:r>
            <w:r w:rsidRPr="00E213DC">
              <w:rPr>
                <w:sz w:val="26"/>
                <w:szCs w:val="26"/>
              </w:rPr>
              <w:fldChar w:fldCharType="begin"/>
            </w:r>
            <w:r w:rsidRPr="00E213DC">
              <w:rPr>
                <w:sz w:val="26"/>
                <w:szCs w:val="26"/>
              </w:rPr>
              <w:instrText xml:space="preserve"> Seq Equação \* MERGEFORMAT </w:instrText>
            </w:r>
            <w:r w:rsidRPr="00E213DC">
              <w:rPr>
                <w:sz w:val="26"/>
                <w:szCs w:val="26"/>
              </w:rPr>
              <w:fldChar w:fldCharType="separate"/>
            </w:r>
            <w:r w:rsidRPr="00E213DC">
              <w:rPr>
                <w:noProof/>
                <w:sz w:val="26"/>
                <w:szCs w:val="26"/>
              </w:rPr>
              <w:t>21</w:t>
            </w:r>
            <w:r w:rsidRPr="00E213DC">
              <w:rPr>
                <w:noProof/>
                <w:sz w:val="26"/>
                <w:szCs w:val="26"/>
              </w:rPr>
              <w:fldChar w:fldCharType="end"/>
            </w:r>
            <w:r w:rsidRPr="00E213DC">
              <w:rPr>
                <w:sz w:val="26"/>
                <w:szCs w:val="26"/>
              </w:rPr>
              <w:t>)</w:t>
            </w:r>
          </w:p>
        </w:tc>
      </w:tr>
      <w:tr w:rsidR="00E213DC" w:rsidRPr="00E213DC" w:rsidTr="00CF188B">
        <w:tc>
          <w:tcPr>
            <w:tcW w:w="130" w:type="pct"/>
          </w:tcPr>
          <w:p w:rsidR="00E213DC" w:rsidRPr="00E213DC" w:rsidRDefault="00E213DC" w:rsidP="00CF188B">
            <w:pPr>
              <w:spacing w:before="240" w:after="240"/>
              <w:ind w:firstLine="0"/>
              <w:rPr>
                <w:sz w:val="26"/>
                <w:szCs w:val="26"/>
              </w:rPr>
            </w:pPr>
          </w:p>
        </w:tc>
        <w:tc>
          <w:tcPr>
            <w:tcW w:w="4715" w:type="pct"/>
            <w:vAlign w:val="center"/>
          </w:tcPr>
          <w:p w:rsidR="00E213DC" w:rsidRPr="00E213DC" w:rsidRDefault="00E213DC" w:rsidP="00E213DC">
            <w:pPr>
              <w:ind w:firstLine="709"/>
              <w:rPr>
                <w:rFonts w:eastAsia="Calibri" w:cs="Times New Roman"/>
                <w:sz w:val="26"/>
                <w:szCs w:val="26"/>
              </w:rPr>
            </w:pPr>
            <m:oMathPara>
              <m:oMath>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r</m:t>
                    </m:r>
                    <m:r>
                      <w:rPr>
                        <w:rFonts w:ascii="Cambria Math" w:hAnsi="Cambria Math"/>
                        <w:sz w:val="26"/>
                        <w:szCs w:val="26"/>
                        <w:lang w:val="en-US"/>
                      </w:rPr>
                      <m:t xml:space="preserve"> </m:t>
                    </m:r>
                    <m:r>
                      <w:rPr>
                        <w:rFonts w:ascii="Cambria Math" w:hAnsi="Cambria Math"/>
                        <w:sz w:val="26"/>
                        <w:szCs w:val="26"/>
                      </w:rPr>
                      <m:t>i</m:t>
                    </m:r>
                  </m:sub>
                </m:sSub>
                <m:r>
                  <w:rPr>
                    <w:rFonts w:ascii="Cambria Math" w:hAnsi="Cambria Math"/>
                    <w:sz w:val="26"/>
                    <w:szCs w:val="26"/>
                    <w:lang w:val="en-US"/>
                  </w:rPr>
                  <m:t xml:space="preserve">= </m:t>
                </m:r>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r</m:t>
                    </m:r>
                    <m:r>
                      <w:rPr>
                        <w:rFonts w:ascii="Cambria Math" w:hAnsi="Cambria Math"/>
                        <w:sz w:val="26"/>
                        <w:szCs w:val="26"/>
                        <w:lang w:val="en-US"/>
                      </w:rPr>
                      <m:t xml:space="preserve"> </m:t>
                    </m:r>
                    <m:r>
                      <w:rPr>
                        <w:rFonts w:ascii="Cambria Math" w:hAnsi="Cambria Math"/>
                        <w:sz w:val="26"/>
                        <w:szCs w:val="26"/>
                      </w:rPr>
                      <m:t>max</m:t>
                    </m:r>
                  </m:sub>
                </m:sSub>
                <m:r>
                  <w:rPr>
                    <w:rFonts w:ascii="Cambria Math" w:hAnsi="Cambria Math"/>
                    <w:sz w:val="26"/>
                    <w:szCs w:val="26"/>
                  </w:rPr>
                  <m:t xml:space="preserve"> </m:t>
                </m:r>
                <m:r>
                  <w:rPr>
                    <w:rFonts w:ascii="Cambria Math" w:hAnsi="Cambria Math"/>
                    <w:sz w:val="26"/>
                    <w:szCs w:val="26"/>
                  </w:rPr>
                  <m:t>for J</m:t>
                </m:r>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max</m:t>
                    </m:r>
                  </m:sub>
                </m:sSub>
              </m:oMath>
            </m:oMathPara>
          </w:p>
        </w:tc>
        <w:tc>
          <w:tcPr>
            <w:tcW w:w="155" w:type="pct"/>
          </w:tcPr>
          <w:p w:rsidR="00E213DC" w:rsidRPr="00E213DC" w:rsidRDefault="00E213DC" w:rsidP="00CF188B">
            <w:pPr>
              <w:spacing w:before="240" w:after="240"/>
              <w:ind w:firstLine="0"/>
              <w:jc w:val="right"/>
              <w:rPr>
                <w:sz w:val="26"/>
                <w:szCs w:val="26"/>
              </w:rPr>
            </w:pPr>
            <w:r w:rsidRPr="00E213DC">
              <w:rPr>
                <w:sz w:val="26"/>
                <w:szCs w:val="26"/>
              </w:rPr>
              <w:t>(</w:t>
            </w:r>
            <w:r w:rsidRPr="00E213DC">
              <w:rPr>
                <w:sz w:val="26"/>
                <w:szCs w:val="26"/>
              </w:rPr>
              <w:fldChar w:fldCharType="begin"/>
            </w:r>
            <w:r w:rsidRPr="00E213DC">
              <w:rPr>
                <w:sz w:val="26"/>
                <w:szCs w:val="26"/>
              </w:rPr>
              <w:instrText xml:space="preserve"> Seq Equação \* MERGEFORMAT </w:instrText>
            </w:r>
            <w:r w:rsidRPr="00E213DC">
              <w:rPr>
                <w:sz w:val="26"/>
                <w:szCs w:val="26"/>
              </w:rPr>
              <w:fldChar w:fldCharType="separate"/>
            </w:r>
            <w:r w:rsidRPr="00E213DC">
              <w:rPr>
                <w:noProof/>
                <w:sz w:val="26"/>
                <w:szCs w:val="26"/>
              </w:rPr>
              <w:t>22</w:t>
            </w:r>
            <w:r w:rsidRPr="00E213DC">
              <w:rPr>
                <w:noProof/>
                <w:sz w:val="26"/>
                <w:szCs w:val="26"/>
              </w:rPr>
              <w:fldChar w:fldCharType="end"/>
            </w:r>
            <w:r w:rsidRPr="00E213DC">
              <w:rPr>
                <w:sz w:val="26"/>
                <w:szCs w:val="26"/>
              </w:rPr>
              <w:t>)</w:t>
            </w:r>
          </w:p>
        </w:tc>
      </w:tr>
    </w:tbl>
    <w:p w:rsidR="00CF188B" w:rsidRDefault="00E213DC" w:rsidP="00E213DC">
      <w:pPr>
        <w:ind w:firstLine="0"/>
        <w:rPr>
          <w:rFonts w:eastAsia="Calibri" w:cs="Times New Roman"/>
          <w:lang w:eastAsia="pt-BR"/>
        </w:rPr>
      </w:pPr>
      <w:r>
        <w:rPr>
          <w:rFonts w:eastAsia="Calibri" w:cs="Times New Roman"/>
          <w:lang w:eastAsia="pt-BR"/>
        </w:rPr>
        <w:t>em que:</w:t>
      </w:r>
    </w:p>
    <w:p w:rsidR="00E213DC" w:rsidRDefault="00E213DC" w:rsidP="00E213DC">
      <w:pPr>
        <w:ind w:firstLine="0"/>
        <w:rPr>
          <w:rFonts w:eastAsia="Calibri" w:cs="Times New Roman"/>
          <w:sz w:val="26"/>
          <w:szCs w:val="26"/>
        </w:rPr>
      </w:pPr>
      <m:oMath>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r i</m:t>
            </m:r>
          </m:sub>
        </m:sSub>
      </m:oMath>
      <w:r>
        <w:rPr>
          <w:rFonts w:eastAsia="Calibri" w:cs="Times New Roman"/>
          <w:sz w:val="26"/>
          <w:szCs w:val="26"/>
        </w:rPr>
        <w:t xml:space="preserve"> = profundidade efetiva de raiz no dia i (metros);</w:t>
      </w:r>
    </w:p>
    <w:p w:rsidR="00E213DC" w:rsidRDefault="00E213DC" w:rsidP="00E213DC">
      <w:pPr>
        <w:ind w:firstLine="0"/>
        <w:rPr>
          <w:rFonts w:eastAsia="Calibri" w:cs="Times New Roman"/>
          <w:sz w:val="26"/>
          <w:szCs w:val="26"/>
        </w:rPr>
      </w:pPr>
      <m:oMath>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r min</m:t>
            </m:r>
          </m:sub>
        </m:sSub>
      </m:oMath>
      <w:r>
        <w:rPr>
          <w:rFonts w:eastAsia="Calibri" w:cs="Times New Roman"/>
          <w:sz w:val="26"/>
          <w:szCs w:val="26"/>
        </w:rPr>
        <w:t xml:space="preserve"> = comprimento inicial da raiz (plantio);</w:t>
      </w:r>
    </w:p>
    <w:p w:rsidR="00E213DC" w:rsidRDefault="00E213DC" w:rsidP="00E213DC">
      <w:pPr>
        <w:ind w:firstLine="0"/>
        <w:rPr>
          <w:rFonts w:eastAsia="Calibri" w:cs="Times New Roman"/>
          <w:lang w:eastAsia="pt-BR"/>
        </w:rPr>
      </w:pPr>
      <m:oMath>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r max</m:t>
            </m:r>
          </m:sub>
        </m:sSub>
      </m:oMath>
      <w:r>
        <w:rPr>
          <w:rFonts w:eastAsia="Calibri" w:cs="Times New Roman"/>
          <w:sz w:val="26"/>
          <w:szCs w:val="26"/>
        </w:rPr>
        <w:t xml:space="preserve"> = máximo de profundidade efetiva de raiz (metade a estação);</w:t>
      </w:r>
    </w:p>
    <w:p w:rsidR="00CF188B" w:rsidRDefault="00E213DC" w:rsidP="00E213DC">
      <w:pPr>
        <w:ind w:firstLine="0"/>
        <w:rPr>
          <w:rFonts w:eastAsia="Calibri" w:cs="Times New Roman"/>
          <w:sz w:val="26"/>
          <w:szCs w:val="26"/>
        </w:rPr>
      </w:pPr>
      <m:oMath>
        <m:r>
          <w:rPr>
            <w:rFonts w:ascii="Cambria Math" w:hAnsi="Cambria Math"/>
            <w:sz w:val="26"/>
            <w:szCs w:val="26"/>
          </w:rPr>
          <m:t>J</m:t>
        </m:r>
      </m:oMath>
      <w:r>
        <w:rPr>
          <w:rFonts w:eastAsia="Calibri" w:cs="Times New Roman"/>
          <w:sz w:val="26"/>
          <w:szCs w:val="26"/>
        </w:rPr>
        <w:t xml:space="preserve"> = dia do ano (1 a 366).</w:t>
      </w:r>
    </w:p>
    <w:p w:rsidR="00E213DC" w:rsidRDefault="00E213DC" w:rsidP="00E213DC">
      <w:pPr>
        <w:ind w:firstLine="0"/>
        <w:rPr>
          <w:rFonts w:eastAsia="Calibri" w:cs="Times New Roman"/>
          <w:sz w:val="26"/>
          <w:szCs w:val="26"/>
        </w:rPr>
      </w:pPr>
      <m:oMath>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inicio</m:t>
            </m:r>
          </m:sub>
        </m:sSub>
      </m:oMath>
      <w:r>
        <w:rPr>
          <w:rFonts w:eastAsia="Calibri" w:cs="Times New Roman"/>
          <w:sz w:val="26"/>
          <w:szCs w:val="26"/>
        </w:rPr>
        <w:t xml:space="preserve"> = dia</w:t>
      </w:r>
      <w:r w:rsidR="0013446C">
        <w:rPr>
          <w:rFonts w:eastAsia="Calibri" w:cs="Times New Roman"/>
          <w:sz w:val="26"/>
          <w:szCs w:val="26"/>
        </w:rPr>
        <w:t xml:space="preserve"> do ano correspondente ao plantio</w:t>
      </w:r>
    </w:p>
    <w:p w:rsidR="0013446C" w:rsidRDefault="0013446C" w:rsidP="00E213DC">
      <w:pPr>
        <w:ind w:firstLine="0"/>
        <w:rPr>
          <w:rFonts w:eastAsia="Calibri" w:cs="Times New Roman"/>
          <w:sz w:val="24"/>
        </w:rPr>
      </w:pPr>
      <m:oMath>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max</m:t>
            </m:r>
          </m:sub>
        </m:sSub>
      </m:oMath>
      <w:r>
        <w:rPr>
          <w:rFonts w:eastAsia="Calibri" w:cs="Times New Roman"/>
          <w:sz w:val="26"/>
          <w:szCs w:val="26"/>
        </w:rPr>
        <w:t xml:space="preserve"> = dia do ano em que a raiz atinge a profundidade máxima</w:t>
      </w:r>
    </w:p>
    <w:p w:rsidR="00E213DC" w:rsidRDefault="00E213DC" w:rsidP="00C85CB1">
      <w:pPr>
        <w:ind w:firstLine="360"/>
        <w:rPr>
          <w:rFonts w:eastAsia="Calibri" w:cs="Times New Roman"/>
          <w:sz w:val="24"/>
        </w:rPr>
      </w:pPr>
    </w:p>
    <w:p w:rsidR="00CF188B" w:rsidRDefault="00CF188B" w:rsidP="00C85CB1">
      <w:pPr>
        <w:ind w:firstLine="360"/>
        <w:rPr>
          <w:rFonts w:eastAsia="Calibri" w:cs="Times New Roman"/>
          <w:sz w:val="24"/>
        </w:rPr>
      </w:pPr>
      <w:r>
        <w:rPr>
          <w:rFonts w:eastAsia="Calibri" w:cs="Times New Roman"/>
          <w:sz w:val="24"/>
        </w:rPr>
        <w:t>Os valores</w:t>
      </w:r>
      <w:r w:rsidR="0013446C">
        <w:rPr>
          <w:rFonts w:eastAsia="Calibri" w:cs="Times New Roman"/>
          <w:sz w:val="24"/>
        </w:rPr>
        <w:t xml:space="preserve"> ponderados de Kc e Zr foram calculados para a soja </w:t>
      </w:r>
      <w:r>
        <w:rPr>
          <w:rFonts w:eastAsia="Calibri" w:cs="Times New Roman"/>
          <w:sz w:val="24"/>
        </w:rPr>
        <w:t>(</w:t>
      </w:r>
      <w:r w:rsidRPr="00CF188B">
        <w:rPr>
          <w:rFonts w:eastAsia="Calibri" w:cs="Times New Roman"/>
        </w:rPr>
        <w:fldChar w:fldCharType="begin"/>
      </w:r>
      <w:r w:rsidRPr="00CF188B">
        <w:rPr>
          <w:rFonts w:eastAsia="Calibri" w:cs="Times New Roman"/>
        </w:rPr>
        <w:instrText xml:space="preserve"> REF _Ref404714762 \h </w:instrText>
      </w:r>
      <w:r w:rsidRPr="00CF188B">
        <w:rPr>
          <w:rFonts w:eastAsia="Calibri" w:cs="Times New Roman"/>
        </w:rPr>
      </w:r>
      <w:r w:rsidRPr="00CF188B">
        <w:rPr>
          <w:rFonts w:eastAsia="Calibri" w:cs="Times New Roman"/>
        </w:rPr>
        <w:instrText xml:space="preserve"> \* MERGEFORMAT </w:instrText>
      </w:r>
      <w:r w:rsidRPr="00CF188B">
        <w:rPr>
          <w:rFonts w:eastAsia="Calibri" w:cs="Times New Roman"/>
        </w:rPr>
        <w:fldChar w:fldCharType="separate"/>
      </w:r>
      <w:r w:rsidRPr="00CF188B">
        <w:rPr>
          <w:rFonts w:eastAsia="Calibri" w:cs="Times New Roman"/>
          <w:bCs/>
        </w:rPr>
        <w:t xml:space="preserve">Tabela </w:t>
      </w:r>
      <w:r w:rsidRPr="00CF188B">
        <w:rPr>
          <w:rFonts w:eastAsia="Calibri" w:cs="Times New Roman"/>
          <w:bCs/>
          <w:noProof/>
        </w:rPr>
        <w:t>3</w:t>
      </w:r>
      <w:r w:rsidRPr="00CF188B">
        <w:rPr>
          <w:rFonts w:eastAsia="Calibri" w:cs="Times New Roman"/>
        </w:rPr>
        <w:fldChar w:fldCharType="end"/>
      </w:r>
      <w:r>
        <w:rPr>
          <w:rFonts w:eastAsia="Calibri" w:cs="Times New Roman"/>
          <w:sz w:val="24"/>
        </w:rPr>
        <w:t>).</w:t>
      </w:r>
    </w:p>
    <w:p w:rsidR="00CF188B" w:rsidRDefault="00CF188B" w:rsidP="00C85CB1">
      <w:pPr>
        <w:ind w:firstLine="360"/>
        <w:rPr>
          <w:rFonts w:eastAsia="Calibri" w:cs="Times New Roman"/>
          <w:sz w:val="24"/>
        </w:rPr>
      </w:pPr>
    </w:p>
    <w:p w:rsidR="00335283" w:rsidRPr="007443FF" w:rsidRDefault="00335283" w:rsidP="00335283">
      <w:pPr>
        <w:spacing w:after="200" w:line="240" w:lineRule="auto"/>
        <w:ind w:firstLine="0"/>
        <w:jc w:val="center"/>
        <w:rPr>
          <w:rFonts w:eastAsia="Calibri" w:cs="Times New Roman"/>
          <w:b/>
          <w:bCs/>
          <w:sz w:val="20"/>
          <w:szCs w:val="18"/>
        </w:rPr>
      </w:pPr>
      <w:bookmarkStart w:id="19" w:name="_Ref404714762"/>
      <w:bookmarkStart w:id="20" w:name="_Ref404714758"/>
      <w:bookmarkStart w:id="21" w:name="_Toc409513551"/>
      <w:bookmarkStart w:id="22" w:name="_Toc416047952"/>
      <w:r w:rsidRPr="007443FF">
        <w:rPr>
          <w:rFonts w:eastAsia="Calibri" w:cs="Times New Roman"/>
          <w:b/>
          <w:bCs/>
          <w:sz w:val="20"/>
          <w:szCs w:val="18"/>
        </w:rPr>
        <w:t xml:space="preserve">Tabela </w:t>
      </w:r>
      <w:r w:rsidR="00A41BCE" w:rsidRPr="007443FF">
        <w:rPr>
          <w:rFonts w:eastAsia="Calibri" w:cs="Times New Roman"/>
          <w:b/>
          <w:bCs/>
          <w:sz w:val="20"/>
          <w:szCs w:val="18"/>
        </w:rPr>
        <w:fldChar w:fldCharType="begin"/>
      </w:r>
      <w:r w:rsidRPr="007443FF">
        <w:rPr>
          <w:rFonts w:eastAsia="Calibri" w:cs="Times New Roman"/>
          <w:b/>
          <w:bCs/>
          <w:sz w:val="20"/>
          <w:szCs w:val="18"/>
        </w:rPr>
        <w:instrText xml:space="preserve"> SEQ Tabela \* ARABIC </w:instrText>
      </w:r>
      <w:r w:rsidR="00A41BCE" w:rsidRPr="007443FF">
        <w:rPr>
          <w:rFonts w:eastAsia="Calibri" w:cs="Times New Roman"/>
          <w:b/>
          <w:bCs/>
          <w:sz w:val="20"/>
          <w:szCs w:val="18"/>
        </w:rPr>
        <w:fldChar w:fldCharType="separate"/>
      </w:r>
      <w:r w:rsidRPr="007443FF">
        <w:rPr>
          <w:rFonts w:eastAsia="Calibri" w:cs="Times New Roman"/>
          <w:b/>
          <w:bCs/>
          <w:noProof/>
          <w:sz w:val="20"/>
          <w:szCs w:val="18"/>
        </w:rPr>
        <w:t>3</w:t>
      </w:r>
      <w:r w:rsidR="00A41BCE" w:rsidRPr="007443FF">
        <w:rPr>
          <w:rFonts w:eastAsia="Calibri" w:cs="Times New Roman"/>
          <w:b/>
          <w:bCs/>
          <w:noProof/>
          <w:sz w:val="20"/>
          <w:szCs w:val="18"/>
        </w:rPr>
        <w:fldChar w:fldCharType="end"/>
      </w:r>
      <w:bookmarkEnd w:id="19"/>
      <w:r w:rsidRPr="007443FF">
        <w:rPr>
          <w:rFonts w:eastAsia="Calibri" w:cs="Times New Roman"/>
          <w:b/>
          <w:bCs/>
          <w:sz w:val="20"/>
          <w:szCs w:val="18"/>
        </w:rPr>
        <w:t xml:space="preserve"> Valores de referência ponderados por estádio fenológico</w:t>
      </w:r>
      <w:r w:rsidR="00926B47">
        <w:rPr>
          <w:rFonts w:eastAsia="Calibri" w:cs="Times New Roman"/>
          <w:b/>
          <w:bCs/>
          <w:sz w:val="20"/>
          <w:szCs w:val="18"/>
        </w:rPr>
        <w:t xml:space="preserve"> da soja</w:t>
      </w:r>
      <w:r w:rsidRPr="007443FF">
        <w:rPr>
          <w:rFonts w:eastAsia="Calibri" w:cs="Times New Roman"/>
          <w:b/>
          <w:bCs/>
          <w:sz w:val="20"/>
          <w:szCs w:val="18"/>
        </w:rPr>
        <w:t>.</w:t>
      </w:r>
      <w:bookmarkEnd w:id="20"/>
      <w:bookmarkEnd w:id="21"/>
      <w:bookmarkEnd w:id="22"/>
    </w:p>
    <w:tbl>
      <w:tblPr>
        <w:tblStyle w:val="TabelaSimples211"/>
        <w:tblW w:w="5000" w:type="pct"/>
        <w:tblLook w:val="04A0" w:firstRow="1" w:lastRow="0" w:firstColumn="1" w:lastColumn="0" w:noHBand="0" w:noVBand="1"/>
      </w:tblPr>
      <w:tblGrid>
        <w:gridCol w:w="944"/>
        <w:gridCol w:w="1982"/>
        <w:gridCol w:w="1347"/>
        <w:gridCol w:w="1738"/>
        <w:gridCol w:w="2507"/>
        <w:gridCol w:w="1103"/>
      </w:tblGrid>
      <w:tr w:rsidR="00335283" w:rsidRPr="007443FF" w:rsidTr="00523AFB">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1" w:type="pct"/>
            <w:tcBorders>
              <w:top w:val="single" w:sz="4" w:space="0" w:color="auto"/>
              <w:bottom w:val="single" w:sz="4" w:space="0" w:color="auto"/>
            </w:tcBorders>
            <w:noWrap/>
            <w:vAlign w:val="center"/>
            <w:hideMark/>
          </w:tcPr>
          <w:p w:rsidR="00335283" w:rsidRPr="007443FF" w:rsidRDefault="00335283" w:rsidP="00523AFB">
            <w:pPr>
              <w:spacing w:line="240" w:lineRule="auto"/>
              <w:ind w:firstLine="0"/>
              <w:rPr>
                <w:rFonts w:eastAsia="Times New Roman" w:cs="Arial"/>
                <w:sz w:val="20"/>
                <w:szCs w:val="24"/>
                <w:lang w:eastAsia="pt-BR"/>
              </w:rPr>
            </w:pPr>
          </w:p>
        </w:tc>
        <w:tc>
          <w:tcPr>
            <w:tcW w:w="4509" w:type="pct"/>
            <w:gridSpan w:val="5"/>
            <w:tcBorders>
              <w:top w:val="single" w:sz="4" w:space="0" w:color="auto"/>
            </w:tcBorders>
            <w:noWrap/>
            <w:vAlign w:val="center"/>
            <w:hideMark/>
          </w:tcPr>
          <w:p w:rsidR="00335283" w:rsidRPr="007443FF" w:rsidRDefault="00335283" w:rsidP="00234295">
            <w:pPr>
              <w:spacing w:line="240" w:lineRule="auto"/>
              <w:ind w:firstLine="0"/>
              <w:cnfStyle w:val="100000000000" w:firstRow="1" w:lastRow="0" w:firstColumn="0" w:lastColumn="0" w:oddVBand="0" w:evenVBand="0" w:oddHBand="0" w:evenHBand="0" w:firstRowFirstColumn="0" w:firstRowLastColumn="0" w:lastRowFirstColumn="0" w:lastRowLastColumn="0"/>
              <w:rPr>
                <w:rFonts w:eastAsia="Times New Roman" w:cs="Arial"/>
                <w:sz w:val="20"/>
                <w:szCs w:val="24"/>
                <w:lang w:eastAsia="pt-BR"/>
              </w:rPr>
            </w:pPr>
            <w:r w:rsidRPr="007443FF">
              <w:rPr>
                <w:rFonts w:eastAsia="Times New Roman" w:cs="Arial"/>
                <w:sz w:val="20"/>
                <w:szCs w:val="24"/>
                <w:lang w:eastAsia="pt-BR"/>
              </w:rPr>
              <w:t xml:space="preserve">Estádio de desenvolvimento </w:t>
            </w:r>
            <w:r w:rsidR="00234295">
              <w:rPr>
                <w:rFonts w:eastAsia="Times New Roman" w:cs="Arial"/>
                <w:sz w:val="20"/>
                <w:szCs w:val="24"/>
                <w:lang w:eastAsia="pt-BR"/>
              </w:rPr>
              <w:t>da soja</w:t>
            </w:r>
          </w:p>
        </w:tc>
      </w:tr>
      <w:tr w:rsidR="00335283" w:rsidRPr="007443FF" w:rsidTr="00523AFB">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91" w:type="pct"/>
            <w:tcBorders>
              <w:top w:val="single" w:sz="4" w:space="0" w:color="auto"/>
              <w:bottom w:val="single" w:sz="4" w:space="0" w:color="auto"/>
            </w:tcBorders>
            <w:noWrap/>
            <w:vAlign w:val="center"/>
            <w:hideMark/>
          </w:tcPr>
          <w:p w:rsidR="00335283" w:rsidRPr="007443FF" w:rsidRDefault="00335283" w:rsidP="00523AFB">
            <w:pPr>
              <w:spacing w:line="240" w:lineRule="auto"/>
              <w:ind w:firstLine="0"/>
              <w:rPr>
                <w:rFonts w:eastAsia="Times New Roman" w:cs="Arial"/>
                <w:sz w:val="20"/>
                <w:szCs w:val="24"/>
                <w:lang w:eastAsia="pt-BR"/>
              </w:rPr>
            </w:pPr>
            <w:r w:rsidRPr="007443FF">
              <w:rPr>
                <w:rFonts w:eastAsia="Times New Roman" w:cs="Arial"/>
                <w:sz w:val="20"/>
                <w:szCs w:val="24"/>
                <w:lang w:eastAsia="pt-BR"/>
              </w:rPr>
              <w:t>Cultura</w:t>
            </w:r>
          </w:p>
        </w:tc>
        <w:tc>
          <w:tcPr>
            <w:tcW w:w="1030" w:type="pct"/>
            <w:tcBorders>
              <w:top w:val="single" w:sz="4" w:space="0" w:color="auto"/>
              <w:bottom w:val="single" w:sz="4" w:space="0" w:color="auto"/>
            </w:tcBorders>
            <w:noWrap/>
            <w:vAlign w:val="center"/>
            <w:hideMark/>
          </w:tcPr>
          <w:p w:rsidR="00335283" w:rsidRPr="007443FF" w:rsidRDefault="00335283" w:rsidP="00523AFB">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Estabelecimento</w:t>
            </w:r>
          </w:p>
        </w:tc>
        <w:tc>
          <w:tcPr>
            <w:tcW w:w="700" w:type="pct"/>
            <w:tcBorders>
              <w:bottom w:val="single" w:sz="4" w:space="0" w:color="auto"/>
            </w:tcBorders>
            <w:noWrap/>
            <w:vAlign w:val="center"/>
            <w:hideMark/>
          </w:tcPr>
          <w:p w:rsidR="00335283" w:rsidRPr="007443FF" w:rsidRDefault="00335283" w:rsidP="00523AFB">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Vegetativo</w:t>
            </w:r>
          </w:p>
        </w:tc>
        <w:tc>
          <w:tcPr>
            <w:tcW w:w="903" w:type="pct"/>
            <w:tcBorders>
              <w:bottom w:val="single" w:sz="4" w:space="0" w:color="auto"/>
            </w:tcBorders>
            <w:noWrap/>
            <w:vAlign w:val="center"/>
            <w:hideMark/>
          </w:tcPr>
          <w:p w:rsidR="00335283" w:rsidRPr="007443FF" w:rsidRDefault="00335283" w:rsidP="00523AFB">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Florescimento</w:t>
            </w:r>
          </w:p>
        </w:tc>
        <w:tc>
          <w:tcPr>
            <w:tcW w:w="1303" w:type="pct"/>
            <w:tcBorders>
              <w:bottom w:val="single" w:sz="4" w:space="0" w:color="auto"/>
            </w:tcBorders>
            <w:noWrap/>
            <w:vAlign w:val="center"/>
            <w:hideMark/>
          </w:tcPr>
          <w:p w:rsidR="00335283" w:rsidRPr="007443FF" w:rsidRDefault="00335283" w:rsidP="00523AFB">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Enchimento de Grãos</w:t>
            </w:r>
          </w:p>
        </w:tc>
        <w:tc>
          <w:tcPr>
            <w:tcW w:w="573" w:type="pct"/>
            <w:noWrap/>
            <w:vAlign w:val="center"/>
            <w:hideMark/>
          </w:tcPr>
          <w:p w:rsidR="00335283" w:rsidRPr="007443FF" w:rsidRDefault="00335283" w:rsidP="00523AFB">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Colheita</w:t>
            </w:r>
          </w:p>
        </w:tc>
      </w:tr>
      <w:tr w:rsidR="00335283" w:rsidRPr="007443FF" w:rsidTr="00926B47">
        <w:trPr>
          <w:trHeight w:val="20"/>
        </w:trPr>
        <w:tc>
          <w:tcPr>
            <w:cnfStyle w:val="001000000000" w:firstRow="0" w:lastRow="0" w:firstColumn="1" w:lastColumn="0" w:oddVBand="0" w:evenVBand="0" w:oddHBand="0" w:evenHBand="0" w:firstRowFirstColumn="0" w:firstRowLastColumn="0" w:lastRowFirstColumn="0" w:lastRowLastColumn="0"/>
            <w:tcW w:w="491" w:type="pct"/>
            <w:tcBorders>
              <w:top w:val="nil"/>
              <w:bottom w:val="nil"/>
            </w:tcBorders>
            <w:noWrap/>
            <w:vAlign w:val="center"/>
            <w:hideMark/>
          </w:tcPr>
          <w:p w:rsidR="00335283" w:rsidRPr="007443FF" w:rsidRDefault="00926B47" w:rsidP="00523AFB">
            <w:pPr>
              <w:spacing w:line="240" w:lineRule="auto"/>
              <w:ind w:firstLine="0"/>
              <w:rPr>
                <w:rFonts w:eastAsia="Times New Roman" w:cs="Arial"/>
                <w:sz w:val="20"/>
                <w:szCs w:val="24"/>
                <w:lang w:eastAsia="pt-BR"/>
              </w:rPr>
            </w:pPr>
            <w:r>
              <w:rPr>
                <w:rFonts w:eastAsia="Times New Roman" w:cs="Arial"/>
                <w:sz w:val="20"/>
                <w:szCs w:val="24"/>
                <w:lang w:eastAsia="pt-BR"/>
              </w:rPr>
              <w:t>Kc</w:t>
            </w:r>
          </w:p>
        </w:tc>
        <w:tc>
          <w:tcPr>
            <w:tcW w:w="1030" w:type="pct"/>
            <w:tcBorders>
              <w:top w:val="nil"/>
              <w:bottom w:val="nil"/>
            </w:tcBorders>
            <w:noWrap/>
            <w:vAlign w:val="center"/>
            <w:hideMark/>
          </w:tcPr>
          <w:p w:rsidR="00335283" w:rsidRPr="007443FF" w:rsidRDefault="00335283" w:rsidP="00523AFB">
            <w:pPr>
              <w:spacing w:line="240"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0,40</w:t>
            </w:r>
          </w:p>
        </w:tc>
        <w:tc>
          <w:tcPr>
            <w:tcW w:w="700" w:type="pct"/>
            <w:tcBorders>
              <w:top w:val="nil"/>
              <w:bottom w:val="nil"/>
            </w:tcBorders>
            <w:noWrap/>
            <w:vAlign w:val="center"/>
            <w:hideMark/>
          </w:tcPr>
          <w:p w:rsidR="00335283" w:rsidRPr="007443FF" w:rsidRDefault="00335283" w:rsidP="00523AFB">
            <w:pPr>
              <w:spacing w:line="240"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0,80</w:t>
            </w:r>
          </w:p>
        </w:tc>
        <w:tc>
          <w:tcPr>
            <w:tcW w:w="903" w:type="pct"/>
            <w:tcBorders>
              <w:top w:val="nil"/>
              <w:bottom w:val="nil"/>
            </w:tcBorders>
            <w:noWrap/>
            <w:vAlign w:val="center"/>
            <w:hideMark/>
          </w:tcPr>
          <w:p w:rsidR="00335283" w:rsidRPr="007443FF" w:rsidRDefault="00335283" w:rsidP="00523AFB">
            <w:pPr>
              <w:spacing w:line="240"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1,15</w:t>
            </w:r>
          </w:p>
        </w:tc>
        <w:tc>
          <w:tcPr>
            <w:tcW w:w="1303" w:type="pct"/>
            <w:tcBorders>
              <w:top w:val="nil"/>
              <w:bottom w:val="nil"/>
            </w:tcBorders>
            <w:noWrap/>
            <w:vAlign w:val="center"/>
            <w:hideMark/>
          </w:tcPr>
          <w:p w:rsidR="00335283" w:rsidRPr="007443FF" w:rsidRDefault="00335283" w:rsidP="00523AFB">
            <w:pPr>
              <w:spacing w:line="240"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0,80</w:t>
            </w:r>
          </w:p>
        </w:tc>
        <w:tc>
          <w:tcPr>
            <w:tcW w:w="573" w:type="pct"/>
            <w:tcBorders>
              <w:top w:val="nil"/>
              <w:bottom w:val="nil"/>
            </w:tcBorders>
            <w:noWrap/>
            <w:vAlign w:val="center"/>
            <w:hideMark/>
          </w:tcPr>
          <w:p w:rsidR="00335283" w:rsidRPr="007443FF" w:rsidRDefault="00335283" w:rsidP="00523AFB">
            <w:pPr>
              <w:spacing w:line="240" w:lineRule="auto"/>
              <w:ind w:firstLine="0"/>
              <w:cnfStyle w:val="000000000000" w:firstRow="0" w:lastRow="0" w:firstColumn="0" w:lastColumn="0" w:oddVBand="0" w:evenVBand="0" w:oddHBand="0"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0,50</w:t>
            </w:r>
          </w:p>
        </w:tc>
      </w:tr>
      <w:tr w:rsidR="00335283" w:rsidRPr="007443FF" w:rsidTr="00926B4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91" w:type="pct"/>
            <w:tcBorders>
              <w:top w:val="nil"/>
              <w:bottom w:val="single" w:sz="4" w:space="0" w:color="auto"/>
            </w:tcBorders>
            <w:noWrap/>
            <w:vAlign w:val="center"/>
          </w:tcPr>
          <w:p w:rsidR="00335283" w:rsidRPr="007443FF" w:rsidRDefault="00926B47" w:rsidP="00523AFB">
            <w:pPr>
              <w:spacing w:line="240" w:lineRule="auto"/>
              <w:ind w:firstLine="0"/>
              <w:rPr>
                <w:rFonts w:eastAsia="Times New Roman" w:cs="Arial"/>
                <w:sz w:val="20"/>
                <w:szCs w:val="24"/>
                <w:lang w:eastAsia="pt-BR"/>
              </w:rPr>
            </w:pPr>
            <w:r>
              <w:rPr>
                <w:rFonts w:eastAsia="Times New Roman" w:cs="Arial"/>
                <w:sz w:val="20"/>
                <w:szCs w:val="24"/>
                <w:lang w:eastAsia="pt-BR"/>
              </w:rPr>
              <w:t>Zr</w:t>
            </w:r>
          </w:p>
        </w:tc>
        <w:tc>
          <w:tcPr>
            <w:tcW w:w="1030" w:type="pct"/>
            <w:tcBorders>
              <w:top w:val="nil"/>
              <w:bottom w:val="single" w:sz="4" w:space="0" w:color="auto"/>
            </w:tcBorders>
            <w:noWrap/>
            <w:vAlign w:val="center"/>
          </w:tcPr>
          <w:p w:rsidR="00335283" w:rsidRPr="007443FF" w:rsidRDefault="00335283" w:rsidP="00523AFB">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0,10</w:t>
            </w:r>
          </w:p>
        </w:tc>
        <w:tc>
          <w:tcPr>
            <w:tcW w:w="700" w:type="pct"/>
            <w:tcBorders>
              <w:top w:val="nil"/>
              <w:bottom w:val="single" w:sz="4" w:space="0" w:color="auto"/>
            </w:tcBorders>
            <w:noWrap/>
            <w:vAlign w:val="center"/>
          </w:tcPr>
          <w:p w:rsidR="00335283" w:rsidRPr="007443FF" w:rsidRDefault="00335283" w:rsidP="00523AFB">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0,25</w:t>
            </w:r>
          </w:p>
        </w:tc>
        <w:tc>
          <w:tcPr>
            <w:tcW w:w="903" w:type="pct"/>
            <w:tcBorders>
              <w:top w:val="nil"/>
              <w:bottom w:val="single" w:sz="4" w:space="0" w:color="auto"/>
            </w:tcBorders>
            <w:noWrap/>
            <w:vAlign w:val="center"/>
          </w:tcPr>
          <w:p w:rsidR="00335283" w:rsidRPr="007443FF" w:rsidRDefault="00335283" w:rsidP="00523AFB">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0,60</w:t>
            </w:r>
          </w:p>
        </w:tc>
        <w:tc>
          <w:tcPr>
            <w:tcW w:w="1303" w:type="pct"/>
            <w:tcBorders>
              <w:top w:val="nil"/>
              <w:bottom w:val="single" w:sz="4" w:space="0" w:color="auto"/>
            </w:tcBorders>
            <w:noWrap/>
            <w:vAlign w:val="center"/>
          </w:tcPr>
          <w:p w:rsidR="00335283" w:rsidRPr="007443FF" w:rsidRDefault="00335283" w:rsidP="00523AFB">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0,60</w:t>
            </w:r>
          </w:p>
        </w:tc>
        <w:tc>
          <w:tcPr>
            <w:tcW w:w="573" w:type="pct"/>
            <w:tcBorders>
              <w:top w:val="nil"/>
              <w:bottom w:val="single" w:sz="4" w:space="0" w:color="auto"/>
            </w:tcBorders>
            <w:noWrap/>
            <w:vAlign w:val="center"/>
          </w:tcPr>
          <w:p w:rsidR="00335283" w:rsidRPr="007443FF" w:rsidRDefault="00335283" w:rsidP="00523AFB">
            <w:pPr>
              <w:spacing w:line="240"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bCs/>
                <w:sz w:val="20"/>
                <w:szCs w:val="24"/>
                <w:lang w:eastAsia="pt-BR"/>
              </w:rPr>
            </w:pPr>
            <w:r w:rsidRPr="007443FF">
              <w:rPr>
                <w:rFonts w:eastAsia="Times New Roman" w:cs="Arial"/>
                <w:bCs/>
                <w:sz w:val="20"/>
                <w:szCs w:val="24"/>
                <w:lang w:eastAsia="pt-BR"/>
              </w:rPr>
              <w:t>0,60</w:t>
            </w:r>
          </w:p>
        </w:tc>
      </w:tr>
    </w:tbl>
    <w:p w:rsidR="00335283" w:rsidRDefault="00234295" w:rsidP="00774612">
      <w:pPr>
        <w:ind w:firstLine="0"/>
        <w:rPr>
          <w:lang w:eastAsia="pt-BR"/>
        </w:rPr>
      </w:pPr>
      <w:r>
        <w:rPr>
          <w:lang w:eastAsia="pt-BR"/>
        </w:rPr>
        <w:tab/>
      </w:r>
    </w:p>
    <w:p w:rsidR="008F4113" w:rsidRDefault="005A5A52" w:rsidP="008F4113">
      <w:pPr>
        <w:rPr>
          <w:lang w:eastAsia="pt-BR"/>
        </w:rPr>
      </w:pPr>
      <w:r>
        <w:rPr>
          <w:lang w:eastAsia="pt-BR"/>
        </w:rPr>
        <w:t>O Kc e o Zr foram calculados temporalmente e espacialmente em toda a máscara de soja, utilizando as imagens de semeadura e colheita identificadas.</w:t>
      </w:r>
    </w:p>
    <w:p w:rsidR="008F4113" w:rsidRDefault="008F4113" w:rsidP="008F4113">
      <w:pPr>
        <w:rPr>
          <w:lang w:eastAsia="pt-BR"/>
        </w:rPr>
      </w:pPr>
      <w:r>
        <w:rPr>
          <w:lang w:eastAsia="pt-BR"/>
        </w:rPr>
        <w:t xml:space="preserve">Os dados agrometeorológicos utilizados, obtidos do ECMWF foram Temperatura Média (T, em </w:t>
      </w:r>
      <w:r w:rsidRPr="008F4113">
        <w:rPr>
          <w:lang w:eastAsia="pt-BR"/>
        </w:rPr>
        <w:t>C</w:t>
      </w:r>
      <w:r>
        <w:rPr>
          <w:lang w:eastAsia="pt-BR"/>
        </w:rPr>
        <w:t>), precipitação (P, em mm) e evapotranspiração de referência (Et</w:t>
      </w:r>
      <w:r w:rsidRPr="008F4113">
        <w:rPr>
          <w:vertAlign w:val="subscript"/>
          <w:lang w:eastAsia="pt-BR"/>
        </w:rPr>
        <w:t>0</w:t>
      </w:r>
      <w:r w:rsidRPr="008F4113">
        <w:rPr>
          <w:lang w:eastAsia="pt-BR"/>
        </w:rPr>
        <w:t xml:space="preserve"> em </w:t>
      </w:r>
      <w:r>
        <w:rPr>
          <w:lang w:eastAsia="pt-BR"/>
        </w:rPr>
        <w:t>mm). As imagens de ECMWF disponíveis para download cobrem toda a América Central e a América do Sul, elas foram recortadas para a área de estudo e então interpoladas para uma grid de 250 metros (para corresponder a grid</w:t>
      </w:r>
      <w:r w:rsidR="00CB149B">
        <w:rPr>
          <w:lang w:eastAsia="pt-BR"/>
        </w:rPr>
        <w:t>/matriz da imagem de mapeamento</w:t>
      </w:r>
      <w:r>
        <w:rPr>
          <w:lang w:eastAsia="pt-BR"/>
        </w:rPr>
        <w:t>).</w:t>
      </w:r>
    </w:p>
    <w:p w:rsidR="008F4113" w:rsidRDefault="008F4113" w:rsidP="008F4113">
      <w:pPr>
        <w:rPr>
          <w:lang w:eastAsia="pt-BR"/>
        </w:rPr>
      </w:pPr>
    </w:p>
    <w:p w:rsidR="00811080" w:rsidRDefault="001D39DA" w:rsidP="001D39DA">
      <w:pPr>
        <w:ind w:firstLine="0"/>
        <w:rPr>
          <w:lang w:eastAsia="pt-BR"/>
        </w:rPr>
      </w:pPr>
      <w:r>
        <w:rPr>
          <w:noProof/>
          <w:lang w:eastAsia="pt-BR"/>
        </w:rPr>
        <w:drawing>
          <wp:inline distT="0" distB="0" distL="0" distR="0">
            <wp:extent cx="5895975" cy="1381125"/>
            <wp:effectExtent l="19050" t="0" r="0"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5A5A52" w:rsidRPr="00774612" w:rsidRDefault="00167BE7" w:rsidP="005A5A52">
      <w:pPr>
        <w:ind w:firstLine="0"/>
        <w:rPr>
          <w:lang w:eastAsia="pt-BR"/>
        </w:rPr>
      </w:pPr>
      <w:r>
        <w:rPr>
          <w:lang w:eastAsia="pt-BR"/>
        </w:rPr>
        <w:tab/>
        <w:t>Em relação a distribuição diária, valores de soma são divididos pela quantia de dias presentes no descende (Et</w:t>
      </w:r>
      <w:r w:rsidRPr="00167BE7">
        <w:rPr>
          <w:vertAlign w:val="subscript"/>
          <w:lang w:eastAsia="pt-BR"/>
        </w:rPr>
        <w:t>0</w:t>
      </w:r>
      <w:r>
        <w:rPr>
          <w:lang w:eastAsia="pt-BR"/>
        </w:rPr>
        <w:t xml:space="preserve"> e P) e os valores de média (T) são replicados para cada</w:t>
      </w:r>
      <w:bookmarkStart w:id="23" w:name="_GoBack"/>
      <w:bookmarkEnd w:id="23"/>
      <w:r>
        <w:rPr>
          <w:lang w:eastAsia="pt-BR"/>
        </w:rPr>
        <w:t xml:space="preserve"> dia.</w:t>
      </w:r>
    </w:p>
    <w:sectPr w:rsidR="005A5A52" w:rsidRPr="00774612" w:rsidSect="0006362C">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 w:name="Segoe UI">
    <w:charset w:val="00"/>
    <w:family w:val="swiss"/>
    <w:pitch w:val="variable"/>
    <w:sig w:usb0="E10022FF" w:usb1="C000E47F" w:usb2="00000029" w:usb3="00000000" w:csb0="000001DF" w:csb1="00000000"/>
  </w:font>
  <w:font w:name="Tahoma">
    <w:charset w:val="00"/>
    <w:family w:val="swiss"/>
    <w:pitch w:val="variable"/>
    <w:sig w:usb0="E1002EFF" w:usb1="C000605B" w:usb2="00000029" w:usb3="00000000" w:csb0="000101FF" w:csb1="00000000"/>
  </w:font>
  <w:font w:name="Cambria Math">
    <w:panose1 w:val="00000000000000000000"/>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8608B4"/>
    <w:multiLevelType w:val="multilevel"/>
    <w:tmpl w:val="452AE0A2"/>
    <w:lvl w:ilvl="0">
      <w:start w:val="4"/>
      <w:numFmt w:val="decimal"/>
      <w:lvlText w:val="%1"/>
      <w:lvlJc w:val="left"/>
      <w:pPr>
        <w:ind w:left="480" w:hanging="480"/>
      </w:pPr>
      <w:rPr>
        <w:rFonts w:hint="default"/>
      </w:rPr>
    </w:lvl>
    <w:lvl w:ilvl="1">
      <w:start w:val="1"/>
      <w:numFmt w:val="decimal"/>
      <w:lvlText w:val="%1.%2"/>
      <w:lvlJc w:val="left"/>
      <w:pPr>
        <w:ind w:left="1013" w:hanging="480"/>
      </w:pPr>
      <w:rPr>
        <w:rFonts w:hint="default"/>
      </w:rPr>
    </w:lvl>
    <w:lvl w:ilvl="2">
      <w:start w:val="1"/>
      <w:numFmt w:val="decimal"/>
      <w:lvlText w:val="%1.%2.%3"/>
      <w:lvlJc w:val="left"/>
      <w:pPr>
        <w:ind w:left="1786" w:hanging="720"/>
      </w:pPr>
      <w:rPr>
        <w:rFonts w:hint="default"/>
      </w:rPr>
    </w:lvl>
    <w:lvl w:ilvl="3">
      <w:start w:val="1"/>
      <w:numFmt w:val="decimal"/>
      <w:lvlText w:val="%1.%2.%3.%4"/>
      <w:lvlJc w:val="left"/>
      <w:pPr>
        <w:ind w:left="2319" w:hanging="720"/>
      </w:pPr>
      <w:rPr>
        <w:rFonts w:hint="default"/>
      </w:rPr>
    </w:lvl>
    <w:lvl w:ilvl="4">
      <w:start w:val="1"/>
      <w:numFmt w:val="decimal"/>
      <w:lvlText w:val="%1.%2.%3.%4.%5"/>
      <w:lvlJc w:val="left"/>
      <w:pPr>
        <w:ind w:left="3212" w:hanging="1080"/>
      </w:pPr>
      <w:rPr>
        <w:rFonts w:hint="default"/>
      </w:rPr>
    </w:lvl>
    <w:lvl w:ilvl="5">
      <w:start w:val="1"/>
      <w:numFmt w:val="decimal"/>
      <w:lvlText w:val="%1.%2.%3.%4.%5.%6"/>
      <w:lvlJc w:val="left"/>
      <w:pPr>
        <w:ind w:left="3745" w:hanging="1080"/>
      </w:pPr>
      <w:rPr>
        <w:rFonts w:hint="default"/>
      </w:rPr>
    </w:lvl>
    <w:lvl w:ilvl="6">
      <w:start w:val="1"/>
      <w:numFmt w:val="decimal"/>
      <w:lvlText w:val="%1.%2.%3.%4.%5.%6.%7"/>
      <w:lvlJc w:val="left"/>
      <w:pPr>
        <w:ind w:left="4638" w:hanging="1440"/>
      </w:pPr>
      <w:rPr>
        <w:rFonts w:hint="default"/>
      </w:rPr>
    </w:lvl>
    <w:lvl w:ilvl="7">
      <w:start w:val="1"/>
      <w:numFmt w:val="decimal"/>
      <w:lvlText w:val="%1.%2.%3.%4.%5.%6.%7.%8"/>
      <w:lvlJc w:val="left"/>
      <w:pPr>
        <w:ind w:left="5171" w:hanging="1440"/>
      </w:pPr>
      <w:rPr>
        <w:rFonts w:hint="default"/>
      </w:rPr>
    </w:lvl>
    <w:lvl w:ilvl="8">
      <w:start w:val="1"/>
      <w:numFmt w:val="decimal"/>
      <w:lvlText w:val="%1.%2.%3.%4.%5.%6.%7.%8.%9"/>
      <w:lvlJc w:val="left"/>
      <w:pPr>
        <w:ind w:left="6064" w:hanging="1800"/>
      </w:pPr>
      <w:rPr>
        <w:rFonts w:hint="default"/>
      </w:rPr>
    </w:lvl>
  </w:abstractNum>
  <w:abstractNum w:abstractNumId="1" w15:restartNumberingAfterBreak="0">
    <w:nsid w:val="19017AF1"/>
    <w:multiLevelType w:val="multilevel"/>
    <w:tmpl w:val="9662D0FE"/>
    <w:lvl w:ilvl="0">
      <w:start w:val="4"/>
      <w:numFmt w:val="decimal"/>
      <w:lvlText w:val="%1."/>
      <w:lvlJc w:val="left"/>
      <w:pPr>
        <w:ind w:left="540" w:hanging="540"/>
      </w:pPr>
      <w:rPr>
        <w:rFonts w:hint="default"/>
      </w:rPr>
    </w:lvl>
    <w:lvl w:ilvl="1">
      <w:start w:val="4"/>
      <w:numFmt w:val="decimal"/>
      <w:lvlText w:val="%1.%2."/>
      <w:lvlJc w:val="left"/>
      <w:pPr>
        <w:ind w:left="1253" w:hanging="720"/>
      </w:pPr>
      <w:rPr>
        <w:rFonts w:hint="default"/>
      </w:rPr>
    </w:lvl>
    <w:lvl w:ilvl="2">
      <w:start w:val="1"/>
      <w:numFmt w:val="decimal"/>
      <w:lvlText w:val="%1.%2.%3."/>
      <w:lvlJc w:val="left"/>
      <w:pPr>
        <w:ind w:left="1786" w:hanging="720"/>
      </w:pPr>
      <w:rPr>
        <w:rFonts w:hint="default"/>
      </w:rPr>
    </w:lvl>
    <w:lvl w:ilvl="3">
      <w:start w:val="1"/>
      <w:numFmt w:val="decimal"/>
      <w:lvlText w:val="%1.%2.%3.%4."/>
      <w:lvlJc w:val="left"/>
      <w:pPr>
        <w:ind w:left="2679" w:hanging="1080"/>
      </w:pPr>
      <w:rPr>
        <w:rFonts w:hint="default"/>
      </w:rPr>
    </w:lvl>
    <w:lvl w:ilvl="4">
      <w:start w:val="1"/>
      <w:numFmt w:val="decimal"/>
      <w:lvlText w:val="%1.%2.%3.%4.%5."/>
      <w:lvlJc w:val="left"/>
      <w:pPr>
        <w:ind w:left="3212" w:hanging="1080"/>
      </w:pPr>
      <w:rPr>
        <w:rFonts w:hint="default"/>
      </w:rPr>
    </w:lvl>
    <w:lvl w:ilvl="5">
      <w:start w:val="1"/>
      <w:numFmt w:val="decimal"/>
      <w:lvlText w:val="%1.%2.%3.%4.%5.%6."/>
      <w:lvlJc w:val="left"/>
      <w:pPr>
        <w:ind w:left="4105" w:hanging="1440"/>
      </w:pPr>
      <w:rPr>
        <w:rFonts w:hint="default"/>
      </w:rPr>
    </w:lvl>
    <w:lvl w:ilvl="6">
      <w:start w:val="1"/>
      <w:numFmt w:val="decimal"/>
      <w:lvlText w:val="%1.%2.%3.%4.%5.%6.%7."/>
      <w:lvlJc w:val="left"/>
      <w:pPr>
        <w:ind w:left="4638" w:hanging="1440"/>
      </w:pPr>
      <w:rPr>
        <w:rFonts w:hint="default"/>
      </w:rPr>
    </w:lvl>
    <w:lvl w:ilvl="7">
      <w:start w:val="1"/>
      <w:numFmt w:val="decimal"/>
      <w:lvlText w:val="%1.%2.%3.%4.%5.%6.%7.%8."/>
      <w:lvlJc w:val="left"/>
      <w:pPr>
        <w:ind w:left="5531" w:hanging="1800"/>
      </w:pPr>
      <w:rPr>
        <w:rFonts w:hint="default"/>
      </w:rPr>
    </w:lvl>
    <w:lvl w:ilvl="8">
      <w:start w:val="1"/>
      <w:numFmt w:val="decimal"/>
      <w:lvlText w:val="%1.%2.%3.%4.%5.%6.%7.%8.%9."/>
      <w:lvlJc w:val="left"/>
      <w:pPr>
        <w:ind w:left="6064" w:hanging="1800"/>
      </w:pPr>
      <w:rPr>
        <w:rFonts w:hint="default"/>
      </w:rPr>
    </w:lvl>
  </w:abstractNum>
  <w:abstractNum w:abstractNumId="2" w15:restartNumberingAfterBreak="0">
    <w:nsid w:val="200A599E"/>
    <w:multiLevelType w:val="multilevel"/>
    <w:tmpl w:val="8CA621BC"/>
    <w:lvl w:ilvl="0">
      <w:start w:val="4"/>
      <w:numFmt w:val="decimal"/>
      <w:lvlText w:val="%1."/>
      <w:lvlJc w:val="left"/>
      <w:pPr>
        <w:ind w:left="540" w:hanging="540"/>
      </w:pPr>
      <w:rPr>
        <w:rFonts w:hint="default"/>
      </w:rPr>
    </w:lvl>
    <w:lvl w:ilvl="1">
      <w:start w:val="1"/>
      <w:numFmt w:val="decimal"/>
      <w:lvlText w:val="%1.%2."/>
      <w:lvlJc w:val="left"/>
      <w:pPr>
        <w:ind w:left="1253" w:hanging="720"/>
      </w:pPr>
      <w:rPr>
        <w:rFonts w:hint="default"/>
      </w:rPr>
    </w:lvl>
    <w:lvl w:ilvl="2">
      <w:start w:val="1"/>
      <w:numFmt w:val="decimal"/>
      <w:lvlText w:val="%1.%2.%3."/>
      <w:lvlJc w:val="left"/>
      <w:pPr>
        <w:ind w:left="1786" w:hanging="720"/>
      </w:pPr>
      <w:rPr>
        <w:rFonts w:hint="default"/>
      </w:rPr>
    </w:lvl>
    <w:lvl w:ilvl="3">
      <w:start w:val="1"/>
      <w:numFmt w:val="decimal"/>
      <w:lvlText w:val="%1.%2.%3.%4."/>
      <w:lvlJc w:val="left"/>
      <w:pPr>
        <w:ind w:left="2679" w:hanging="1080"/>
      </w:pPr>
      <w:rPr>
        <w:rFonts w:hint="default"/>
      </w:rPr>
    </w:lvl>
    <w:lvl w:ilvl="4">
      <w:start w:val="1"/>
      <w:numFmt w:val="decimal"/>
      <w:lvlText w:val="%1.%2.%3.%4.%5."/>
      <w:lvlJc w:val="left"/>
      <w:pPr>
        <w:ind w:left="3212" w:hanging="1080"/>
      </w:pPr>
      <w:rPr>
        <w:rFonts w:hint="default"/>
      </w:rPr>
    </w:lvl>
    <w:lvl w:ilvl="5">
      <w:start w:val="1"/>
      <w:numFmt w:val="decimal"/>
      <w:lvlText w:val="%1.%2.%3.%4.%5.%6."/>
      <w:lvlJc w:val="left"/>
      <w:pPr>
        <w:ind w:left="4105" w:hanging="1440"/>
      </w:pPr>
      <w:rPr>
        <w:rFonts w:hint="default"/>
      </w:rPr>
    </w:lvl>
    <w:lvl w:ilvl="6">
      <w:start w:val="1"/>
      <w:numFmt w:val="decimal"/>
      <w:lvlText w:val="%1.%2.%3.%4.%5.%6.%7."/>
      <w:lvlJc w:val="left"/>
      <w:pPr>
        <w:ind w:left="4638" w:hanging="1440"/>
      </w:pPr>
      <w:rPr>
        <w:rFonts w:hint="default"/>
      </w:rPr>
    </w:lvl>
    <w:lvl w:ilvl="7">
      <w:start w:val="1"/>
      <w:numFmt w:val="decimal"/>
      <w:lvlText w:val="%1.%2.%3.%4.%5.%6.%7.%8."/>
      <w:lvlJc w:val="left"/>
      <w:pPr>
        <w:ind w:left="5531" w:hanging="1800"/>
      </w:pPr>
      <w:rPr>
        <w:rFonts w:hint="default"/>
      </w:rPr>
    </w:lvl>
    <w:lvl w:ilvl="8">
      <w:start w:val="1"/>
      <w:numFmt w:val="decimal"/>
      <w:lvlText w:val="%1.%2.%3.%4.%5.%6.%7.%8.%9."/>
      <w:lvlJc w:val="left"/>
      <w:pPr>
        <w:ind w:left="6064" w:hanging="1800"/>
      </w:pPr>
      <w:rPr>
        <w:rFonts w:hint="default"/>
      </w:rPr>
    </w:lvl>
  </w:abstractNum>
  <w:abstractNum w:abstractNumId="3" w15:restartNumberingAfterBreak="0">
    <w:nsid w:val="268857BF"/>
    <w:multiLevelType w:val="multilevel"/>
    <w:tmpl w:val="8CA621BC"/>
    <w:lvl w:ilvl="0">
      <w:start w:val="4"/>
      <w:numFmt w:val="decimal"/>
      <w:lvlText w:val="%1."/>
      <w:lvlJc w:val="left"/>
      <w:pPr>
        <w:ind w:left="540" w:hanging="540"/>
      </w:pPr>
      <w:rPr>
        <w:rFonts w:hint="default"/>
      </w:rPr>
    </w:lvl>
    <w:lvl w:ilvl="1">
      <w:start w:val="1"/>
      <w:numFmt w:val="decimal"/>
      <w:lvlText w:val="%1.%2."/>
      <w:lvlJc w:val="left"/>
      <w:pPr>
        <w:ind w:left="1253" w:hanging="720"/>
      </w:pPr>
      <w:rPr>
        <w:rFonts w:hint="default"/>
      </w:rPr>
    </w:lvl>
    <w:lvl w:ilvl="2">
      <w:start w:val="1"/>
      <w:numFmt w:val="decimal"/>
      <w:lvlText w:val="%1.%2.%3."/>
      <w:lvlJc w:val="left"/>
      <w:pPr>
        <w:ind w:left="1786" w:hanging="720"/>
      </w:pPr>
      <w:rPr>
        <w:rFonts w:hint="default"/>
      </w:rPr>
    </w:lvl>
    <w:lvl w:ilvl="3">
      <w:start w:val="1"/>
      <w:numFmt w:val="decimal"/>
      <w:lvlText w:val="%1.%2.%3.%4."/>
      <w:lvlJc w:val="left"/>
      <w:pPr>
        <w:ind w:left="2679" w:hanging="1080"/>
      </w:pPr>
      <w:rPr>
        <w:rFonts w:hint="default"/>
      </w:rPr>
    </w:lvl>
    <w:lvl w:ilvl="4">
      <w:start w:val="1"/>
      <w:numFmt w:val="decimal"/>
      <w:lvlText w:val="%1.%2.%3.%4.%5."/>
      <w:lvlJc w:val="left"/>
      <w:pPr>
        <w:ind w:left="3212" w:hanging="1080"/>
      </w:pPr>
      <w:rPr>
        <w:rFonts w:hint="default"/>
      </w:rPr>
    </w:lvl>
    <w:lvl w:ilvl="5">
      <w:start w:val="1"/>
      <w:numFmt w:val="decimal"/>
      <w:lvlText w:val="%1.%2.%3.%4.%5.%6."/>
      <w:lvlJc w:val="left"/>
      <w:pPr>
        <w:ind w:left="4105" w:hanging="1440"/>
      </w:pPr>
      <w:rPr>
        <w:rFonts w:hint="default"/>
      </w:rPr>
    </w:lvl>
    <w:lvl w:ilvl="6">
      <w:start w:val="1"/>
      <w:numFmt w:val="decimal"/>
      <w:lvlText w:val="%1.%2.%3.%4.%5.%6.%7."/>
      <w:lvlJc w:val="left"/>
      <w:pPr>
        <w:ind w:left="4638" w:hanging="1440"/>
      </w:pPr>
      <w:rPr>
        <w:rFonts w:hint="default"/>
      </w:rPr>
    </w:lvl>
    <w:lvl w:ilvl="7">
      <w:start w:val="1"/>
      <w:numFmt w:val="decimal"/>
      <w:lvlText w:val="%1.%2.%3.%4.%5.%6.%7.%8."/>
      <w:lvlJc w:val="left"/>
      <w:pPr>
        <w:ind w:left="5531" w:hanging="1800"/>
      </w:pPr>
      <w:rPr>
        <w:rFonts w:hint="default"/>
      </w:rPr>
    </w:lvl>
    <w:lvl w:ilvl="8">
      <w:start w:val="1"/>
      <w:numFmt w:val="decimal"/>
      <w:lvlText w:val="%1.%2.%3.%4.%5.%6.%7.%8.%9."/>
      <w:lvlJc w:val="left"/>
      <w:pPr>
        <w:ind w:left="6064" w:hanging="1800"/>
      </w:pPr>
      <w:rPr>
        <w:rFonts w:hint="default"/>
      </w:rPr>
    </w:lvl>
  </w:abstractNum>
  <w:abstractNum w:abstractNumId="4" w15:restartNumberingAfterBreak="0">
    <w:nsid w:val="2BE108B4"/>
    <w:multiLevelType w:val="hybridMultilevel"/>
    <w:tmpl w:val="EDE4F1B6"/>
    <w:lvl w:ilvl="0" w:tplc="13ECB07A">
      <w:start w:val="4"/>
      <w:numFmt w:val="bullet"/>
      <w:lvlText w:val=""/>
      <w:lvlJc w:val="left"/>
      <w:pPr>
        <w:ind w:left="1066" w:hanging="360"/>
      </w:pPr>
      <w:rPr>
        <w:rFonts w:ascii="Symbol" w:eastAsiaTheme="minorHAnsi" w:hAnsi="Symbol" w:cstheme="minorBidi" w:hint="default"/>
      </w:rPr>
    </w:lvl>
    <w:lvl w:ilvl="1" w:tplc="04160003" w:tentative="1">
      <w:start w:val="1"/>
      <w:numFmt w:val="bullet"/>
      <w:lvlText w:val="o"/>
      <w:lvlJc w:val="left"/>
      <w:pPr>
        <w:ind w:left="1786" w:hanging="360"/>
      </w:pPr>
      <w:rPr>
        <w:rFonts w:ascii="Courier New" w:hAnsi="Courier New" w:cs="Courier New" w:hint="default"/>
      </w:rPr>
    </w:lvl>
    <w:lvl w:ilvl="2" w:tplc="04160005" w:tentative="1">
      <w:start w:val="1"/>
      <w:numFmt w:val="bullet"/>
      <w:lvlText w:val=""/>
      <w:lvlJc w:val="left"/>
      <w:pPr>
        <w:ind w:left="2506" w:hanging="360"/>
      </w:pPr>
      <w:rPr>
        <w:rFonts w:ascii="Wingdings" w:hAnsi="Wingdings" w:hint="default"/>
      </w:rPr>
    </w:lvl>
    <w:lvl w:ilvl="3" w:tplc="04160001" w:tentative="1">
      <w:start w:val="1"/>
      <w:numFmt w:val="bullet"/>
      <w:lvlText w:val=""/>
      <w:lvlJc w:val="left"/>
      <w:pPr>
        <w:ind w:left="3226" w:hanging="360"/>
      </w:pPr>
      <w:rPr>
        <w:rFonts w:ascii="Symbol" w:hAnsi="Symbol" w:hint="default"/>
      </w:rPr>
    </w:lvl>
    <w:lvl w:ilvl="4" w:tplc="04160003" w:tentative="1">
      <w:start w:val="1"/>
      <w:numFmt w:val="bullet"/>
      <w:lvlText w:val="o"/>
      <w:lvlJc w:val="left"/>
      <w:pPr>
        <w:ind w:left="3946" w:hanging="360"/>
      </w:pPr>
      <w:rPr>
        <w:rFonts w:ascii="Courier New" w:hAnsi="Courier New" w:cs="Courier New" w:hint="default"/>
      </w:rPr>
    </w:lvl>
    <w:lvl w:ilvl="5" w:tplc="04160005" w:tentative="1">
      <w:start w:val="1"/>
      <w:numFmt w:val="bullet"/>
      <w:lvlText w:val=""/>
      <w:lvlJc w:val="left"/>
      <w:pPr>
        <w:ind w:left="4666" w:hanging="360"/>
      </w:pPr>
      <w:rPr>
        <w:rFonts w:ascii="Wingdings" w:hAnsi="Wingdings" w:hint="default"/>
      </w:rPr>
    </w:lvl>
    <w:lvl w:ilvl="6" w:tplc="04160001" w:tentative="1">
      <w:start w:val="1"/>
      <w:numFmt w:val="bullet"/>
      <w:lvlText w:val=""/>
      <w:lvlJc w:val="left"/>
      <w:pPr>
        <w:ind w:left="5386" w:hanging="360"/>
      </w:pPr>
      <w:rPr>
        <w:rFonts w:ascii="Symbol" w:hAnsi="Symbol" w:hint="default"/>
      </w:rPr>
    </w:lvl>
    <w:lvl w:ilvl="7" w:tplc="04160003" w:tentative="1">
      <w:start w:val="1"/>
      <w:numFmt w:val="bullet"/>
      <w:lvlText w:val="o"/>
      <w:lvlJc w:val="left"/>
      <w:pPr>
        <w:ind w:left="6106" w:hanging="360"/>
      </w:pPr>
      <w:rPr>
        <w:rFonts w:ascii="Courier New" w:hAnsi="Courier New" w:cs="Courier New" w:hint="default"/>
      </w:rPr>
    </w:lvl>
    <w:lvl w:ilvl="8" w:tplc="04160005" w:tentative="1">
      <w:start w:val="1"/>
      <w:numFmt w:val="bullet"/>
      <w:lvlText w:val=""/>
      <w:lvlJc w:val="left"/>
      <w:pPr>
        <w:ind w:left="6826" w:hanging="360"/>
      </w:pPr>
      <w:rPr>
        <w:rFonts w:ascii="Wingdings" w:hAnsi="Wingdings" w:hint="default"/>
      </w:rPr>
    </w:lvl>
  </w:abstractNum>
  <w:abstractNum w:abstractNumId="5" w15:restartNumberingAfterBreak="0">
    <w:nsid w:val="30F9761E"/>
    <w:multiLevelType w:val="hybridMultilevel"/>
    <w:tmpl w:val="43466AF8"/>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32355A2E"/>
    <w:multiLevelType w:val="multilevel"/>
    <w:tmpl w:val="4238D380"/>
    <w:lvl w:ilvl="0">
      <w:start w:val="4"/>
      <w:numFmt w:val="decimal"/>
      <w:lvlText w:val="%1."/>
      <w:lvlJc w:val="left"/>
      <w:pPr>
        <w:ind w:left="360" w:hanging="360"/>
      </w:pPr>
      <w:rPr>
        <w:rFonts w:hint="default"/>
      </w:rPr>
    </w:lvl>
    <w:lvl w:ilvl="1">
      <w:start w:val="2"/>
      <w:numFmt w:val="decimal"/>
      <w:lvlText w:val="%1.%2."/>
      <w:lvlJc w:val="left"/>
      <w:pPr>
        <w:ind w:left="1786" w:hanging="720"/>
      </w:pPr>
      <w:rPr>
        <w:rFonts w:hint="default"/>
      </w:rPr>
    </w:lvl>
    <w:lvl w:ilvl="2">
      <w:start w:val="1"/>
      <w:numFmt w:val="decimal"/>
      <w:pStyle w:val="Titulo3"/>
      <w:lvlText w:val="%1.%2.%3."/>
      <w:lvlJc w:val="left"/>
      <w:pPr>
        <w:ind w:left="2852" w:hanging="720"/>
      </w:pPr>
      <w:rPr>
        <w:rFonts w:hint="default"/>
      </w:rPr>
    </w:lvl>
    <w:lvl w:ilvl="3">
      <w:start w:val="1"/>
      <w:numFmt w:val="decimal"/>
      <w:pStyle w:val="Titulo4"/>
      <w:lvlText w:val="%1.%2.%3.%4."/>
      <w:lvlJc w:val="left"/>
      <w:pPr>
        <w:ind w:left="3060" w:hanging="1080"/>
      </w:pPr>
      <w:rPr>
        <w:rFonts w:hint="default"/>
      </w:rPr>
    </w:lvl>
    <w:lvl w:ilvl="4">
      <w:start w:val="1"/>
      <w:numFmt w:val="decimal"/>
      <w:lvlText w:val="%1.%2.%3.%4.%5."/>
      <w:lvlJc w:val="left"/>
      <w:pPr>
        <w:ind w:left="5344" w:hanging="1080"/>
      </w:pPr>
      <w:rPr>
        <w:rFonts w:hint="default"/>
      </w:rPr>
    </w:lvl>
    <w:lvl w:ilvl="5">
      <w:start w:val="1"/>
      <w:numFmt w:val="decimal"/>
      <w:lvlText w:val="%1.%2.%3.%4.%5.%6."/>
      <w:lvlJc w:val="left"/>
      <w:pPr>
        <w:ind w:left="6770" w:hanging="1440"/>
      </w:pPr>
      <w:rPr>
        <w:rFonts w:hint="default"/>
      </w:rPr>
    </w:lvl>
    <w:lvl w:ilvl="6">
      <w:start w:val="1"/>
      <w:numFmt w:val="decimal"/>
      <w:lvlText w:val="%1.%2.%3.%4.%5.%6.%7."/>
      <w:lvlJc w:val="left"/>
      <w:pPr>
        <w:ind w:left="7836" w:hanging="1440"/>
      </w:pPr>
      <w:rPr>
        <w:rFonts w:hint="default"/>
      </w:rPr>
    </w:lvl>
    <w:lvl w:ilvl="7">
      <w:start w:val="1"/>
      <w:numFmt w:val="decimal"/>
      <w:lvlText w:val="%1.%2.%3.%4.%5.%6.%7.%8."/>
      <w:lvlJc w:val="left"/>
      <w:pPr>
        <w:ind w:left="9262" w:hanging="1800"/>
      </w:pPr>
      <w:rPr>
        <w:rFonts w:hint="default"/>
      </w:rPr>
    </w:lvl>
    <w:lvl w:ilvl="8">
      <w:start w:val="1"/>
      <w:numFmt w:val="decimal"/>
      <w:lvlText w:val="%1.%2.%3.%4.%5.%6.%7.%8.%9."/>
      <w:lvlJc w:val="left"/>
      <w:pPr>
        <w:ind w:left="10328" w:hanging="1800"/>
      </w:pPr>
      <w:rPr>
        <w:rFonts w:hint="default"/>
      </w:rPr>
    </w:lvl>
  </w:abstractNum>
  <w:abstractNum w:abstractNumId="7" w15:restartNumberingAfterBreak="0">
    <w:nsid w:val="3547307A"/>
    <w:multiLevelType w:val="hybridMultilevel"/>
    <w:tmpl w:val="20CCA330"/>
    <w:lvl w:ilvl="0" w:tplc="281AE4B8">
      <w:start w:val="4"/>
      <w:numFmt w:val="bullet"/>
      <w:lvlText w:val=""/>
      <w:lvlJc w:val="left"/>
      <w:pPr>
        <w:ind w:left="1066" w:hanging="360"/>
      </w:pPr>
      <w:rPr>
        <w:rFonts w:ascii="Symbol" w:eastAsiaTheme="minorHAnsi" w:hAnsi="Symbol" w:cstheme="minorBidi"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8" w15:restartNumberingAfterBreak="0">
    <w:nsid w:val="36C43FEE"/>
    <w:multiLevelType w:val="hybridMultilevel"/>
    <w:tmpl w:val="8FEA9B0C"/>
    <w:lvl w:ilvl="0" w:tplc="04160001">
      <w:start w:val="1"/>
      <w:numFmt w:val="bullet"/>
      <w:lvlText w:val=""/>
      <w:lvlJc w:val="left"/>
      <w:pPr>
        <w:ind w:left="709" w:hanging="360"/>
      </w:pPr>
      <w:rPr>
        <w:rFonts w:ascii="Symbol" w:hAnsi="Symbol" w:hint="default"/>
      </w:rPr>
    </w:lvl>
    <w:lvl w:ilvl="1" w:tplc="04160003" w:tentative="1">
      <w:start w:val="1"/>
      <w:numFmt w:val="bullet"/>
      <w:lvlText w:val="o"/>
      <w:lvlJc w:val="left"/>
      <w:pPr>
        <w:ind w:left="1429" w:hanging="360"/>
      </w:pPr>
      <w:rPr>
        <w:rFonts w:ascii="Courier New" w:hAnsi="Courier New" w:cs="Courier New" w:hint="default"/>
      </w:rPr>
    </w:lvl>
    <w:lvl w:ilvl="2" w:tplc="04160005" w:tentative="1">
      <w:start w:val="1"/>
      <w:numFmt w:val="bullet"/>
      <w:lvlText w:val=""/>
      <w:lvlJc w:val="left"/>
      <w:pPr>
        <w:ind w:left="2149" w:hanging="360"/>
      </w:pPr>
      <w:rPr>
        <w:rFonts w:ascii="Wingdings" w:hAnsi="Wingdings" w:hint="default"/>
      </w:rPr>
    </w:lvl>
    <w:lvl w:ilvl="3" w:tplc="04160001" w:tentative="1">
      <w:start w:val="1"/>
      <w:numFmt w:val="bullet"/>
      <w:lvlText w:val=""/>
      <w:lvlJc w:val="left"/>
      <w:pPr>
        <w:ind w:left="2869" w:hanging="360"/>
      </w:pPr>
      <w:rPr>
        <w:rFonts w:ascii="Symbol" w:hAnsi="Symbol" w:hint="default"/>
      </w:rPr>
    </w:lvl>
    <w:lvl w:ilvl="4" w:tplc="04160003" w:tentative="1">
      <w:start w:val="1"/>
      <w:numFmt w:val="bullet"/>
      <w:lvlText w:val="o"/>
      <w:lvlJc w:val="left"/>
      <w:pPr>
        <w:ind w:left="3589" w:hanging="360"/>
      </w:pPr>
      <w:rPr>
        <w:rFonts w:ascii="Courier New" w:hAnsi="Courier New" w:cs="Courier New" w:hint="default"/>
      </w:rPr>
    </w:lvl>
    <w:lvl w:ilvl="5" w:tplc="04160005" w:tentative="1">
      <w:start w:val="1"/>
      <w:numFmt w:val="bullet"/>
      <w:lvlText w:val=""/>
      <w:lvlJc w:val="left"/>
      <w:pPr>
        <w:ind w:left="4309" w:hanging="360"/>
      </w:pPr>
      <w:rPr>
        <w:rFonts w:ascii="Wingdings" w:hAnsi="Wingdings" w:hint="default"/>
      </w:rPr>
    </w:lvl>
    <w:lvl w:ilvl="6" w:tplc="04160001" w:tentative="1">
      <w:start w:val="1"/>
      <w:numFmt w:val="bullet"/>
      <w:lvlText w:val=""/>
      <w:lvlJc w:val="left"/>
      <w:pPr>
        <w:ind w:left="5029" w:hanging="360"/>
      </w:pPr>
      <w:rPr>
        <w:rFonts w:ascii="Symbol" w:hAnsi="Symbol" w:hint="default"/>
      </w:rPr>
    </w:lvl>
    <w:lvl w:ilvl="7" w:tplc="04160003" w:tentative="1">
      <w:start w:val="1"/>
      <w:numFmt w:val="bullet"/>
      <w:lvlText w:val="o"/>
      <w:lvlJc w:val="left"/>
      <w:pPr>
        <w:ind w:left="5749" w:hanging="360"/>
      </w:pPr>
      <w:rPr>
        <w:rFonts w:ascii="Courier New" w:hAnsi="Courier New" w:cs="Courier New" w:hint="default"/>
      </w:rPr>
    </w:lvl>
    <w:lvl w:ilvl="8" w:tplc="04160005" w:tentative="1">
      <w:start w:val="1"/>
      <w:numFmt w:val="bullet"/>
      <w:lvlText w:val=""/>
      <w:lvlJc w:val="left"/>
      <w:pPr>
        <w:ind w:left="6469" w:hanging="360"/>
      </w:pPr>
      <w:rPr>
        <w:rFonts w:ascii="Wingdings" w:hAnsi="Wingdings" w:hint="default"/>
      </w:rPr>
    </w:lvl>
  </w:abstractNum>
  <w:abstractNum w:abstractNumId="9" w15:restartNumberingAfterBreak="0">
    <w:nsid w:val="42DD6230"/>
    <w:multiLevelType w:val="hybridMultilevel"/>
    <w:tmpl w:val="7C28925C"/>
    <w:lvl w:ilvl="0" w:tplc="FA2646CC">
      <w:start w:val="1"/>
      <w:numFmt w:val="decimal"/>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 w15:restartNumberingAfterBreak="0">
    <w:nsid w:val="44AE7B76"/>
    <w:multiLevelType w:val="hybridMultilevel"/>
    <w:tmpl w:val="1810825A"/>
    <w:lvl w:ilvl="0" w:tplc="4C2CB068">
      <w:start w:val="4"/>
      <w:numFmt w:val="bullet"/>
      <w:lvlText w:val=""/>
      <w:lvlJc w:val="left"/>
      <w:pPr>
        <w:ind w:left="1066" w:hanging="360"/>
      </w:pPr>
      <w:rPr>
        <w:rFonts w:ascii="Symbol" w:eastAsiaTheme="minorHAnsi" w:hAnsi="Symbol" w:cs="Arial"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11" w15:restartNumberingAfterBreak="0">
    <w:nsid w:val="4E240E89"/>
    <w:multiLevelType w:val="multilevel"/>
    <w:tmpl w:val="8CA621BC"/>
    <w:lvl w:ilvl="0">
      <w:start w:val="4"/>
      <w:numFmt w:val="decimal"/>
      <w:lvlText w:val="%1."/>
      <w:lvlJc w:val="left"/>
      <w:pPr>
        <w:ind w:left="540" w:hanging="540"/>
      </w:pPr>
      <w:rPr>
        <w:rFonts w:hint="default"/>
      </w:rPr>
    </w:lvl>
    <w:lvl w:ilvl="1">
      <w:start w:val="1"/>
      <w:numFmt w:val="decimal"/>
      <w:lvlText w:val="%1.%2."/>
      <w:lvlJc w:val="left"/>
      <w:pPr>
        <w:ind w:left="1253" w:hanging="720"/>
      </w:pPr>
      <w:rPr>
        <w:rFonts w:hint="default"/>
      </w:rPr>
    </w:lvl>
    <w:lvl w:ilvl="2">
      <w:start w:val="1"/>
      <w:numFmt w:val="decimal"/>
      <w:lvlText w:val="%1.%2.%3."/>
      <w:lvlJc w:val="left"/>
      <w:pPr>
        <w:ind w:left="1786" w:hanging="720"/>
      </w:pPr>
      <w:rPr>
        <w:rFonts w:hint="default"/>
      </w:rPr>
    </w:lvl>
    <w:lvl w:ilvl="3">
      <w:start w:val="1"/>
      <w:numFmt w:val="decimal"/>
      <w:lvlText w:val="%1.%2.%3.%4."/>
      <w:lvlJc w:val="left"/>
      <w:pPr>
        <w:ind w:left="2679" w:hanging="1080"/>
      </w:pPr>
      <w:rPr>
        <w:rFonts w:hint="default"/>
      </w:rPr>
    </w:lvl>
    <w:lvl w:ilvl="4">
      <w:start w:val="1"/>
      <w:numFmt w:val="decimal"/>
      <w:lvlText w:val="%1.%2.%3.%4.%5."/>
      <w:lvlJc w:val="left"/>
      <w:pPr>
        <w:ind w:left="3212" w:hanging="1080"/>
      </w:pPr>
      <w:rPr>
        <w:rFonts w:hint="default"/>
      </w:rPr>
    </w:lvl>
    <w:lvl w:ilvl="5">
      <w:start w:val="1"/>
      <w:numFmt w:val="decimal"/>
      <w:lvlText w:val="%1.%2.%3.%4.%5.%6."/>
      <w:lvlJc w:val="left"/>
      <w:pPr>
        <w:ind w:left="4105" w:hanging="1440"/>
      </w:pPr>
      <w:rPr>
        <w:rFonts w:hint="default"/>
      </w:rPr>
    </w:lvl>
    <w:lvl w:ilvl="6">
      <w:start w:val="1"/>
      <w:numFmt w:val="decimal"/>
      <w:lvlText w:val="%1.%2.%3.%4.%5.%6.%7."/>
      <w:lvlJc w:val="left"/>
      <w:pPr>
        <w:ind w:left="4638" w:hanging="1440"/>
      </w:pPr>
      <w:rPr>
        <w:rFonts w:hint="default"/>
      </w:rPr>
    </w:lvl>
    <w:lvl w:ilvl="7">
      <w:start w:val="1"/>
      <w:numFmt w:val="decimal"/>
      <w:lvlText w:val="%1.%2.%3.%4.%5.%6.%7.%8."/>
      <w:lvlJc w:val="left"/>
      <w:pPr>
        <w:ind w:left="5531" w:hanging="1800"/>
      </w:pPr>
      <w:rPr>
        <w:rFonts w:hint="default"/>
      </w:rPr>
    </w:lvl>
    <w:lvl w:ilvl="8">
      <w:start w:val="1"/>
      <w:numFmt w:val="decimal"/>
      <w:lvlText w:val="%1.%2.%3.%4.%5.%6.%7.%8.%9."/>
      <w:lvlJc w:val="left"/>
      <w:pPr>
        <w:ind w:left="6064" w:hanging="1800"/>
      </w:pPr>
      <w:rPr>
        <w:rFonts w:hint="default"/>
      </w:rPr>
    </w:lvl>
  </w:abstractNum>
  <w:abstractNum w:abstractNumId="12" w15:restartNumberingAfterBreak="0">
    <w:nsid w:val="5F3120DB"/>
    <w:multiLevelType w:val="multilevel"/>
    <w:tmpl w:val="07524786"/>
    <w:lvl w:ilvl="0">
      <w:start w:val="4"/>
      <w:numFmt w:val="decimal"/>
      <w:pStyle w:val="Ttulo1"/>
      <w:lvlText w:val="%1."/>
      <w:lvlJc w:val="left"/>
      <w:pPr>
        <w:ind w:left="1426" w:hanging="360"/>
      </w:pPr>
      <w:rPr>
        <w:rFonts w:hint="default"/>
      </w:rPr>
    </w:lvl>
    <w:lvl w:ilvl="1">
      <w:start w:val="1"/>
      <w:numFmt w:val="decimal"/>
      <w:pStyle w:val="Ttulo2"/>
      <w:isLgl/>
      <w:lvlText w:val="%1.%2"/>
      <w:lvlJc w:val="left"/>
      <w:pPr>
        <w:ind w:left="1426" w:hanging="360"/>
      </w:pPr>
      <w:rPr>
        <w:rFonts w:hint="default"/>
      </w:rPr>
    </w:lvl>
    <w:lvl w:ilvl="2">
      <w:start w:val="1"/>
      <w:numFmt w:val="decimal"/>
      <w:pStyle w:val="Ttulo3"/>
      <w:isLgl/>
      <w:lvlText w:val="%1.%2.%3"/>
      <w:lvlJc w:val="left"/>
      <w:pPr>
        <w:ind w:left="1786" w:hanging="720"/>
      </w:pPr>
      <w:rPr>
        <w:rFonts w:hint="default"/>
      </w:rPr>
    </w:lvl>
    <w:lvl w:ilvl="3">
      <w:start w:val="1"/>
      <w:numFmt w:val="decimal"/>
      <w:isLgl/>
      <w:lvlText w:val="%1.%2.%3.%4"/>
      <w:lvlJc w:val="left"/>
      <w:pPr>
        <w:ind w:left="1786" w:hanging="720"/>
      </w:pPr>
      <w:rPr>
        <w:rFonts w:hint="default"/>
      </w:rPr>
    </w:lvl>
    <w:lvl w:ilvl="4">
      <w:start w:val="1"/>
      <w:numFmt w:val="decimal"/>
      <w:isLgl/>
      <w:lvlText w:val="%1.%2.%3.%4.%5"/>
      <w:lvlJc w:val="left"/>
      <w:pPr>
        <w:ind w:left="2146" w:hanging="1080"/>
      </w:pPr>
      <w:rPr>
        <w:rFonts w:hint="default"/>
      </w:rPr>
    </w:lvl>
    <w:lvl w:ilvl="5">
      <w:start w:val="1"/>
      <w:numFmt w:val="decimal"/>
      <w:isLgl/>
      <w:lvlText w:val="%1.%2.%3.%4.%5.%6"/>
      <w:lvlJc w:val="left"/>
      <w:pPr>
        <w:ind w:left="2146" w:hanging="1080"/>
      </w:pPr>
      <w:rPr>
        <w:rFonts w:hint="default"/>
      </w:rPr>
    </w:lvl>
    <w:lvl w:ilvl="6">
      <w:start w:val="1"/>
      <w:numFmt w:val="decimal"/>
      <w:isLgl/>
      <w:lvlText w:val="%1.%2.%3.%4.%5.%6.%7"/>
      <w:lvlJc w:val="left"/>
      <w:pPr>
        <w:ind w:left="2506" w:hanging="1440"/>
      </w:pPr>
      <w:rPr>
        <w:rFonts w:hint="default"/>
      </w:rPr>
    </w:lvl>
    <w:lvl w:ilvl="7">
      <w:start w:val="1"/>
      <w:numFmt w:val="decimal"/>
      <w:isLgl/>
      <w:lvlText w:val="%1.%2.%3.%4.%5.%6.%7.%8"/>
      <w:lvlJc w:val="left"/>
      <w:pPr>
        <w:ind w:left="2506" w:hanging="1440"/>
      </w:pPr>
      <w:rPr>
        <w:rFonts w:hint="default"/>
      </w:rPr>
    </w:lvl>
    <w:lvl w:ilvl="8">
      <w:start w:val="1"/>
      <w:numFmt w:val="decimal"/>
      <w:isLgl/>
      <w:lvlText w:val="%1.%2.%3.%4.%5.%6.%7.%8.%9"/>
      <w:lvlJc w:val="left"/>
      <w:pPr>
        <w:ind w:left="2866" w:hanging="1800"/>
      </w:pPr>
      <w:rPr>
        <w:rFonts w:hint="default"/>
      </w:rPr>
    </w:lvl>
  </w:abstractNum>
  <w:num w:numId="1">
    <w:abstractNumId w:val="9"/>
  </w:num>
  <w:num w:numId="2">
    <w:abstractNumId w:val="0"/>
  </w:num>
  <w:num w:numId="3">
    <w:abstractNumId w:val="1"/>
  </w:num>
  <w:num w:numId="4">
    <w:abstractNumId w:val="2"/>
  </w:num>
  <w:num w:numId="5">
    <w:abstractNumId w:val="11"/>
  </w:num>
  <w:num w:numId="6">
    <w:abstractNumId w:val="3"/>
  </w:num>
  <w:num w:numId="7">
    <w:abstractNumId w:val="7"/>
  </w:num>
  <w:num w:numId="8">
    <w:abstractNumId w:val="5"/>
  </w:num>
  <w:num w:numId="9">
    <w:abstractNumId w:val="12"/>
  </w:num>
  <w:num w:numId="10">
    <w:abstractNumId w:val="12"/>
    <w:lvlOverride w:ilvl="0">
      <w:startOverride w:val="1"/>
    </w:lvlOverride>
  </w:num>
  <w:num w:numId="11">
    <w:abstractNumId w:val="4"/>
  </w:num>
  <w:num w:numId="12">
    <w:abstractNumId w:val="10"/>
  </w:num>
  <w:num w:numId="13">
    <w:abstractNumId w:val="6"/>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compat>
    <w:compatSetting w:name="compatibilityMode" w:uri="http://schemas.microsoft.com/office/word" w:val="12"/>
  </w:compat>
  <w:rsids>
    <w:rsidRoot w:val="00B312C2"/>
    <w:rsid w:val="0000452B"/>
    <w:rsid w:val="00027754"/>
    <w:rsid w:val="000559E0"/>
    <w:rsid w:val="0006362C"/>
    <w:rsid w:val="00082C42"/>
    <w:rsid w:val="000A2489"/>
    <w:rsid w:val="000B0724"/>
    <w:rsid w:val="000B5BA2"/>
    <w:rsid w:val="000B71C7"/>
    <w:rsid w:val="000F2565"/>
    <w:rsid w:val="0010514D"/>
    <w:rsid w:val="00126A1D"/>
    <w:rsid w:val="00133B7E"/>
    <w:rsid w:val="0013446C"/>
    <w:rsid w:val="00144E5A"/>
    <w:rsid w:val="001670C3"/>
    <w:rsid w:val="00167BE7"/>
    <w:rsid w:val="00197ABF"/>
    <w:rsid w:val="001D39DA"/>
    <w:rsid w:val="001D4B66"/>
    <w:rsid w:val="00207077"/>
    <w:rsid w:val="002268EA"/>
    <w:rsid w:val="00234295"/>
    <w:rsid w:val="00237191"/>
    <w:rsid w:val="002556C6"/>
    <w:rsid w:val="00260DD8"/>
    <w:rsid w:val="002659BA"/>
    <w:rsid w:val="00285D50"/>
    <w:rsid w:val="002900E5"/>
    <w:rsid w:val="0029099D"/>
    <w:rsid w:val="002A7EA5"/>
    <w:rsid w:val="002C1ACF"/>
    <w:rsid w:val="002E5D22"/>
    <w:rsid w:val="002F2E6F"/>
    <w:rsid w:val="00307EF2"/>
    <w:rsid w:val="00307F00"/>
    <w:rsid w:val="003126C5"/>
    <w:rsid w:val="00315BC6"/>
    <w:rsid w:val="00335283"/>
    <w:rsid w:val="0033580D"/>
    <w:rsid w:val="003818C2"/>
    <w:rsid w:val="00396FF8"/>
    <w:rsid w:val="003A18E9"/>
    <w:rsid w:val="003A39D5"/>
    <w:rsid w:val="003A72D0"/>
    <w:rsid w:val="003B45BB"/>
    <w:rsid w:val="003C37FA"/>
    <w:rsid w:val="0042046B"/>
    <w:rsid w:val="004302F0"/>
    <w:rsid w:val="004429C9"/>
    <w:rsid w:val="00464A90"/>
    <w:rsid w:val="00491482"/>
    <w:rsid w:val="00492B9D"/>
    <w:rsid w:val="00496A01"/>
    <w:rsid w:val="004A7894"/>
    <w:rsid w:val="004C2C1E"/>
    <w:rsid w:val="004C6215"/>
    <w:rsid w:val="004D4DFB"/>
    <w:rsid w:val="004F2D5B"/>
    <w:rsid w:val="00523AFB"/>
    <w:rsid w:val="005264F3"/>
    <w:rsid w:val="00541229"/>
    <w:rsid w:val="00551287"/>
    <w:rsid w:val="005A1AC2"/>
    <w:rsid w:val="005A5A52"/>
    <w:rsid w:val="005A6A27"/>
    <w:rsid w:val="005B2DE0"/>
    <w:rsid w:val="005B7959"/>
    <w:rsid w:val="005C1E7F"/>
    <w:rsid w:val="005C4769"/>
    <w:rsid w:val="005E097C"/>
    <w:rsid w:val="00617B13"/>
    <w:rsid w:val="00624A0F"/>
    <w:rsid w:val="0064365D"/>
    <w:rsid w:val="00697B5C"/>
    <w:rsid w:val="006A405A"/>
    <w:rsid w:val="006A4A3F"/>
    <w:rsid w:val="006B329A"/>
    <w:rsid w:val="006B60E2"/>
    <w:rsid w:val="006C01E6"/>
    <w:rsid w:val="006F7F97"/>
    <w:rsid w:val="007067A2"/>
    <w:rsid w:val="007257CF"/>
    <w:rsid w:val="00732876"/>
    <w:rsid w:val="007339C2"/>
    <w:rsid w:val="00740E3B"/>
    <w:rsid w:val="007443FF"/>
    <w:rsid w:val="00750AF6"/>
    <w:rsid w:val="00750B1E"/>
    <w:rsid w:val="0075171B"/>
    <w:rsid w:val="007551A1"/>
    <w:rsid w:val="00764A57"/>
    <w:rsid w:val="00774612"/>
    <w:rsid w:val="00780B5A"/>
    <w:rsid w:val="00784B68"/>
    <w:rsid w:val="007A02F0"/>
    <w:rsid w:val="007D06EC"/>
    <w:rsid w:val="00811080"/>
    <w:rsid w:val="00835106"/>
    <w:rsid w:val="00864A38"/>
    <w:rsid w:val="0088227E"/>
    <w:rsid w:val="00884E51"/>
    <w:rsid w:val="008A6075"/>
    <w:rsid w:val="008B73E3"/>
    <w:rsid w:val="008D1151"/>
    <w:rsid w:val="008D3387"/>
    <w:rsid w:val="008F0548"/>
    <w:rsid w:val="008F4113"/>
    <w:rsid w:val="0091460A"/>
    <w:rsid w:val="00926B47"/>
    <w:rsid w:val="00943912"/>
    <w:rsid w:val="009631AD"/>
    <w:rsid w:val="0098035A"/>
    <w:rsid w:val="00982C7C"/>
    <w:rsid w:val="00996C3C"/>
    <w:rsid w:val="009A02E2"/>
    <w:rsid w:val="009C26F3"/>
    <w:rsid w:val="009D5848"/>
    <w:rsid w:val="009F0C8D"/>
    <w:rsid w:val="009F387D"/>
    <w:rsid w:val="009F5165"/>
    <w:rsid w:val="00A024E4"/>
    <w:rsid w:val="00A12887"/>
    <w:rsid w:val="00A26223"/>
    <w:rsid w:val="00A36631"/>
    <w:rsid w:val="00A40A00"/>
    <w:rsid w:val="00A41BCE"/>
    <w:rsid w:val="00A424EE"/>
    <w:rsid w:val="00A5598E"/>
    <w:rsid w:val="00A81E3A"/>
    <w:rsid w:val="00A842E6"/>
    <w:rsid w:val="00A86AF0"/>
    <w:rsid w:val="00AB12E1"/>
    <w:rsid w:val="00AD04D4"/>
    <w:rsid w:val="00AD77C3"/>
    <w:rsid w:val="00AF4684"/>
    <w:rsid w:val="00AF4891"/>
    <w:rsid w:val="00B1440D"/>
    <w:rsid w:val="00B312C2"/>
    <w:rsid w:val="00B31B6C"/>
    <w:rsid w:val="00B52670"/>
    <w:rsid w:val="00B529BF"/>
    <w:rsid w:val="00B54AC2"/>
    <w:rsid w:val="00B65EA7"/>
    <w:rsid w:val="00B7439C"/>
    <w:rsid w:val="00B76C01"/>
    <w:rsid w:val="00B810E5"/>
    <w:rsid w:val="00B82A91"/>
    <w:rsid w:val="00B839A4"/>
    <w:rsid w:val="00B92D08"/>
    <w:rsid w:val="00B94C45"/>
    <w:rsid w:val="00BC19ED"/>
    <w:rsid w:val="00BC6828"/>
    <w:rsid w:val="00BC69A6"/>
    <w:rsid w:val="00BD7FDE"/>
    <w:rsid w:val="00BF2318"/>
    <w:rsid w:val="00C42C61"/>
    <w:rsid w:val="00C85588"/>
    <w:rsid w:val="00C85CB1"/>
    <w:rsid w:val="00CB149B"/>
    <w:rsid w:val="00CC2255"/>
    <w:rsid w:val="00CE2C0B"/>
    <w:rsid w:val="00CF188B"/>
    <w:rsid w:val="00CF2485"/>
    <w:rsid w:val="00D02DB2"/>
    <w:rsid w:val="00D06D40"/>
    <w:rsid w:val="00D2329A"/>
    <w:rsid w:val="00D33A7B"/>
    <w:rsid w:val="00D37159"/>
    <w:rsid w:val="00D47FF0"/>
    <w:rsid w:val="00D660DB"/>
    <w:rsid w:val="00D8099E"/>
    <w:rsid w:val="00D81ECC"/>
    <w:rsid w:val="00D8666B"/>
    <w:rsid w:val="00DA01BD"/>
    <w:rsid w:val="00DB53E6"/>
    <w:rsid w:val="00DB63EC"/>
    <w:rsid w:val="00DB7ECB"/>
    <w:rsid w:val="00E03FB1"/>
    <w:rsid w:val="00E213DC"/>
    <w:rsid w:val="00E37EDC"/>
    <w:rsid w:val="00E40992"/>
    <w:rsid w:val="00E45499"/>
    <w:rsid w:val="00E73713"/>
    <w:rsid w:val="00E764C2"/>
    <w:rsid w:val="00E90E9D"/>
    <w:rsid w:val="00EA6F8B"/>
    <w:rsid w:val="00EB6687"/>
    <w:rsid w:val="00EB7F28"/>
    <w:rsid w:val="00EC3033"/>
    <w:rsid w:val="00EE092E"/>
    <w:rsid w:val="00F00EA2"/>
    <w:rsid w:val="00F22C1A"/>
    <w:rsid w:val="00F24A06"/>
    <w:rsid w:val="00F3555C"/>
    <w:rsid w:val="00F43B83"/>
    <w:rsid w:val="00F453B7"/>
    <w:rsid w:val="00FB7F0F"/>
    <w:rsid w:val="00FC0034"/>
    <w:rsid w:val="00FC3F8C"/>
    <w:rsid w:val="00FD6D2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74"/>
    <o:shapelayout v:ext="edit">
      <o:idmap v:ext="edit" data="1"/>
      <o:rules v:ext="edit">
        <o:r id="V:Rule1" type="connector" idref="#Conector angulado 401"/>
        <o:r id="V:Rule2" type="connector" idref="#Conector de seta reta 397"/>
        <o:r id="V:Rule3" type="connector" idref="#Conector de seta reta 399"/>
        <o:r id="V:Rule4" type="connector" idref="#Conector angulado 316"/>
        <o:r id="V:Rule5" type="connector" idref="#Conector angulado 341"/>
        <o:r id="V:Rule6" type="connector" idref="#Conector angulado 315"/>
        <o:r id="V:Rule7" type="connector" idref="#Conector angulado 328"/>
        <o:r id="V:Rule8" type="connector" idref="#Conector angulado 330"/>
        <o:r id="V:Rule9" type="connector" idref="#Conector angulado 323"/>
        <o:r id="V:Rule10" type="connector" idref="#Conector de seta reta 402"/>
        <o:r id="V:Rule11" type="connector" idref="#Conector de seta reta 329"/>
        <o:r id="V:Rule12" type="connector" idref="#Conector angulado 314"/>
        <o:r id="V:Rule13" type="connector" idref="#Conector angulado 324"/>
        <o:r id="V:Rule14" type="connector" idref="#Conector de seta reta 334"/>
        <o:r id="V:Rule15" type="connector" idref="#Conector angulado 343"/>
        <o:r id="V:Rule16" type="connector" idref="#Conector angulado 400"/>
        <o:r id="V:Rule17" type="connector" idref="#Conector de seta reta 342"/>
        <o:r id="V:Rule18" type="connector" idref="#Conector angulado 336"/>
        <o:r id="V:Rule19" type="connector" idref="#Conector de seta reta 337"/>
        <o:r id="V:Rule20" type="connector" idref="#Conector angulado 398"/>
        <o:r id="V:Rule21" type="connector" idref="#Conector de seta reta 325"/>
      </o:rules>
    </o:shapelayout>
  </w:shapeDefaults>
  <w:decimalSymbol w:val=","/>
  <w:listSeparator w:val=";"/>
  <w14:docId w14:val="326A140C"/>
  <w15:docId w15:val="{998E90F1-50DA-4766-BFA4-B899B43BC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5106"/>
    <w:pPr>
      <w:spacing w:after="0" w:line="360" w:lineRule="auto"/>
      <w:ind w:firstLine="851"/>
      <w:jc w:val="both"/>
    </w:pPr>
    <w:rPr>
      <w:rFonts w:ascii="Arial" w:hAnsi="Arial"/>
      <w:shd w:val="clear" w:color="auto" w:fill="FFFFFF"/>
      <w:lang w:val="pt-BR"/>
    </w:rPr>
  </w:style>
  <w:style w:type="paragraph" w:styleId="Ttulo1">
    <w:name w:val="heading 1"/>
    <w:basedOn w:val="Normal"/>
    <w:next w:val="Normal"/>
    <w:link w:val="Ttulo1Char"/>
    <w:autoRedefine/>
    <w:uiPriority w:val="9"/>
    <w:qFormat/>
    <w:rsid w:val="00E45499"/>
    <w:pPr>
      <w:keepNext/>
      <w:keepLines/>
      <w:numPr>
        <w:numId w:val="9"/>
      </w:numPr>
      <w:spacing w:before="240"/>
      <w:ind w:left="426"/>
      <w:outlineLvl w:val="0"/>
    </w:pPr>
    <w:rPr>
      <w:rFonts w:eastAsia="Calibri" w:cstheme="majorBidi"/>
      <w:b/>
      <w:caps/>
      <w:szCs w:val="32"/>
    </w:rPr>
  </w:style>
  <w:style w:type="paragraph" w:styleId="Ttulo2">
    <w:name w:val="heading 2"/>
    <w:basedOn w:val="Normal"/>
    <w:next w:val="Normal"/>
    <w:link w:val="Ttulo2Char"/>
    <w:uiPriority w:val="9"/>
    <w:unhideWhenUsed/>
    <w:qFormat/>
    <w:rsid w:val="00E45499"/>
    <w:pPr>
      <w:keepNext/>
      <w:keepLines/>
      <w:numPr>
        <w:ilvl w:val="1"/>
        <w:numId w:val="9"/>
      </w:numPr>
      <w:spacing w:before="40"/>
      <w:ind w:left="426"/>
      <w:outlineLvl w:val="1"/>
    </w:pPr>
    <w:rPr>
      <w:rFonts w:eastAsia="Calibri" w:cstheme="majorBidi"/>
      <w:b/>
      <w:szCs w:val="26"/>
    </w:rPr>
  </w:style>
  <w:style w:type="paragraph" w:styleId="Ttulo3">
    <w:name w:val="heading 3"/>
    <w:basedOn w:val="PargrafodaLista"/>
    <w:next w:val="Normal"/>
    <w:link w:val="Ttulo3Char"/>
    <w:uiPriority w:val="9"/>
    <w:unhideWhenUsed/>
    <w:qFormat/>
    <w:rsid w:val="00BD7FDE"/>
    <w:pPr>
      <w:keepNext/>
      <w:keepLines/>
      <w:numPr>
        <w:ilvl w:val="2"/>
        <w:numId w:val="9"/>
      </w:numPr>
      <w:ind w:left="709"/>
      <w:outlineLvl w:val="2"/>
    </w:pPr>
    <w:rPr>
      <w:rFonts w:eastAsia="Times New Roman" w:cs="Times New Roman"/>
      <w:bCs/>
    </w:rPr>
  </w:style>
  <w:style w:type="paragraph" w:styleId="Ttulo4">
    <w:name w:val="heading 4"/>
    <w:basedOn w:val="Normal"/>
    <w:next w:val="Normal"/>
    <w:link w:val="Ttulo4Char"/>
    <w:uiPriority w:val="9"/>
    <w:semiHidden/>
    <w:unhideWhenUsed/>
    <w:qFormat/>
    <w:rsid w:val="007443F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autoRedefine/>
    <w:uiPriority w:val="35"/>
    <w:unhideWhenUsed/>
    <w:qFormat/>
    <w:rsid w:val="005B2DE0"/>
    <w:pPr>
      <w:spacing w:line="240" w:lineRule="auto"/>
      <w:ind w:firstLine="0"/>
      <w:jc w:val="center"/>
    </w:pPr>
    <w:rPr>
      <w:b/>
      <w:bCs/>
      <w:sz w:val="18"/>
      <w:szCs w:val="16"/>
      <w:lang w:eastAsia="pt-BR"/>
    </w:rPr>
  </w:style>
  <w:style w:type="character" w:customStyle="1" w:styleId="Ttulo1Char">
    <w:name w:val="Título 1 Char"/>
    <w:basedOn w:val="Fontepargpadro"/>
    <w:link w:val="Ttulo1"/>
    <w:uiPriority w:val="9"/>
    <w:rsid w:val="00E45499"/>
    <w:rPr>
      <w:rFonts w:ascii="Arial" w:eastAsia="Calibri" w:hAnsi="Arial" w:cstheme="majorBidi"/>
      <w:b/>
      <w:caps/>
      <w:szCs w:val="32"/>
      <w:lang w:val="pt-BR"/>
    </w:rPr>
  </w:style>
  <w:style w:type="character" w:customStyle="1" w:styleId="Ttulo2Char">
    <w:name w:val="Título 2 Char"/>
    <w:basedOn w:val="Fontepargpadro"/>
    <w:link w:val="Ttulo2"/>
    <w:uiPriority w:val="9"/>
    <w:rsid w:val="00E45499"/>
    <w:rPr>
      <w:rFonts w:ascii="Arial" w:eastAsia="Calibri" w:hAnsi="Arial" w:cstheme="majorBidi"/>
      <w:b/>
      <w:szCs w:val="26"/>
      <w:lang w:val="pt-BR"/>
    </w:rPr>
  </w:style>
  <w:style w:type="paragraph" w:styleId="Textodebalo">
    <w:name w:val="Balloon Text"/>
    <w:basedOn w:val="Normal"/>
    <w:link w:val="TextodebaloChar"/>
    <w:uiPriority w:val="99"/>
    <w:semiHidden/>
    <w:unhideWhenUsed/>
    <w:rsid w:val="0010514D"/>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10514D"/>
    <w:rPr>
      <w:rFonts w:ascii="Segoe UI" w:hAnsi="Segoe UI" w:cs="Segoe UI"/>
      <w:sz w:val="18"/>
      <w:szCs w:val="18"/>
      <w:lang w:val="pt-BR"/>
    </w:rPr>
  </w:style>
  <w:style w:type="paragraph" w:styleId="PargrafodaLista">
    <w:name w:val="List Paragraph"/>
    <w:basedOn w:val="Normal"/>
    <w:link w:val="PargrafodaListaChar"/>
    <w:uiPriority w:val="34"/>
    <w:qFormat/>
    <w:rsid w:val="002F2E6F"/>
    <w:pPr>
      <w:ind w:left="720"/>
      <w:contextualSpacing/>
    </w:pPr>
  </w:style>
  <w:style w:type="table" w:customStyle="1" w:styleId="TabelaSimples21">
    <w:name w:val="Tabela Simples 21"/>
    <w:basedOn w:val="Tabelanormal"/>
    <w:uiPriority w:val="42"/>
    <w:rsid w:val="005C1E7F"/>
    <w:pPr>
      <w:spacing w:after="0" w:line="240" w:lineRule="auto"/>
    </w:pPr>
    <w:rPr>
      <w:lang w:val="pt-B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Tabela">
    <w:name w:val="Tabela"/>
    <w:basedOn w:val="Normal"/>
    <w:link w:val="TabelaChar"/>
    <w:qFormat/>
    <w:rsid w:val="00750B1E"/>
    <w:pPr>
      <w:spacing w:line="240" w:lineRule="auto"/>
      <w:ind w:firstLine="0"/>
    </w:pPr>
    <w:rPr>
      <w:rFonts w:eastAsia="Times New Roman" w:cs="Arial"/>
      <w:b/>
      <w:bCs/>
      <w:sz w:val="20"/>
      <w:szCs w:val="24"/>
      <w:lang w:eastAsia="pt-BR"/>
    </w:rPr>
  </w:style>
  <w:style w:type="character" w:styleId="Refdecomentrio">
    <w:name w:val="annotation reference"/>
    <w:basedOn w:val="Fontepargpadro"/>
    <w:uiPriority w:val="99"/>
    <w:semiHidden/>
    <w:unhideWhenUsed/>
    <w:rsid w:val="001D4B66"/>
    <w:rPr>
      <w:sz w:val="16"/>
      <w:szCs w:val="16"/>
    </w:rPr>
  </w:style>
  <w:style w:type="character" w:customStyle="1" w:styleId="TabelaChar">
    <w:name w:val="Tabela Char"/>
    <w:basedOn w:val="Fontepargpadro"/>
    <w:link w:val="Tabela"/>
    <w:rsid w:val="00750B1E"/>
    <w:rPr>
      <w:rFonts w:ascii="Arial" w:eastAsia="Times New Roman" w:hAnsi="Arial" w:cs="Arial"/>
      <w:b/>
      <w:bCs/>
      <w:sz w:val="20"/>
      <w:szCs w:val="24"/>
      <w:lang w:val="pt-BR" w:eastAsia="pt-BR"/>
    </w:rPr>
  </w:style>
  <w:style w:type="paragraph" w:styleId="Textodecomentrio">
    <w:name w:val="annotation text"/>
    <w:basedOn w:val="Normal"/>
    <w:link w:val="TextodecomentrioChar"/>
    <w:uiPriority w:val="99"/>
    <w:semiHidden/>
    <w:unhideWhenUsed/>
    <w:rsid w:val="001D4B66"/>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1D4B66"/>
    <w:rPr>
      <w:rFonts w:ascii="Arial" w:hAnsi="Arial"/>
      <w:sz w:val="20"/>
      <w:szCs w:val="20"/>
      <w:lang w:val="pt-BR"/>
    </w:rPr>
  </w:style>
  <w:style w:type="paragraph" w:styleId="Assuntodocomentrio">
    <w:name w:val="annotation subject"/>
    <w:basedOn w:val="Textodecomentrio"/>
    <w:next w:val="Textodecomentrio"/>
    <w:link w:val="AssuntodocomentrioChar"/>
    <w:uiPriority w:val="99"/>
    <w:semiHidden/>
    <w:unhideWhenUsed/>
    <w:rsid w:val="001D4B66"/>
    <w:rPr>
      <w:b/>
      <w:bCs/>
    </w:rPr>
  </w:style>
  <w:style w:type="character" w:customStyle="1" w:styleId="AssuntodocomentrioChar">
    <w:name w:val="Assunto do comentário Char"/>
    <w:basedOn w:val="TextodecomentrioChar"/>
    <w:link w:val="Assuntodocomentrio"/>
    <w:uiPriority w:val="99"/>
    <w:semiHidden/>
    <w:rsid w:val="001D4B66"/>
    <w:rPr>
      <w:rFonts w:ascii="Arial" w:hAnsi="Arial"/>
      <w:b/>
      <w:bCs/>
      <w:sz w:val="20"/>
      <w:szCs w:val="20"/>
      <w:lang w:val="pt-BR"/>
    </w:rPr>
  </w:style>
  <w:style w:type="character" w:styleId="Hyperlink">
    <w:name w:val="Hyperlink"/>
    <w:basedOn w:val="Fontepargpadro"/>
    <w:uiPriority w:val="99"/>
    <w:unhideWhenUsed/>
    <w:rsid w:val="00FC0034"/>
    <w:rPr>
      <w:color w:val="0563C1" w:themeColor="hyperlink"/>
      <w:u w:val="single"/>
    </w:rPr>
  </w:style>
  <w:style w:type="character" w:customStyle="1" w:styleId="Ttulo3Char">
    <w:name w:val="Título 3 Char"/>
    <w:basedOn w:val="Fontepargpadro"/>
    <w:link w:val="Ttulo3"/>
    <w:uiPriority w:val="9"/>
    <w:rsid w:val="00BD7FDE"/>
    <w:rPr>
      <w:rFonts w:ascii="Arial" w:eastAsia="Times New Roman" w:hAnsi="Arial" w:cs="Times New Roman"/>
      <w:bCs/>
      <w:lang w:val="pt-BR"/>
    </w:rPr>
  </w:style>
  <w:style w:type="character" w:customStyle="1" w:styleId="Ttulo4Char">
    <w:name w:val="Título 4 Char"/>
    <w:basedOn w:val="Fontepargpadro"/>
    <w:link w:val="Ttulo4"/>
    <w:uiPriority w:val="9"/>
    <w:semiHidden/>
    <w:rsid w:val="007443FF"/>
    <w:rPr>
      <w:rFonts w:asciiTheme="majorHAnsi" w:eastAsiaTheme="majorEastAsia" w:hAnsiTheme="majorHAnsi" w:cstheme="majorBidi"/>
      <w:i/>
      <w:iCs/>
      <w:color w:val="2E74B5" w:themeColor="accent1" w:themeShade="BF"/>
      <w:lang w:val="pt-BR"/>
    </w:rPr>
  </w:style>
  <w:style w:type="table" w:customStyle="1" w:styleId="TabelaSimples211">
    <w:name w:val="Tabela Simples 211"/>
    <w:basedOn w:val="Tabelanormal"/>
    <w:uiPriority w:val="42"/>
    <w:rsid w:val="007443FF"/>
    <w:pPr>
      <w:spacing w:after="0" w:line="240" w:lineRule="auto"/>
    </w:pPr>
    <w:rPr>
      <w:lang w:val="pt-BR"/>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apple-converted-space">
    <w:name w:val="apple-converted-space"/>
    <w:basedOn w:val="Fontepargpadro"/>
    <w:rsid w:val="006A405A"/>
  </w:style>
  <w:style w:type="character" w:customStyle="1" w:styleId="PargrafodaListaChar">
    <w:name w:val="Parágrafo da Lista Char"/>
    <w:basedOn w:val="Fontepargpadro"/>
    <w:link w:val="PargrafodaLista"/>
    <w:uiPriority w:val="34"/>
    <w:rsid w:val="00A26223"/>
    <w:rPr>
      <w:rFonts w:ascii="Arial" w:hAnsi="Arial"/>
      <w:lang w:val="pt-BR"/>
    </w:rPr>
  </w:style>
  <w:style w:type="paragraph" w:customStyle="1" w:styleId="Titulo3">
    <w:name w:val="Titulo3"/>
    <w:basedOn w:val="PargrafodaLista"/>
    <w:link w:val="Titulo3Char"/>
    <w:qFormat/>
    <w:rsid w:val="00A26223"/>
    <w:pPr>
      <w:numPr>
        <w:ilvl w:val="2"/>
        <w:numId w:val="13"/>
      </w:numPr>
      <w:spacing w:before="240"/>
      <w:ind w:left="2016"/>
    </w:pPr>
    <w:rPr>
      <w:b/>
    </w:rPr>
  </w:style>
  <w:style w:type="paragraph" w:customStyle="1" w:styleId="Titulo4">
    <w:name w:val="Titulo4"/>
    <w:basedOn w:val="PargrafodaLista"/>
    <w:qFormat/>
    <w:rsid w:val="00A26223"/>
    <w:pPr>
      <w:numPr>
        <w:ilvl w:val="3"/>
        <w:numId w:val="13"/>
      </w:numPr>
      <w:spacing w:before="240"/>
      <w:ind w:left="2520"/>
    </w:pPr>
  </w:style>
  <w:style w:type="character" w:customStyle="1" w:styleId="Titulo3Char">
    <w:name w:val="Titulo3 Char"/>
    <w:basedOn w:val="PargrafodaListaChar"/>
    <w:link w:val="Titulo3"/>
    <w:rsid w:val="00A26223"/>
    <w:rPr>
      <w:rFonts w:ascii="Arial" w:hAnsi="Arial"/>
      <w:b/>
      <w:lang w:val="pt-BR"/>
    </w:rPr>
  </w:style>
  <w:style w:type="table" w:styleId="Tabelacomgrade">
    <w:name w:val="Table Grid"/>
    <w:basedOn w:val="Tabelanormal"/>
    <w:uiPriority w:val="39"/>
    <w:rsid w:val="00DB53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EspaoReservado">
    <w:name w:val="Placeholder Text"/>
    <w:basedOn w:val="Fontepargpadro"/>
    <w:uiPriority w:val="99"/>
    <w:semiHidden/>
    <w:rsid w:val="00027754"/>
    <w:rPr>
      <w:color w:val="808080"/>
    </w:rPr>
  </w:style>
  <w:style w:type="paragraph" w:styleId="NormalWeb">
    <w:name w:val="Normal (Web)"/>
    <w:basedOn w:val="Normal"/>
    <w:uiPriority w:val="99"/>
    <w:unhideWhenUsed/>
    <w:rsid w:val="009A02E2"/>
    <w:pPr>
      <w:spacing w:before="100" w:beforeAutospacing="1" w:after="100" w:afterAutospacing="1" w:line="240" w:lineRule="auto"/>
      <w:ind w:firstLine="0"/>
      <w:jc w:val="left"/>
    </w:pPr>
    <w:rPr>
      <w:rFonts w:ascii="Times New Roman" w:eastAsiaTheme="minorEastAsia" w:hAnsi="Times New Roman" w:cs="Times New Roman"/>
      <w:sz w:val="24"/>
      <w:szCs w:val="24"/>
      <w:shd w:val="clear" w:color="auto" w:fill="auto"/>
      <w:lang w:eastAsia="pt-BR"/>
    </w:rPr>
  </w:style>
  <w:style w:type="paragraph" w:customStyle="1" w:styleId="descricaoformula">
    <w:name w:val="descricao_formula"/>
    <w:basedOn w:val="Normal"/>
    <w:link w:val="descricaoformulaChar"/>
    <w:qFormat/>
    <w:rsid w:val="005B2DE0"/>
    <w:pPr>
      <w:ind w:firstLine="426"/>
    </w:pPr>
    <w:rPr>
      <w:shd w:val="clear" w:color="auto" w:fill="auto"/>
      <w:lang w:eastAsia="pt-BR"/>
    </w:rPr>
  </w:style>
  <w:style w:type="character" w:customStyle="1" w:styleId="descricaoformulaChar">
    <w:name w:val="descricao_formula Char"/>
    <w:basedOn w:val="Fontepargpadro"/>
    <w:link w:val="descricaoformula"/>
    <w:rsid w:val="005B2DE0"/>
    <w:rPr>
      <w:rFonts w:ascii="Arial" w:hAnsi="Arial"/>
      <w:lang w:val="pt-BR" w:eastAsia="pt-BR"/>
    </w:rPr>
  </w:style>
  <w:style w:type="paragraph" w:styleId="MapadoDocumento">
    <w:name w:val="Document Map"/>
    <w:basedOn w:val="Normal"/>
    <w:link w:val="MapadoDocumentoChar"/>
    <w:uiPriority w:val="99"/>
    <w:semiHidden/>
    <w:unhideWhenUsed/>
    <w:rsid w:val="00C85CB1"/>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C85CB1"/>
    <w:rPr>
      <w:rFonts w:ascii="Tahoma" w:hAnsi="Tahoma" w:cs="Tahoma"/>
      <w:sz w:val="16"/>
      <w:szCs w:val="16"/>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8332075">
      <w:bodyDiv w:val="1"/>
      <w:marLeft w:val="0"/>
      <w:marRight w:val="0"/>
      <w:marTop w:val="0"/>
      <w:marBottom w:val="0"/>
      <w:divBdr>
        <w:top w:val="none" w:sz="0" w:space="0" w:color="auto"/>
        <w:left w:val="none" w:sz="0" w:space="0" w:color="auto"/>
        <w:bottom w:val="none" w:sz="0" w:space="0" w:color="auto"/>
        <w:right w:val="none" w:sz="0" w:space="0" w:color="auto"/>
      </w:divBdr>
      <w:divsChild>
        <w:div w:id="844438471">
          <w:marLeft w:val="0"/>
          <w:marRight w:val="0"/>
          <w:marTop w:val="0"/>
          <w:marBottom w:val="0"/>
          <w:divBdr>
            <w:top w:val="none" w:sz="0" w:space="0" w:color="auto"/>
            <w:left w:val="none" w:sz="0" w:space="0" w:color="auto"/>
            <w:bottom w:val="none" w:sz="0" w:space="0" w:color="auto"/>
            <w:right w:val="none" w:sz="0" w:space="0" w:color="auto"/>
          </w:divBdr>
        </w:div>
        <w:div w:id="875846384">
          <w:marLeft w:val="0"/>
          <w:marRight w:val="0"/>
          <w:marTop w:val="0"/>
          <w:marBottom w:val="0"/>
          <w:divBdr>
            <w:top w:val="none" w:sz="0" w:space="0" w:color="auto"/>
            <w:left w:val="none" w:sz="0" w:space="0" w:color="auto"/>
            <w:bottom w:val="none" w:sz="0" w:space="0" w:color="auto"/>
            <w:right w:val="none" w:sz="0" w:space="0" w:color="auto"/>
          </w:divBdr>
        </w:div>
        <w:div w:id="1352299462">
          <w:marLeft w:val="0"/>
          <w:marRight w:val="0"/>
          <w:marTop w:val="0"/>
          <w:marBottom w:val="0"/>
          <w:divBdr>
            <w:top w:val="none" w:sz="0" w:space="0" w:color="auto"/>
            <w:left w:val="none" w:sz="0" w:space="0" w:color="auto"/>
            <w:bottom w:val="none" w:sz="0" w:space="0" w:color="auto"/>
            <w:right w:val="none" w:sz="0" w:space="0" w:color="auto"/>
          </w:divBdr>
        </w:div>
        <w:div w:id="693530655">
          <w:marLeft w:val="0"/>
          <w:marRight w:val="0"/>
          <w:marTop w:val="0"/>
          <w:marBottom w:val="0"/>
          <w:divBdr>
            <w:top w:val="none" w:sz="0" w:space="0" w:color="auto"/>
            <w:left w:val="none" w:sz="0" w:space="0" w:color="auto"/>
            <w:bottom w:val="none" w:sz="0" w:space="0" w:color="auto"/>
            <w:right w:val="none" w:sz="0" w:space="0" w:color="auto"/>
          </w:divBdr>
        </w:div>
        <w:div w:id="1813981124">
          <w:marLeft w:val="0"/>
          <w:marRight w:val="0"/>
          <w:marTop w:val="0"/>
          <w:marBottom w:val="0"/>
          <w:divBdr>
            <w:top w:val="none" w:sz="0" w:space="0" w:color="auto"/>
            <w:left w:val="none" w:sz="0" w:space="0" w:color="auto"/>
            <w:bottom w:val="none" w:sz="0" w:space="0" w:color="auto"/>
            <w:right w:val="none" w:sz="0" w:space="0" w:color="auto"/>
          </w:divBdr>
        </w:div>
        <w:div w:id="481123148">
          <w:marLeft w:val="0"/>
          <w:marRight w:val="0"/>
          <w:marTop w:val="0"/>
          <w:marBottom w:val="0"/>
          <w:divBdr>
            <w:top w:val="none" w:sz="0" w:space="0" w:color="auto"/>
            <w:left w:val="none" w:sz="0" w:space="0" w:color="auto"/>
            <w:bottom w:val="none" w:sz="0" w:space="0" w:color="auto"/>
            <w:right w:val="none" w:sz="0" w:space="0" w:color="auto"/>
          </w:divBdr>
        </w:div>
        <w:div w:id="631987416">
          <w:marLeft w:val="0"/>
          <w:marRight w:val="0"/>
          <w:marTop w:val="0"/>
          <w:marBottom w:val="0"/>
          <w:divBdr>
            <w:top w:val="none" w:sz="0" w:space="0" w:color="auto"/>
            <w:left w:val="none" w:sz="0" w:space="0" w:color="auto"/>
            <w:bottom w:val="none" w:sz="0" w:space="0" w:color="auto"/>
            <w:right w:val="none" w:sz="0" w:space="0" w:color="auto"/>
          </w:divBdr>
        </w:div>
        <w:div w:id="9990244">
          <w:marLeft w:val="0"/>
          <w:marRight w:val="0"/>
          <w:marTop w:val="0"/>
          <w:marBottom w:val="0"/>
          <w:divBdr>
            <w:top w:val="none" w:sz="0" w:space="0" w:color="auto"/>
            <w:left w:val="none" w:sz="0" w:space="0" w:color="auto"/>
            <w:bottom w:val="none" w:sz="0" w:space="0" w:color="auto"/>
            <w:right w:val="none" w:sz="0" w:space="0" w:color="auto"/>
          </w:divBdr>
        </w:div>
        <w:div w:id="1264387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diagramQuickStyle" Target="diagrams/quickStyle1.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diagramLayout" Target="diagrams/layout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diagramData" Target="diagrams/data1.xml"/><Relationship Id="rId5" Type="http://schemas.openxmlformats.org/officeDocument/2006/relationships/webSettings" Target="webSettings.xml"/><Relationship Id="rId15" Type="http://schemas.microsoft.com/office/2007/relationships/diagramDrawing" Target="diagrams/drawing1.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diagramColors" Target="diagrams/colors1.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rennan.paloschi\Dropbox\LEA%20(Laborat&#243;rio%20de%20Estat&#237;stica%20Aplicada)\6-Rennan\Dissertacao\Gr&#225;ficos\Evi_DatasCultur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satveg_planilha!$B$3</c:f>
              <c:strCache>
                <c:ptCount val="1"/>
                <c:pt idx="0">
                  <c:v>Perfil</c:v>
                </c:pt>
              </c:strCache>
            </c:strRef>
          </c:tx>
          <c:spPr>
            <a:ln w="101600" cap="rnd">
              <a:solidFill>
                <a:schemeClr val="accent1"/>
              </a:solidFill>
              <a:round/>
            </a:ln>
            <a:effectLst/>
          </c:spPr>
          <c:marker>
            <c:symbol val="none"/>
          </c:marker>
          <c:cat>
            <c:numRef>
              <c:f>satveg_planilha!$A$4:$A$53</c:f>
              <c:numCache>
                <c:formatCode>dd\-mm\-yy</c:formatCode>
                <c:ptCount val="50"/>
                <c:pt idx="0">
                  <c:v>41888</c:v>
                </c:pt>
                <c:pt idx="1">
                  <c:v>41896</c:v>
                </c:pt>
                <c:pt idx="2">
                  <c:v>41904</c:v>
                </c:pt>
                <c:pt idx="3">
                  <c:v>41912</c:v>
                </c:pt>
                <c:pt idx="4">
                  <c:v>41920</c:v>
                </c:pt>
                <c:pt idx="5">
                  <c:v>41928</c:v>
                </c:pt>
                <c:pt idx="6">
                  <c:v>41936</c:v>
                </c:pt>
                <c:pt idx="7">
                  <c:v>41944</c:v>
                </c:pt>
                <c:pt idx="8">
                  <c:v>41952</c:v>
                </c:pt>
                <c:pt idx="9">
                  <c:v>41960</c:v>
                </c:pt>
                <c:pt idx="10">
                  <c:v>41968</c:v>
                </c:pt>
                <c:pt idx="11">
                  <c:v>41976</c:v>
                </c:pt>
                <c:pt idx="12">
                  <c:v>41984</c:v>
                </c:pt>
                <c:pt idx="13">
                  <c:v>41992</c:v>
                </c:pt>
                <c:pt idx="14">
                  <c:v>42000</c:v>
                </c:pt>
                <c:pt idx="15">
                  <c:v>42005</c:v>
                </c:pt>
                <c:pt idx="16">
                  <c:v>42013</c:v>
                </c:pt>
                <c:pt idx="17">
                  <c:v>42021</c:v>
                </c:pt>
                <c:pt idx="18">
                  <c:v>42029</c:v>
                </c:pt>
                <c:pt idx="19">
                  <c:v>42037</c:v>
                </c:pt>
                <c:pt idx="20">
                  <c:v>42045</c:v>
                </c:pt>
                <c:pt idx="21">
                  <c:v>42053</c:v>
                </c:pt>
                <c:pt idx="22">
                  <c:v>42061</c:v>
                </c:pt>
                <c:pt idx="23">
                  <c:v>42069</c:v>
                </c:pt>
                <c:pt idx="24">
                  <c:v>42077</c:v>
                </c:pt>
                <c:pt idx="25">
                  <c:v>42085</c:v>
                </c:pt>
                <c:pt idx="26">
                  <c:v>42093</c:v>
                </c:pt>
                <c:pt idx="27">
                  <c:v>42101</c:v>
                </c:pt>
                <c:pt idx="28">
                  <c:v>42109</c:v>
                </c:pt>
                <c:pt idx="29">
                  <c:v>42117</c:v>
                </c:pt>
                <c:pt idx="30">
                  <c:v>42125</c:v>
                </c:pt>
                <c:pt idx="31">
                  <c:v>42133</c:v>
                </c:pt>
                <c:pt idx="32">
                  <c:v>42141</c:v>
                </c:pt>
                <c:pt idx="33">
                  <c:v>42149</c:v>
                </c:pt>
                <c:pt idx="34">
                  <c:v>42157</c:v>
                </c:pt>
                <c:pt idx="35">
                  <c:v>42165</c:v>
                </c:pt>
                <c:pt idx="36">
                  <c:v>42173</c:v>
                </c:pt>
                <c:pt idx="37">
                  <c:v>42181</c:v>
                </c:pt>
                <c:pt idx="38">
                  <c:v>42189</c:v>
                </c:pt>
                <c:pt idx="39">
                  <c:v>42197</c:v>
                </c:pt>
                <c:pt idx="40">
                  <c:v>42205</c:v>
                </c:pt>
              </c:numCache>
            </c:numRef>
          </c:cat>
          <c:val>
            <c:numRef>
              <c:f>satveg_planilha!$B$4:$B$53</c:f>
              <c:numCache>
                <c:formatCode>General</c:formatCode>
                <c:ptCount val="50"/>
                <c:pt idx="0">
                  <c:v>0.1208</c:v>
                </c:pt>
                <c:pt idx="1">
                  <c:v>0.11219999999999998</c:v>
                </c:pt>
                <c:pt idx="2">
                  <c:v>0.1024</c:v>
                </c:pt>
                <c:pt idx="3">
                  <c:v>0.1023</c:v>
                </c:pt>
                <c:pt idx="4">
                  <c:v>0.11130000000000001</c:v>
                </c:pt>
                <c:pt idx="5">
                  <c:v>0.18300000000000016</c:v>
                </c:pt>
                <c:pt idx="6">
                  <c:v>0.27740000000000031</c:v>
                </c:pt>
                <c:pt idx="7">
                  <c:v>0.41570000000000001</c:v>
                </c:pt>
                <c:pt idx="8">
                  <c:v>0.55840000000000001</c:v>
                </c:pt>
                <c:pt idx="9">
                  <c:v>0.64859999999999995</c:v>
                </c:pt>
                <c:pt idx="10">
                  <c:v>0.72450000000000003</c:v>
                </c:pt>
                <c:pt idx="11">
                  <c:v>0.70570000000000066</c:v>
                </c:pt>
                <c:pt idx="12">
                  <c:v>0.68860000000000088</c:v>
                </c:pt>
                <c:pt idx="13">
                  <c:v>0.70620000000000005</c:v>
                </c:pt>
                <c:pt idx="14">
                  <c:v>0.65850000000000064</c:v>
                </c:pt>
                <c:pt idx="15">
                  <c:v>0.59570000000000034</c:v>
                </c:pt>
                <c:pt idx="16">
                  <c:v>0.47120000000000001</c:v>
                </c:pt>
                <c:pt idx="17">
                  <c:v>0.33830000000000054</c:v>
                </c:pt>
                <c:pt idx="18">
                  <c:v>0.21720000000000023</c:v>
                </c:pt>
                <c:pt idx="19">
                  <c:v>0.13250000000000001</c:v>
                </c:pt>
                <c:pt idx="20">
                  <c:v>0.16910000000000008</c:v>
                </c:pt>
                <c:pt idx="21">
                  <c:v>0.28430000000000033</c:v>
                </c:pt>
                <c:pt idx="22">
                  <c:v>0.3981000000000004</c:v>
                </c:pt>
                <c:pt idx="23">
                  <c:v>0.50529999999999997</c:v>
                </c:pt>
                <c:pt idx="24">
                  <c:v>0.55959999999999999</c:v>
                </c:pt>
                <c:pt idx="25">
                  <c:v>0.59900000000000031</c:v>
                </c:pt>
                <c:pt idx="26">
                  <c:v>0.57850000000000001</c:v>
                </c:pt>
                <c:pt idx="27">
                  <c:v>0.5843999999999997</c:v>
                </c:pt>
                <c:pt idx="28">
                  <c:v>0.56230000000000002</c:v>
                </c:pt>
                <c:pt idx="29">
                  <c:v>0.56100000000000005</c:v>
                </c:pt>
                <c:pt idx="30">
                  <c:v>0.55600000000000005</c:v>
                </c:pt>
                <c:pt idx="31">
                  <c:v>0.5393</c:v>
                </c:pt>
                <c:pt idx="32">
                  <c:v>0.49430000000000046</c:v>
                </c:pt>
                <c:pt idx="33">
                  <c:v>0.4228000000000004</c:v>
                </c:pt>
                <c:pt idx="34">
                  <c:v>0.3603000000000004</c:v>
                </c:pt>
                <c:pt idx="35">
                  <c:v>0.29510000000000008</c:v>
                </c:pt>
                <c:pt idx="36">
                  <c:v>0.22890000000000021</c:v>
                </c:pt>
                <c:pt idx="37">
                  <c:v>0.19000000000000009</c:v>
                </c:pt>
                <c:pt idx="38">
                  <c:v>0.17519999999999999</c:v>
                </c:pt>
                <c:pt idx="39">
                  <c:v>0.16210000000000008</c:v>
                </c:pt>
                <c:pt idx="40">
                  <c:v>0.15650000000000017</c:v>
                </c:pt>
              </c:numCache>
            </c:numRef>
          </c:val>
          <c:smooth val="0"/>
          <c:extLst>
            <c:ext xmlns:c16="http://schemas.microsoft.com/office/drawing/2014/chart" uri="{C3380CC4-5D6E-409C-BE32-E72D297353CC}">
              <c16:uniqueId val="{00000000-7F8C-4E2C-9882-F86FDED94640}"/>
            </c:ext>
          </c:extLst>
        </c:ser>
        <c:ser>
          <c:idx val="1"/>
          <c:order val="1"/>
          <c:tx>
            <c:strRef>
              <c:f>satveg_planilha!$C$3</c:f>
              <c:strCache>
                <c:ptCount val="1"/>
                <c:pt idx="0">
                  <c:v>Região de Semeadura</c:v>
                </c:pt>
              </c:strCache>
            </c:strRef>
          </c:tx>
          <c:spPr>
            <a:ln w="57150" cap="rnd">
              <a:solidFill>
                <a:srgbClr val="92D050"/>
              </a:solidFill>
              <a:round/>
            </a:ln>
            <a:effectLst/>
          </c:spPr>
          <c:marker>
            <c:symbol val="none"/>
          </c:marker>
          <c:cat>
            <c:numRef>
              <c:f>satveg_planilha!$A$4:$A$53</c:f>
              <c:numCache>
                <c:formatCode>dd\-mm\-yy</c:formatCode>
                <c:ptCount val="50"/>
                <c:pt idx="0">
                  <c:v>41888</c:v>
                </c:pt>
                <c:pt idx="1">
                  <c:v>41896</c:v>
                </c:pt>
                <c:pt idx="2">
                  <c:v>41904</c:v>
                </c:pt>
                <c:pt idx="3">
                  <c:v>41912</c:v>
                </c:pt>
                <c:pt idx="4">
                  <c:v>41920</c:v>
                </c:pt>
                <c:pt idx="5">
                  <c:v>41928</c:v>
                </c:pt>
                <c:pt idx="6">
                  <c:v>41936</c:v>
                </c:pt>
                <c:pt idx="7">
                  <c:v>41944</c:v>
                </c:pt>
                <c:pt idx="8">
                  <c:v>41952</c:v>
                </c:pt>
                <c:pt idx="9">
                  <c:v>41960</c:v>
                </c:pt>
                <c:pt idx="10">
                  <c:v>41968</c:v>
                </c:pt>
                <c:pt idx="11">
                  <c:v>41976</c:v>
                </c:pt>
                <c:pt idx="12">
                  <c:v>41984</c:v>
                </c:pt>
                <c:pt idx="13">
                  <c:v>41992</c:v>
                </c:pt>
                <c:pt idx="14">
                  <c:v>42000</c:v>
                </c:pt>
                <c:pt idx="15">
                  <c:v>42005</c:v>
                </c:pt>
                <c:pt idx="16">
                  <c:v>42013</c:v>
                </c:pt>
                <c:pt idx="17">
                  <c:v>42021</c:v>
                </c:pt>
                <c:pt idx="18">
                  <c:v>42029</c:v>
                </c:pt>
                <c:pt idx="19">
                  <c:v>42037</c:v>
                </c:pt>
                <c:pt idx="20">
                  <c:v>42045</c:v>
                </c:pt>
                <c:pt idx="21">
                  <c:v>42053</c:v>
                </c:pt>
                <c:pt idx="22">
                  <c:v>42061</c:v>
                </c:pt>
                <c:pt idx="23">
                  <c:v>42069</c:v>
                </c:pt>
                <c:pt idx="24">
                  <c:v>42077</c:v>
                </c:pt>
                <c:pt idx="25">
                  <c:v>42085</c:v>
                </c:pt>
                <c:pt idx="26">
                  <c:v>42093</c:v>
                </c:pt>
                <c:pt idx="27">
                  <c:v>42101</c:v>
                </c:pt>
                <c:pt idx="28">
                  <c:v>42109</c:v>
                </c:pt>
                <c:pt idx="29">
                  <c:v>42117</c:v>
                </c:pt>
                <c:pt idx="30">
                  <c:v>42125</c:v>
                </c:pt>
                <c:pt idx="31">
                  <c:v>42133</c:v>
                </c:pt>
                <c:pt idx="32">
                  <c:v>42141</c:v>
                </c:pt>
                <c:pt idx="33">
                  <c:v>42149</c:v>
                </c:pt>
                <c:pt idx="34">
                  <c:v>42157</c:v>
                </c:pt>
                <c:pt idx="35">
                  <c:v>42165</c:v>
                </c:pt>
                <c:pt idx="36">
                  <c:v>42173</c:v>
                </c:pt>
                <c:pt idx="37">
                  <c:v>42181</c:v>
                </c:pt>
                <c:pt idx="38">
                  <c:v>42189</c:v>
                </c:pt>
                <c:pt idx="39">
                  <c:v>42197</c:v>
                </c:pt>
                <c:pt idx="40">
                  <c:v>42205</c:v>
                </c:pt>
              </c:numCache>
            </c:numRef>
          </c:cat>
          <c:val>
            <c:numRef>
              <c:f>satveg_planilha!$C$4:$C$53</c:f>
              <c:numCache>
                <c:formatCode>General</c:formatCode>
                <c:ptCount val="50"/>
                <c:pt idx="0">
                  <c:v>0.1208</c:v>
                </c:pt>
                <c:pt idx="1">
                  <c:v>0.11219999999999998</c:v>
                </c:pt>
                <c:pt idx="2">
                  <c:v>0.1024</c:v>
                </c:pt>
                <c:pt idx="3">
                  <c:v>0.1023</c:v>
                </c:pt>
                <c:pt idx="4">
                  <c:v>0.11130000000000001</c:v>
                </c:pt>
                <c:pt idx="5">
                  <c:v>0.18300000000000016</c:v>
                </c:pt>
                <c:pt idx="18">
                  <c:v>0.21720000000000023</c:v>
                </c:pt>
                <c:pt idx="19">
                  <c:v>0.13250000000000001</c:v>
                </c:pt>
                <c:pt idx="20">
                  <c:v>0.16910000000000008</c:v>
                </c:pt>
              </c:numCache>
            </c:numRef>
          </c:val>
          <c:smooth val="0"/>
          <c:extLst>
            <c:ext xmlns:c16="http://schemas.microsoft.com/office/drawing/2014/chart" uri="{C3380CC4-5D6E-409C-BE32-E72D297353CC}">
              <c16:uniqueId val="{00000001-7F8C-4E2C-9882-F86FDED94640}"/>
            </c:ext>
          </c:extLst>
        </c:ser>
        <c:ser>
          <c:idx val="2"/>
          <c:order val="2"/>
          <c:tx>
            <c:strRef>
              <c:f>satveg_planilha!$D$3</c:f>
              <c:strCache>
                <c:ptCount val="1"/>
                <c:pt idx="0">
                  <c:v>Região de Pico Vegetativo</c:v>
                </c:pt>
              </c:strCache>
            </c:strRef>
          </c:tx>
          <c:spPr>
            <a:ln w="47625" cap="rnd">
              <a:solidFill>
                <a:schemeClr val="accent4"/>
              </a:solidFill>
              <a:round/>
            </a:ln>
            <a:effectLst/>
          </c:spPr>
          <c:marker>
            <c:symbol val="none"/>
          </c:marker>
          <c:dPt>
            <c:idx val="12"/>
            <c:bubble3D val="0"/>
            <c:spPr>
              <a:ln w="57150" cap="rnd">
                <a:solidFill>
                  <a:schemeClr val="accent4"/>
                </a:solidFill>
                <a:round/>
              </a:ln>
              <a:effectLst/>
            </c:spPr>
            <c:extLst>
              <c:ext xmlns:c16="http://schemas.microsoft.com/office/drawing/2014/chart" uri="{C3380CC4-5D6E-409C-BE32-E72D297353CC}">
                <c16:uniqueId val="{00000003-7F8C-4E2C-9882-F86FDED94640}"/>
              </c:ext>
            </c:extLst>
          </c:dPt>
          <c:cat>
            <c:numRef>
              <c:f>satveg_planilha!$A$4:$A$53</c:f>
              <c:numCache>
                <c:formatCode>dd\-mm\-yy</c:formatCode>
                <c:ptCount val="50"/>
                <c:pt idx="0">
                  <c:v>41888</c:v>
                </c:pt>
                <c:pt idx="1">
                  <c:v>41896</c:v>
                </c:pt>
                <c:pt idx="2">
                  <c:v>41904</c:v>
                </c:pt>
                <c:pt idx="3">
                  <c:v>41912</c:v>
                </c:pt>
                <c:pt idx="4">
                  <c:v>41920</c:v>
                </c:pt>
                <c:pt idx="5">
                  <c:v>41928</c:v>
                </c:pt>
                <c:pt idx="6">
                  <c:v>41936</c:v>
                </c:pt>
                <c:pt idx="7">
                  <c:v>41944</c:v>
                </c:pt>
                <c:pt idx="8">
                  <c:v>41952</c:v>
                </c:pt>
                <c:pt idx="9">
                  <c:v>41960</c:v>
                </c:pt>
                <c:pt idx="10">
                  <c:v>41968</c:v>
                </c:pt>
                <c:pt idx="11">
                  <c:v>41976</c:v>
                </c:pt>
                <c:pt idx="12">
                  <c:v>41984</c:v>
                </c:pt>
                <c:pt idx="13">
                  <c:v>41992</c:v>
                </c:pt>
                <c:pt idx="14">
                  <c:v>42000</c:v>
                </c:pt>
                <c:pt idx="15">
                  <c:v>42005</c:v>
                </c:pt>
                <c:pt idx="16">
                  <c:v>42013</c:v>
                </c:pt>
                <c:pt idx="17">
                  <c:v>42021</c:v>
                </c:pt>
                <c:pt idx="18">
                  <c:v>42029</c:v>
                </c:pt>
                <c:pt idx="19">
                  <c:v>42037</c:v>
                </c:pt>
                <c:pt idx="20">
                  <c:v>42045</c:v>
                </c:pt>
                <c:pt idx="21">
                  <c:v>42053</c:v>
                </c:pt>
                <c:pt idx="22">
                  <c:v>42061</c:v>
                </c:pt>
                <c:pt idx="23">
                  <c:v>42069</c:v>
                </c:pt>
                <c:pt idx="24">
                  <c:v>42077</c:v>
                </c:pt>
                <c:pt idx="25">
                  <c:v>42085</c:v>
                </c:pt>
                <c:pt idx="26">
                  <c:v>42093</c:v>
                </c:pt>
                <c:pt idx="27">
                  <c:v>42101</c:v>
                </c:pt>
                <c:pt idx="28">
                  <c:v>42109</c:v>
                </c:pt>
                <c:pt idx="29">
                  <c:v>42117</c:v>
                </c:pt>
                <c:pt idx="30">
                  <c:v>42125</c:v>
                </c:pt>
                <c:pt idx="31">
                  <c:v>42133</c:v>
                </c:pt>
                <c:pt idx="32">
                  <c:v>42141</c:v>
                </c:pt>
                <c:pt idx="33">
                  <c:v>42149</c:v>
                </c:pt>
                <c:pt idx="34">
                  <c:v>42157</c:v>
                </c:pt>
                <c:pt idx="35">
                  <c:v>42165</c:v>
                </c:pt>
                <c:pt idx="36">
                  <c:v>42173</c:v>
                </c:pt>
                <c:pt idx="37">
                  <c:v>42181</c:v>
                </c:pt>
                <c:pt idx="38">
                  <c:v>42189</c:v>
                </c:pt>
                <c:pt idx="39">
                  <c:v>42197</c:v>
                </c:pt>
                <c:pt idx="40">
                  <c:v>42205</c:v>
                </c:pt>
              </c:numCache>
            </c:numRef>
          </c:cat>
          <c:val>
            <c:numRef>
              <c:f>satveg_planilha!$D$4:$D$53</c:f>
              <c:numCache>
                <c:formatCode>General</c:formatCode>
                <c:ptCount val="50"/>
                <c:pt idx="9">
                  <c:v>0.64859999999999995</c:v>
                </c:pt>
                <c:pt idx="10">
                  <c:v>0.72450000000000003</c:v>
                </c:pt>
                <c:pt idx="11">
                  <c:v>0.70570000000000066</c:v>
                </c:pt>
                <c:pt idx="12">
                  <c:v>0.68860000000000088</c:v>
                </c:pt>
                <c:pt idx="13">
                  <c:v>0.70620000000000005</c:v>
                </c:pt>
                <c:pt idx="23">
                  <c:v>0.50529999999999997</c:v>
                </c:pt>
                <c:pt idx="24">
                  <c:v>0.55959999999999999</c:v>
                </c:pt>
                <c:pt idx="25">
                  <c:v>0.59900000000000031</c:v>
                </c:pt>
                <c:pt idx="26">
                  <c:v>0.57850000000000001</c:v>
                </c:pt>
                <c:pt idx="27">
                  <c:v>0.5843999999999997</c:v>
                </c:pt>
                <c:pt idx="28">
                  <c:v>0.56230000000000002</c:v>
                </c:pt>
                <c:pt idx="29">
                  <c:v>0.56100000000000005</c:v>
                </c:pt>
              </c:numCache>
            </c:numRef>
          </c:val>
          <c:smooth val="0"/>
          <c:extLst>
            <c:ext xmlns:c16="http://schemas.microsoft.com/office/drawing/2014/chart" uri="{C3380CC4-5D6E-409C-BE32-E72D297353CC}">
              <c16:uniqueId val="{00000004-7F8C-4E2C-9882-F86FDED94640}"/>
            </c:ext>
          </c:extLst>
        </c:ser>
        <c:ser>
          <c:idx val="3"/>
          <c:order val="3"/>
          <c:tx>
            <c:strRef>
              <c:f>satveg_planilha!$E$3</c:f>
              <c:strCache>
                <c:ptCount val="1"/>
                <c:pt idx="0">
                  <c:v>Região de Colheita</c:v>
                </c:pt>
              </c:strCache>
            </c:strRef>
          </c:tx>
          <c:spPr>
            <a:ln w="57150" cap="rnd">
              <a:solidFill>
                <a:srgbClr val="FF0000"/>
              </a:solidFill>
              <a:round/>
            </a:ln>
            <a:effectLst/>
          </c:spPr>
          <c:marker>
            <c:symbol val="none"/>
          </c:marker>
          <c:cat>
            <c:numRef>
              <c:f>satveg_planilha!$A$4:$A$53</c:f>
              <c:numCache>
                <c:formatCode>dd\-mm\-yy</c:formatCode>
                <c:ptCount val="50"/>
                <c:pt idx="0">
                  <c:v>41888</c:v>
                </c:pt>
                <c:pt idx="1">
                  <c:v>41896</c:v>
                </c:pt>
                <c:pt idx="2">
                  <c:v>41904</c:v>
                </c:pt>
                <c:pt idx="3">
                  <c:v>41912</c:v>
                </c:pt>
                <c:pt idx="4">
                  <c:v>41920</c:v>
                </c:pt>
                <c:pt idx="5">
                  <c:v>41928</c:v>
                </c:pt>
                <c:pt idx="6">
                  <c:v>41936</c:v>
                </c:pt>
                <c:pt idx="7">
                  <c:v>41944</c:v>
                </c:pt>
                <c:pt idx="8">
                  <c:v>41952</c:v>
                </c:pt>
                <c:pt idx="9">
                  <c:v>41960</c:v>
                </c:pt>
                <c:pt idx="10">
                  <c:v>41968</c:v>
                </c:pt>
                <c:pt idx="11">
                  <c:v>41976</c:v>
                </c:pt>
                <c:pt idx="12">
                  <c:v>41984</c:v>
                </c:pt>
                <c:pt idx="13">
                  <c:v>41992</c:v>
                </c:pt>
                <c:pt idx="14">
                  <c:v>42000</c:v>
                </c:pt>
                <c:pt idx="15">
                  <c:v>42005</c:v>
                </c:pt>
                <c:pt idx="16">
                  <c:v>42013</c:v>
                </c:pt>
                <c:pt idx="17">
                  <c:v>42021</c:v>
                </c:pt>
                <c:pt idx="18">
                  <c:v>42029</c:v>
                </c:pt>
                <c:pt idx="19">
                  <c:v>42037</c:v>
                </c:pt>
                <c:pt idx="20">
                  <c:v>42045</c:v>
                </c:pt>
                <c:pt idx="21">
                  <c:v>42053</c:v>
                </c:pt>
                <c:pt idx="22">
                  <c:v>42061</c:v>
                </c:pt>
                <c:pt idx="23">
                  <c:v>42069</c:v>
                </c:pt>
                <c:pt idx="24">
                  <c:v>42077</c:v>
                </c:pt>
                <c:pt idx="25">
                  <c:v>42085</c:v>
                </c:pt>
                <c:pt idx="26">
                  <c:v>42093</c:v>
                </c:pt>
                <c:pt idx="27">
                  <c:v>42101</c:v>
                </c:pt>
                <c:pt idx="28">
                  <c:v>42109</c:v>
                </c:pt>
                <c:pt idx="29">
                  <c:v>42117</c:v>
                </c:pt>
                <c:pt idx="30">
                  <c:v>42125</c:v>
                </c:pt>
                <c:pt idx="31">
                  <c:v>42133</c:v>
                </c:pt>
                <c:pt idx="32">
                  <c:v>42141</c:v>
                </c:pt>
                <c:pt idx="33">
                  <c:v>42149</c:v>
                </c:pt>
                <c:pt idx="34">
                  <c:v>42157</c:v>
                </c:pt>
                <c:pt idx="35">
                  <c:v>42165</c:v>
                </c:pt>
                <c:pt idx="36">
                  <c:v>42173</c:v>
                </c:pt>
                <c:pt idx="37">
                  <c:v>42181</c:v>
                </c:pt>
                <c:pt idx="38">
                  <c:v>42189</c:v>
                </c:pt>
                <c:pt idx="39">
                  <c:v>42197</c:v>
                </c:pt>
                <c:pt idx="40">
                  <c:v>42205</c:v>
                </c:pt>
              </c:numCache>
            </c:numRef>
          </c:cat>
          <c:val>
            <c:numRef>
              <c:f>satveg_planilha!$E$4:$E$53</c:f>
              <c:numCache>
                <c:formatCode>General</c:formatCode>
                <c:ptCount val="50"/>
                <c:pt idx="15">
                  <c:v>0.59570000000000034</c:v>
                </c:pt>
                <c:pt idx="16">
                  <c:v>0.47120000000000001</c:v>
                </c:pt>
                <c:pt idx="17">
                  <c:v>0.33830000000000054</c:v>
                </c:pt>
                <c:pt idx="32">
                  <c:v>0.49430000000000046</c:v>
                </c:pt>
                <c:pt idx="33">
                  <c:v>0.4228000000000004</c:v>
                </c:pt>
                <c:pt idx="34">
                  <c:v>0.3603000000000004</c:v>
                </c:pt>
                <c:pt idx="35">
                  <c:v>0.29510000000000008</c:v>
                </c:pt>
                <c:pt idx="36">
                  <c:v>0.22890000000000021</c:v>
                </c:pt>
              </c:numCache>
            </c:numRef>
          </c:val>
          <c:smooth val="0"/>
          <c:extLst>
            <c:ext xmlns:c16="http://schemas.microsoft.com/office/drawing/2014/chart" uri="{C3380CC4-5D6E-409C-BE32-E72D297353CC}">
              <c16:uniqueId val="{00000005-7F8C-4E2C-9882-F86FDED94640}"/>
            </c:ext>
          </c:extLst>
        </c:ser>
        <c:dLbls>
          <c:showLegendKey val="0"/>
          <c:showVal val="0"/>
          <c:showCatName val="0"/>
          <c:showSerName val="0"/>
          <c:showPercent val="0"/>
          <c:showBubbleSize val="0"/>
        </c:dLbls>
        <c:smooth val="0"/>
        <c:axId val="86345216"/>
        <c:axId val="86347136"/>
      </c:lineChart>
      <c:dateAx>
        <c:axId val="86345216"/>
        <c:scaling>
          <c:orientation val="minMax"/>
        </c:scaling>
        <c:delete val="0"/>
        <c:axPos val="b"/>
        <c:title>
          <c:tx>
            <c:rich>
              <a:bodyPr/>
              <a:lstStyle/>
              <a:p>
                <a:pPr>
                  <a:defRPr/>
                </a:pPr>
                <a:r>
                  <a:rPr lang="pt-BR"/>
                  <a:t>Datas</a:t>
                </a:r>
              </a:p>
            </c:rich>
          </c:tx>
          <c:overlay val="0"/>
        </c:title>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t-BR"/>
          </a:p>
        </c:txPr>
        <c:crossAx val="86347136"/>
        <c:crosses val="autoZero"/>
        <c:auto val="1"/>
        <c:lblOffset val="100"/>
        <c:baseTimeUnit val="days"/>
      </c:dateAx>
      <c:valAx>
        <c:axId val="86347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1" i="0" u="none" strike="noStrike" kern="1200" baseline="0">
                    <a:solidFill>
                      <a:sysClr val="windowText" lastClr="000000"/>
                    </a:solidFill>
                    <a:latin typeface="+mn-lt"/>
                    <a:ea typeface="+mn-ea"/>
                    <a:cs typeface="+mn-cs"/>
                  </a:defRPr>
                </a:pPr>
                <a:r>
                  <a:rPr lang="pt-BR" sz="1200" b="1">
                    <a:solidFill>
                      <a:sysClr val="windowText" lastClr="000000"/>
                    </a:solidFill>
                  </a:rPr>
                  <a:t>Índice</a:t>
                </a:r>
                <a:r>
                  <a:rPr lang="pt-BR" sz="1200" b="1" baseline="0">
                    <a:solidFill>
                      <a:sysClr val="windowText" lastClr="000000"/>
                    </a:solidFill>
                  </a:rPr>
                  <a:t> de Vegetação</a:t>
                </a:r>
                <a:endParaRPr lang="pt-BR" sz="1200" b="1">
                  <a:solidFill>
                    <a:sysClr val="windowText" lastClr="000000"/>
                  </a:solidFill>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t-BR"/>
          </a:p>
        </c:txPr>
        <c:crossAx val="86345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t-BR"/>
        </a:p>
      </c:txPr>
    </c:legend>
    <c:plotVisOnly val="1"/>
    <c:dispBlanksAs val="gap"/>
    <c:showDLblsOverMax val="0"/>
  </c:chart>
  <c:spPr>
    <a:solidFill>
      <a:schemeClr val="bg1"/>
    </a:solidFill>
    <a:ln w="9525" cap="flat" cmpd="sng" algn="ctr">
      <a:noFill/>
      <a:round/>
    </a:ln>
    <a:effectLst/>
  </c:spPr>
  <c:txPr>
    <a:bodyPr/>
    <a:lstStyle/>
    <a:p>
      <a:pPr>
        <a:defRPr/>
      </a:pPr>
      <a:endParaRPr lang="pt-BR"/>
    </a:p>
  </c:txPr>
  <c:externalData r:id="rId1">
    <c:autoUpdate val="0"/>
  </c:externalData>
  <c:userShapes r:id="rId2"/>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523DF1B-B723-4221-B6EF-32445AA7FB60}" type="doc">
      <dgm:prSet loTypeId="urn:microsoft.com/office/officeart/2005/8/layout/process3" loCatId="process" qsTypeId="urn:microsoft.com/office/officeart/2005/8/quickstyle/simple1" qsCatId="simple" csTypeId="urn:microsoft.com/office/officeart/2005/8/colors/accent1_2" csCatId="accent1" phldr="1"/>
      <dgm:spPr/>
      <dgm:t>
        <a:bodyPr/>
        <a:lstStyle/>
        <a:p>
          <a:endParaRPr lang="pt-BR"/>
        </a:p>
      </dgm:t>
    </dgm:pt>
    <dgm:pt modelId="{CCF186BC-FCCB-45D7-9524-B6336E6EB736}">
      <dgm:prSet phldrT="[Texto]"/>
      <dgm:spPr/>
      <dgm:t>
        <a:bodyPr/>
        <a:lstStyle/>
        <a:p>
          <a:r>
            <a:rPr lang="pt-BR"/>
            <a:t>ECMWF (15km)</a:t>
          </a:r>
        </a:p>
      </dgm:t>
    </dgm:pt>
    <dgm:pt modelId="{0FACEFA5-4690-49A1-AF15-C76099A38AE8}" type="parTrans" cxnId="{1DF17122-040E-4C26-8EF6-3814D25FD4BF}">
      <dgm:prSet/>
      <dgm:spPr/>
      <dgm:t>
        <a:bodyPr/>
        <a:lstStyle/>
        <a:p>
          <a:endParaRPr lang="pt-BR"/>
        </a:p>
      </dgm:t>
    </dgm:pt>
    <dgm:pt modelId="{A02446E8-776E-419D-A448-64A2F3A744A1}" type="sibTrans" cxnId="{1DF17122-040E-4C26-8EF6-3814D25FD4BF}">
      <dgm:prSet/>
      <dgm:spPr/>
      <dgm:t>
        <a:bodyPr/>
        <a:lstStyle/>
        <a:p>
          <a:endParaRPr lang="pt-BR"/>
        </a:p>
      </dgm:t>
    </dgm:pt>
    <dgm:pt modelId="{55A47132-16BA-4645-BA2C-25A5ADAAC0E1}">
      <dgm:prSet phldrT="[Texto]" custT="1"/>
      <dgm:spPr/>
      <dgm:t>
        <a:bodyPr/>
        <a:lstStyle/>
        <a:p>
          <a:r>
            <a:rPr lang="pt-BR" sz="1100">
              <a:latin typeface="Arial" pitchFamily="34" charset="0"/>
              <a:cs typeface="Arial" pitchFamily="34" charset="0"/>
            </a:rPr>
            <a:t>Et</a:t>
          </a:r>
          <a:r>
            <a:rPr lang="pt-BR" sz="1100" baseline="-25000">
              <a:latin typeface="Arial" pitchFamily="34" charset="0"/>
              <a:cs typeface="Arial" pitchFamily="34" charset="0"/>
            </a:rPr>
            <a:t>0</a:t>
          </a:r>
          <a:r>
            <a:rPr lang="pt-BR" sz="1100" baseline="0">
              <a:latin typeface="Arial" pitchFamily="34" charset="0"/>
              <a:cs typeface="Arial" pitchFamily="34" charset="0"/>
            </a:rPr>
            <a:t> (mm)</a:t>
          </a:r>
          <a:endParaRPr lang="pt-BR" sz="1100" baseline="-25000">
            <a:latin typeface="Arial" pitchFamily="34" charset="0"/>
            <a:cs typeface="Arial" pitchFamily="34" charset="0"/>
          </a:endParaRPr>
        </a:p>
      </dgm:t>
    </dgm:pt>
    <dgm:pt modelId="{1B9B1856-240D-497D-9D3B-DCF6817C44D1}" type="parTrans" cxnId="{93483D6C-36CD-48EB-A0FA-96DF91110616}">
      <dgm:prSet/>
      <dgm:spPr/>
      <dgm:t>
        <a:bodyPr/>
        <a:lstStyle/>
        <a:p>
          <a:endParaRPr lang="pt-BR"/>
        </a:p>
      </dgm:t>
    </dgm:pt>
    <dgm:pt modelId="{19275D56-1035-4105-A0F9-DC87C9E6ED82}" type="sibTrans" cxnId="{93483D6C-36CD-48EB-A0FA-96DF91110616}">
      <dgm:prSet/>
      <dgm:spPr/>
      <dgm:t>
        <a:bodyPr/>
        <a:lstStyle/>
        <a:p>
          <a:endParaRPr lang="pt-BR"/>
        </a:p>
      </dgm:t>
    </dgm:pt>
    <dgm:pt modelId="{3D3F70D0-78F2-492D-8CB3-BAB060BD6DC7}">
      <dgm:prSet phldrT="[Texto]"/>
      <dgm:spPr/>
      <dgm:t>
        <a:bodyPr/>
        <a:lstStyle/>
        <a:p>
          <a:r>
            <a:rPr lang="pt-BR"/>
            <a:t>Interpolação</a:t>
          </a:r>
        </a:p>
      </dgm:t>
    </dgm:pt>
    <dgm:pt modelId="{45005D83-6A3C-411C-AD88-1C895539D879}" type="parTrans" cxnId="{7C4B21AC-59E7-4EA4-A516-2ED3FE9A6AD3}">
      <dgm:prSet/>
      <dgm:spPr/>
      <dgm:t>
        <a:bodyPr/>
        <a:lstStyle/>
        <a:p>
          <a:endParaRPr lang="pt-BR"/>
        </a:p>
      </dgm:t>
    </dgm:pt>
    <dgm:pt modelId="{B29EA52F-B981-4BE0-9689-F7D0A594C74A}" type="sibTrans" cxnId="{7C4B21AC-59E7-4EA4-A516-2ED3FE9A6AD3}">
      <dgm:prSet/>
      <dgm:spPr/>
      <dgm:t>
        <a:bodyPr/>
        <a:lstStyle/>
        <a:p>
          <a:endParaRPr lang="pt-BR"/>
        </a:p>
      </dgm:t>
    </dgm:pt>
    <dgm:pt modelId="{1DFA6746-98DE-40A8-866C-762A468F0744}">
      <dgm:prSet phldrT="[Texto]" custT="1"/>
      <dgm:spPr/>
      <dgm:t>
        <a:bodyPr/>
        <a:lstStyle/>
        <a:p>
          <a:r>
            <a:rPr lang="pt-BR" sz="1100">
              <a:latin typeface="Arial" pitchFamily="34" charset="0"/>
              <a:cs typeface="Arial" pitchFamily="34" charset="0"/>
            </a:rPr>
            <a:t>Interpolador IDW</a:t>
          </a:r>
        </a:p>
      </dgm:t>
    </dgm:pt>
    <dgm:pt modelId="{5B3BC154-D95C-42B2-9929-204C1D849C3B}" type="parTrans" cxnId="{A1159BE4-9938-4371-9CAF-5BDE2F09AD10}">
      <dgm:prSet/>
      <dgm:spPr/>
      <dgm:t>
        <a:bodyPr/>
        <a:lstStyle/>
        <a:p>
          <a:endParaRPr lang="pt-BR"/>
        </a:p>
      </dgm:t>
    </dgm:pt>
    <dgm:pt modelId="{45C78C61-DAF2-4D90-B043-D1C8F9979792}" type="sibTrans" cxnId="{A1159BE4-9938-4371-9CAF-5BDE2F09AD10}">
      <dgm:prSet/>
      <dgm:spPr/>
      <dgm:t>
        <a:bodyPr/>
        <a:lstStyle/>
        <a:p>
          <a:endParaRPr lang="pt-BR"/>
        </a:p>
      </dgm:t>
    </dgm:pt>
    <dgm:pt modelId="{7D1EC772-9763-4713-B0CB-3F50CE45CB49}">
      <dgm:prSet phldrT="[Texto]"/>
      <dgm:spPr/>
      <dgm:t>
        <a:bodyPr/>
        <a:lstStyle/>
        <a:p>
          <a:r>
            <a:rPr lang="pt-BR"/>
            <a:t>Distribuição diária</a:t>
          </a:r>
        </a:p>
      </dgm:t>
    </dgm:pt>
    <dgm:pt modelId="{6E9125E2-93F3-4C92-AAE9-84A91AFE2409}" type="parTrans" cxnId="{CF02E0C4-13F0-4CB8-AF0F-ABE341BB8A78}">
      <dgm:prSet/>
      <dgm:spPr/>
      <dgm:t>
        <a:bodyPr/>
        <a:lstStyle/>
        <a:p>
          <a:endParaRPr lang="pt-BR"/>
        </a:p>
      </dgm:t>
    </dgm:pt>
    <dgm:pt modelId="{5064C584-86A5-4D41-B9D7-14C932EDBFC5}" type="sibTrans" cxnId="{CF02E0C4-13F0-4CB8-AF0F-ABE341BB8A78}">
      <dgm:prSet/>
      <dgm:spPr/>
      <dgm:t>
        <a:bodyPr/>
        <a:lstStyle/>
        <a:p>
          <a:endParaRPr lang="pt-BR"/>
        </a:p>
      </dgm:t>
    </dgm:pt>
    <dgm:pt modelId="{469C4E61-F795-4699-85E9-665520450231}">
      <dgm:prSet phldrT="[Texto]"/>
      <dgm:spPr/>
      <dgm:t>
        <a:bodyPr/>
        <a:lstStyle/>
        <a:p>
          <a:r>
            <a:rPr lang="pt-BR"/>
            <a:t>Et</a:t>
          </a:r>
          <a:r>
            <a:rPr lang="pt-BR" baseline="-25000"/>
            <a:t>0</a:t>
          </a:r>
          <a:r>
            <a:rPr lang="pt-BR"/>
            <a:t> / dias</a:t>
          </a:r>
        </a:p>
      </dgm:t>
    </dgm:pt>
    <dgm:pt modelId="{A06F639E-2600-4929-9BC4-4000B12D0EFD}" type="parTrans" cxnId="{6D785CB3-F246-4CE4-8EF8-0980A52378F3}">
      <dgm:prSet/>
      <dgm:spPr/>
      <dgm:t>
        <a:bodyPr/>
        <a:lstStyle/>
        <a:p>
          <a:endParaRPr lang="pt-BR"/>
        </a:p>
      </dgm:t>
    </dgm:pt>
    <dgm:pt modelId="{1F13BC30-4C68-4F4D-83C6-5AE4D84AD72B}" type="sibTrans" cxnId="{6D785CB3-F246-4CE4-8EF8-0980A52378F3}">
      <dgm:prSet/>
      <dgm:spPr/>
      <dgm:t>
        <a:bodyPr/>
        <a:lstStyle/>
        <a:p>
          <a:endParaRPr lang="pt-BR"/>
        </a:p>
      </dgm:t>
    </dgm:pt>
    <dgm:pt modelId="{E7097315-4FB9-4EE5-925A-0C1C7C6A1EDE}">
      <dgm:prSet phldrT="[Texto]" custT="1"/>
      <dgm:spPr/>
      <dgm:t>
        <a:bodyPr/>
        <a:lstStyle/>
        <a:p>
          <a:r>
            <a:rPr lang="pt-BR" sz="1100">
              <a:latin typeface="Arial" pitchFamily="34" charset="0"/>
              <a:cs typeface="Arial" pitchFamily="34" charset="0"/>
            </a:rPr>
            <a:t>T média (°C)</a:t>
          </a:r>
        </a:p>
      </dgm:t>
    </dgm:pt>
    <dgm:pt modelId="{EC4C4CA4-B3E7-408C-844F-990A41E985E4}" type="parTrans" cxnId="{FD1663F8-7154-42B9-8764-16885CA47823}">
      <dgm:prSet/>
      <dgm:spPr/>
      <dgm:t>
        <a:bodyPr/>
        <a:lstStyle/>
        <a:p>
          <a:endParaRPr lang="pt-BR"/>
        </a:p>
      </dgm:t>
    </dgm:pt>
    <dgm:pt modelId="{72E219C6-EC8C-496B-99F0-6188815F3805}" type="sibTrans" cxnId="{FD1663F8-7154-42B9-8764-16885CA47823}">
      <dgm:prSet/>
      <dgm:spPr/>
      <dgm:t>
        <a:bodyPr/>
        <a:lstStyle/>
        <a:p>
          <a:endParaRPr lang="pt-BR"/>
        </a:p>
      </dgm:t>
    </dgm:pt>
    <dgm:pt modelId="{62037434-53B1-489B-93CF-F3196BD289BA}">
      <dgm:prSet phldrT="[Texto]" custT="1"/>
      <dgm:spPr/>
      <dgm:t>
        <a:bodyPr/>
        <a:lstStyle/>
        <a:p>
          <a:r>
            <a:rPr lang="pt-BR" sz="1100">
              <a:latin typeface="Arial" pitchFamily="34" charset="0"/>
              <a:cs typeface="Arial" pitchFamily="34" charset="0"/>
            </a:rPr>
            <a:t>Precipitação</a:t>
          </a:r>
        </a:p>
      </dgm:t>
    </dgm:pt>
    <dgm:pt modelId="{94D35E2D-5C69-439C-B97E-FD9CC44EF241}" type="parTrans" cxnId="{9B710EFE-36D1-470F-8C2B-9829604BB4F6}">
      <dgm:prSet/>
      <dgm:spPr/>
      <dgm:t>
        <a:bodyPr/>
        <a:lstStyle/>
        <a:p>
          <a:endParaRPr lang="pt-BR"/>
        </a:p>
      </dgm:t>
    </dgm:pt>
    <dgm:pt modelId="{56E05C1C-C900-44D1-B2E6-92CA14CAE53E}" type="sibTrans" cxnId="{9B710EFE-36D1-470F-8C2B-9829604BB4F6}">
      <dgm:prSet/>
      <dgm:spPr/>
      <dgm:t>
        <a:bodyPr/>
        <a:lstStyle/>
        <a:p>
          <a:endParaRPr lang="pt-BR"/>
        </a:p>
      </dgm:t>
    </dgm:pt>
    <dgm:pt modelId="{AC67512C-E254-4A73-88AE-63A65F044696}">
      <dgm:prSet phldrT="[Texto]" custT="1"/>
      <dgm:spPr/>
      <dgm:t>
        <a:bodyPr/>
        <a:lstStyle/>
        <a:p>
          <a:r>
            <a:rPr lang="pt-BR" sz="1100">
              <a:latin typeface="Arial" pitchFamily="34" charset="0"/>
              <a:cs typeface="Arial" pitchFamily="34" charset="0"/>
            </a:rPr>
            <a:t>15km para 250m</a:t>
          </a:r>
        </a:p>
      </dgm:t>
    </dgm:pt>
    <dgm:pt modelId="{4C4997CD-3BC9-453F-BE0D-340062232251}" type="parTrans" cxnId="{A2EAD870-82F4-42E0-95AA-08EE1BB10C2F}">
      <dgm:prSet/>
      <dgm:spPr/>
      <dgm:t>
        <a:bodyPr/>
        <a:lstStyle/>
        <a:p>
          <a:endParaRPr lang="pt-BR"/>
        </a:p>
      </dgm:t>
    </dgm:pt>
    <dgm:pt modelId="{3B316A46-E827-4E50-A5C0-C3037321EF72}" type="sibTrans" cxnId="{A2EAD870-82F4-42E0-95AA-08EE1BB10C2F}">
      <dgm:prSet/>
      <dgm:spPr/>
      <dgm:t>
        <a:bodyPr/>
        <a:lstStyle/>
        <a:p>
          <a:endParaRPr lang="pt-BR"/>
        </a:p>
      </dgm:t>
    </dgm:pt>
    <dgm:pt modelId="{68C7B16D-9924-45CA-8E1D-9BB03467D43F}">
      <dgm:prSet phldrT="[Texto]"/>
      <dgm:spPr/>
      <dgm:t>
        <a:bodyPr/>
        <a:lstStyle/>
        <a:p>
          <a:r>
            <a:rPr lang="pt-BR"/>
            <a:t>Temperatura</a:t>
          </a:r>
        </a:p>
      </dgm:t>
    </dgm:pt>
    <dgm:pt modelId="{CFBC85E1-B159-48CB-B0CA-8044EE4AB906}" type="parTrans" cxnId="{EBFE237F-E185-4382-B9E7-31B721F74834}">
      <dgm:prSet/>
      <dgm:spPr/>
      <dgm:t>
        <a:bodyPr/>
        <a:lstStyle/>
        <a:p>
          <a:endParaRPr lang="pt-BR"/>
        </a:p>
      </dgm:t>
    </dgm:pt>
    <dgm:pt modelId="{A01C4742-5F3B-444A-8775-333515D43A78}" type="sibTrans" cxnId="{EBFE237F-E185-4382-B9E7-31B721F74834}">
      <dgm:prSet/>
      <dgm:spPr/>
      <dgm:t>
        <a:bodyPr/>
        <a:lstStyle/>
        <a:p>
          <a:endParaRPr lang="pt-BR"/>
        </a:p>
      </dgm:t>
    </dgm:pt>
    <dgm:pt modelId="{3F92BD32-57D5-4FF8-923C-FEF15258F85C}">
      <dgm:prSet phldrT="[Texto]"/>
      <dgm:spPr/>
      <dgm:t>
        <a:bodyPr/>
        <a:lstStyle/>
        <a:p>
          <a:r>
            <a:rPr lang="pt-BR"/>
            <a:t>Precipitação</a:t>
          </a:r>
        </a:p>
      </dgm:t>
    </dgm:pt>
    <dgm:pt modelId="{CBF6B869-6B6B-4180-89F5-300563628AF9}" type="parTrans" cxnId="{08CBB899-8B18-408A-857A-E77911ECFBAF}">
      <dgm:prSet/>
      <dgm:spPr/>
      <dgm:t>
        <a:bodyPr/>
        <a:lstStyle/>
        <a:p>
          <a:endParaRPr lang="pt-BR"/>
        </a:p>
      </dgm:t>
    </dgm:pt>
    <dgm:pt modelId="{2A6C8299-342C-4864-AD8A-CB6517D2A798}" type="sibTrans" cxnId="{08CBB899-8B18-408A-857A-E77911ECFBAF}">
      <dgm:prSet/>
      <dgm:spPr/>
      <dgm:t>
        <a:bodyPr/>
        <a:lstStyle/>
        <a:p>
          <a:endParaRPr lang="pt-BR"/>
        </a:p>
      </dgm:t>
    </dgm:pt>
    <dgm:pt modelId="{8A5C37A1-FCE8-48F2-BB98-085E64AD1B9D}" type="pres">
      <dgm:prSet presAssocID="{E523DF1B-B723-4221-B6EF-32445AA7FB60}" presName="linearFlow" presStyleCnt="0">
        <dgm:presLayoutVars>
          <dgm:dir/>
          <dgm:animLvl val="lvl"/>
          <dgm:resizeHandles val="exact"/>
        </dgm:presLayoutVars>
      </dgm:prSet>
      <dgm:spPr/>
      <dgm:t>
        <a:bodyPr/>
        <a:lstStyle/>
        <a:p>
          <a:endParaRPr lang="pt-BR"/>
        </a:p>
      </dgm:t>
    </dgm:pt>
    <dgm:pt modelId="{0FC3CE3C-F940-4684-B9E2-4B9A5987FD14}" type="pres">
      <dgm:prSet presAssocID="{CCF186BC-FCCB-45D7-9524-B6336E6EB736}" presName="composite" presStyleCnt="0"/>
      <dgm:spPr/>
    </dgm:pt>
    <dgm:pt modelId="{4D244EF5-4387-46D7-808D-97F123248AD9}" type="pres">
      <dgm:prSet presAssocID="{CCF186BC-FCCB-45D7-9524-B6336E6EB736}" presName="parTx" presStyleLbl="node1" presStyleIdx="0" presStyleCnt="3">
        <dgm:presLayoutVars>
          <dgm:chMax val="0"/>
          <dgm:chPref val="0"/>
          <dgm:bulletEnabled val="1"/>
        </dgm:presLayoutVars>
      </dgm:prSet>
      <dgm:spPr/>
      <dgm:t>
        <a:bodyPr/>
        <a:lstStyle/>
        <a:p>
          <a:endParaRPr lang="pt-BR"/>
        </a:p>
      </dgm:t>
    </dgm:pt>
    <dgm:pt modelId="{3D8B06D5-2D5B-4A36-B106-40039AD6485C}" type="pres">
      <dgm:prSet presAssocID="{CCF186BC-FCCB-45D7-9524-B6336E6EB736}" presName="parSh" presStyleLbl="node1" presStyleIdx="0" presStyleCnt="3"/>
      <dgm:spPr/>
      <dgm:t>
        <a:bodyPr/>
        <a:lstStyle/>
        <a:p>
          <a:endParaRPr lang="pt-BR"/>
        </a:p>
      </dgm:t>
    </dgm:pt>
    <dgm:pt modelId="{8D80C948-4FF0-42DF-A844-546847CC6148}" type="pres">
      <dgm:prSet presAssocID="{CCF186BC-FCCB-45D7-9524-B6336E6EB736}" presName="desTx" presStyleLbl="fgAcc1" presStyleIdx="0" presStyleCnt="3" custScaleX="86162" custScaleY="86930" custLinFactNeighborX="-1450" custLinFactNeighborY="-22719">
        <dgm:presLayoutVars>
          <dgm:bulletEnabled val="1"/>
        </dgm:presLayoutVars>
      </dgm:prSet>
      <dgm:spPr/>
      <dgm:t>
        <a:bodyPr/>
        <a:lstStyle/>
        <a:p>
          <a:endParaRPr lang="pt-BR"/>
        </a:p>
      </dgm:t>
    </dgm:pt>
    <dgm:pt modelId="{A5C5AE68-2900-439D-A77F-0FAE7FBD711A}" type="pres">
      <dgm:prSet presAssocID="{A02446E8-776E-419D-A448-64A2F3A744A1}" presName="sibTrans" presStyleLbl="sibTrans2D1" presStyleIdx="0" presStyleCnt="2" custScaleX="116056"/>
      <dgm:spPr/>
      <dgm:t>
        <a:bodyPr/>
        <a:lstStyle/>
        <a:p>
          <a:endParaRPr lang="pt-BR"/>
        </a:p>
      </dgm:t>
    </dgm:pt>
    <dgm:pt modelId="{51256CAB-53F4-4936-9688-DAFB6198D05E}" type="pres">
      <dgm:prSet presAssocID="{A02446E8-776E-419D-A448-64A2F3A744A1}" presName="connTx" presStyleLbl="sibTrans2D1" presStyleIdx="0" presStyleCnt="2"/>
      <dgm:spPr/>
      <dgm:t>
        <a:bodyPr/>
        <a:lstStyle/>
        <a:p>
          <a:endParaRPr lang="pt-BR"/>
        </a:p>
      </dgm:t>
    </dgm:pt>
    <dgm:pt modelId="{2C08C8F0-2EA2-4B0C-9A6D-213231EBE31B}" type="pres">
      <dgm:prSet presAssocID="{3D3F70D0-78F2-492D-8CB3-BAB060BD6DC7}" presName="composite" presStyleCnt="0"/>
      <dgm:spPr/>
    </dgm:pt>
    <dgm:pt modelId="{1AABF7D8-9E23-4B95-94C7-11C3B6A488BF}" type="pres">
      <dgm:prSet presAssocID="{3D3F70D0-78F2-492D-8CB3-BAB060BD6DC7}" presName="parTx" presStyleLbl="node1" presStyleIdx="0" presStyleCnt="3">
        <dgm:presLayoutVars>
          <dgm:chMax val="0"/>
          <dgm:chPref val="0"/>
          <dgm:bulletEnabled val="1"/>
        </dgm:presLayoutVars>
      </dgm:prSet>
      <dgm:spPr/>
      <dgm:t>
        <a:bodyPr/>
        <a:lstStyle/>
        <a:p>
          <a:endParaRPr lang="pt-BR"/>
        </a:p>
      </dgm:t>
    </dgm:pt>
    <dgm:pt modelId="{C5034CC7-751B-4883-AD04-24636DE7E1A3}" type="pres">
      <dgm:prSet presAssocID="{3D3F70D0-78F2-492D-8CB3-BAB060BD6DC7}" presName="parSh" presStyleLbl="node1" presStyleIdx="1" presStyleCnt="3" custScaleX="88017"/>
      <dgm:spPr/>
      <dgm:t>
        <a:bodyPr/>
        <a:lstStyle/>
        <a:p>
          <a:endParaRPr lang="pt-BR"/>
        </a:p>
      </dgm:t>
    </dgm:pt>
    <dgm:pt modelId="{6036B88E-B537-4C8E-983B-5115EDA0A145}" type="pres">
      <dgm:prSet presAssocID="{3D3F70D0-78F2-492D-8CB3-BAB060BD6DC7}" presName="desTx" presStyleLbl="fgAcc1" presStyleIdx="1" presStyleCnt="3" custScaleX="105123" custScaleY="81756" custLinFactNeighborX="-4349" custLinFactNeighborY="-26506">
        <dgm:presLayoutVars>
          <dgm:bulletEnabled val="1"/>
        </dgm:presLayoutVars>
      </dgm:prSet>
      <dgm:spPr/>
      <dgm:t>
        <a:bodyPr/>
        <a:lstStyle/>
        <a:p>
          <a:endParaRPr lang="pt-BR"/>
        </a:p>
      </dgm:t>
    </dgm:pt>
    <dgm:pt modelId="{76B2F339-7795-4AD6-A2BB-FDA105C7CEED}" type="pres">
      <dgm:prSet presAssocID="{B29EA52F-B981-4BE0-9689-F7D0A594C74A}" presName="sibTrans" presStyleLbl="sibTrans2D1" presStyleIdx="1" presStyleCnt="2"/>
      <dgm:spPr/>
      <dgm:t>
        <a:bodyPr/>
        <a:lstStyle/>
        <a:p>
          <a:endParaRPr lang="pt-BR"/>
        </a:p>
      </dgm:t>
    </dgm:pt>
    <dgm:pt modelId="{D4D3CD7C-3995-42D5-91F2-1B54B0A0B729}" type="pres">
      <dgm:prSet presAssocID="{B29EA52F-B981-4BE0-9689-F7D0A594C74A}" presName="connTx" presStyleLbl="sibTrans2D1" presStyleIdx="1" presStyleCnt="2"/>
      <dgm:spPr/>
      <dgm:t>
        <a:bodyPr/>
        <a:lstStyle/>
        <a:p>
          <a:endParaRPr lang="pt-BR"/>
        </a:p>
      </dgm:t>
    </dgm:pt>
    <dgm:pt modelId="{C0B60C00-1098-47BC-A553-5AA642BDB5BD}" type="pres">
      <dgm:prSet presAssocID="{7D1EC772-9763-4713-B0CB-3F50CE45CB49}" presName="composite" presStyleCnt="0"/>
      <dgm:spPr/>
    </dgm:pt>
    <dgm:pt modelId="{C67B3B63-CCED-4949-B9F0-BDF1C5604255}" type="pres">
      <dgm:prSet presAssocID="{7D1EC772-9763-4713-B0CB-3F50CE45CB49}" presName="parTx" presStyleLbl="node1" presStyleIdx="1" presStyleCnt="3">
        <dgm:presLayoutVars>
          <dgm:chMax val="0"/>
          <dgm:chPref val="0"/>
          <dgm:bulletEnabled val="1"/>
        </dgm:presLayoutVars>
      </dgm:prSet>
      <dgm:spPr/>
      <dgm:t>
        <a:bodyPr/>
        <a:lstStyle/>
        <a:p>
          <a:endParaRPr lang="pt-BR"/>
        </a:p>
      </dgm:t>
    </dgm:pt>
    <dgm:pt modelId="{B5B6C718-4868-4E82-9E03-4D0234CE4B08}" type="pres">
      <dgm:prSet presAssocID="{7D1EC772-9763-4713-B0CB-3F50CE45CB49}" presName="parSh" presStyleLbl="node1" presStyleIdx="2" presStyleCnt="3" custScaleX="117163"/>
      <dgm:spPr/>
      <dgm:t>
        <a:bodyPr/>
        <a:lstStyle/>
        <a:p>
          <a:endParaRPr lang="pt-BR"/>
        </a:p>
      </dgm:t>
    </dgm:pt>
    <dgm:pt modelId="{30057F6E-B065-401D-983B-9BD92C4E778D}" type="pres">
      <dgm:prSet presAssocID="{7D1EC772-9763-4713-B0CB-3F50CE45CB49}" presName="desTx" presStyleLbl="fgAcc1" presStyleIdx="2" presStyleCnt="3" custScaleY="84453" custLinFactNeighborX="-13814" custLinFactNeighborY="-27451">
        <dgm:presLayoutVars>
          <dgm:bulletEnabled val="1"/>
        </dgm:presLayoutVars>
      </dgm:prSet>
      <dgm:spPr/>
      <dgm:t>
        <a:bodyPr/>
        <a:lstStyle/>
        <a:p>
          <a:endParaRPr lang="pt-BR"/>
        </a:p>
      </dgm:t>
    </dgm:pt>
  </dgm:ptLst>
  <dgm:cxnLst>
    <dgm:cxn modelId="{B9DC5B24-1D4F-4DFE-880E-87E586DF92DB}" type="presOf" srcId="{B29EA52F-B981-4BE0-9689-F7D0A594C74A}" destId="{76B2F339-7795-4AD6-A2BB-FDA105C7CEED}" srcOrd="0" destOrd="0" presId="urn:microsoft.com/office/officeart/2005/8/layout/process3"/>
    <dgm:cxn modelId="{FD1663F8-7154-42B9-8764-16885CA47823}" srcId="{CCF186BC-FCCB-45D7-9524-B6336E6EB736}" destId="{E7097315-4FB9-4EE5-925A-0C1C7C6A1EDE}" srcOrd="1" destOrd="0" parTransId="{EC4C4CA4-B3E7-408C-844F-990A41E985E4}" sibTransId="{72E219C6-EC8C-496B-99F0-6188815F3805}"/>
    <dgm:cxn modelId="{C064A127-4D2F-4486-B041-14EAAFBCBE07}" type="presOf" srcId="{3D3F70D0-78F2-492D-8CB3-BAB060BD6DC7}" destId="{1AABF7D8-9E23-4B95-94C7-11C3B6A488BF}" srcOrd="0" destOrd="0" presId="urn:microsoft.com/office/officeart/2005/8/layout/process3"/>
    <dgm:cxn modelId="{B2B4198F-1D17-418B-BBE7-9F6D9C0FC841}" type="presOf" srcId="{469C4E61-F795-4699-85E9-665520450231}" destId="{30057F6E-B065-401D-983B-9BD92C4E778D}" srcOrd="0" destOrd="0" presId="urn:microsoft.com/office/officeart/2005/8/layout/process3"/>
    <dgm:cxn modelId="{999BDD38-28A7-43F1-BF08-976ED65A7E87}" type="presOf" srcId="{1DFA6746-98DE-40A8-866C-762A468F0744}" destId="{6036B88E-B537-4C8E-983B-5115EDA0A145}" srcOrd="0" destOrd="0" presId="urn:microsoft.com/office/officeart/2005/8/layout/process3"/>
    <dgm:cxn modelId="{06B10B9A-70C2-4D73-ADCF-97B2CFB8EEBC}" type="presOf" srcId="{A02446E8-776E-419D-A448-64A2F3A744A1}" destId="{51256CAB-53F4-4936-9688-DAFB6198D05E}" srcOrd="1" destOrd="0" presId="urn:microsoft.com/office/officeart/2005/8/layout/process3"/>
    <dgm:cxn modelId="{255C9237-A304-4E55-A3B2-F76C65314A2F}" type="presOf" srcId="{68C7B16D-9924-45CA-8E1D-9BB03467D43F}" destId="{30057F6E-B065-401D-983B-9BD92C4E778D}" srcOrd="0" destOrd="1" presId="urn:microsoft.com/office/officeart/2005/8/layout/process3"/>
    <dgm:cxn modelId="{C52B3CE5-3876-4942-98C2-937A2D276784}" type="presOf" srcId="{62037434-53B1-489B-93CF-F3196BD289BA}" destId="{8D80C948-4FF0-42DF-A844-546847CC6148}" srcOrd="0" destOrd="2" presId="urn:microsoft.com/office/officeart/2005/8/layout/process3"/>
    <dgm:cxn modelId="{4A51320C-B64F-416B-B4EE-E11914C2FC5E}" type="presOf" srcId="{B29EA52F-B981-4BE0-9689-F7D0A594C74A}" destId="{D4D3CD7C-3995-42D5-91F2-1B54B0A0B729}" srcOrd="1" destOrd="0" presId="urn:microsoft.com/office/officeart/2005/8/layout/process3"/>
    <dgm:cxn modelId="{6D785CB3-F246-4CE4-8EF8-0980A52378F3}" srcId="{7D1EC772-9763-4713-B0CB-3F50CE45CB49}" destId="{469C4E61-F795-4699-85E9-665520450231}" srcOrd="0" destOrd="0" parTransId="{A06F639E-2600-4929-9BC4-4000B12D0EFD}" sibTransId="{1F13BC30-4C68-4F4D-83C6-5AE4D84AD72B}"/>
    <dgm:cxn modelId="{161F4B31-940D-46F1-8CBB-DF56B11013E2}" type="presOf" srcId="{AC67512C-E254-4A73-88AE-63A65F044696}" destId="{6036B88E-B537-4C8E-983B-5115EDA0A145}" srcOrd="0" destOrd="1" presId="urn:microsoft.com/office/officeart/2005/8/layout/process3"/>
    <dgm:cxn modelId="{9B710EFE-36D1-470F-8C2B-9829604BB4F6}" srcId="{CCF186BC-FCCB-45D7-9524-B6336E6EB736}" destId="{62037434-53B1-489B-93CF-F3196BD289BA}" srcOrd="2" destOrd="0" parTransId="{94D35E2D-5C69-439C-B97E-FD9CC44EF241}" sibTransId="{56E05C1C-C900-44D1-B2E6-92CA14CAE53E}"/>
    <dgm:cxn modelId="{A1159BE4-9938-4371-9CAF-5BDE2F09AD10}" srcId="{3D3F70D0-78F2-492D-8CB3-BAB060BD6DC7}" destId="{1DFA6746-98DE-40A8-866C-762A468F0744}" srcOrd="0" destOrd="0" parTransId="{5B3BC154-D95C-42B2-9929-204C1D849C3B}" sibTransId="{45C78C61-DAF2-4D90-B043-D1C8F9979792}"/>
    <dgm:cxn modelId="{17928CC4-CBD4-493E-BF1A-F368AAE28063}" type="presOf" srcId="{55A47132-16BA-4645-BA2C-25A5ADAAC0E1}" destId="{8D80C948-4FF0-42DF-A844-546847CC6148}" srcOrd="0" destOrd="0" presId="urn:microsoft.com/office/officeart/2005/8/layout/process3"/>
    <dgm:cxn modelId="{7E713A7B-09B9-4B23-9356-AF985A25D82A}" type="presOf" srcId="{A02446E8-776E-419D-A448-64A2F3A744A1}" destId="{A5C5AE68-2900-439D-A77F-0FAE7FBD711A}" srcOrd="0" destOrd="0" presId="urn:microsoft.com/office/officeart/2005/8/layout/process3"/>
    <dgm:cxn modelId="{93483D6C-36CD-48EB-A0FA-96DF91110616}" srcId="{CCF186BC-FCCB-45D7-9524-B6336E6EB736}" destId="{55A47132-16BA-4645-BA2C-25A5ADAAC0E1}" srcOrd="0" destOrd="0" parTransId="{1B9B1856-240D-497D-9D3B-DCF6817C44D1}" sibTransId="{19275D56-1035-4105-A0F9-DC87C9E6ED82}"/>
    <dgm:cxn modelId="{C1B2966F-BC43-4722-83D2-3ABE07070EC3}" type="presOf" srcId="{3D3F70D0-78F2-492D-8CB3-BAB060BD6DC7}" destId="{C5034CC7-751B-4883-AD04-24636DE7E1A3}" srcOrd="1" destOrd="0" presId="urn:microsoft.com/office/officeart/2005/8/layout/process3"/>
    <dgm:cxn modelId="{CF02E0C4-13F0-4CB8-AF0F-ABE341BB8A78}" srcId="{E523DF1B-B723-4221-B6EF-32445AA7FB60}" destId="{7D1EC772-9763-4713-B0CB-3F50CE45CB49}" srcOrd="2" destOrd="0" parTransId="{6E9125E2-93F3-4C92-AAE9-84A91AFE2409}" sibTransId="{5064C584-86A5-4D41-B9D7-14C932EDBFC5}"/>
    <dgm:cxn modelId="{A2EAD870-82F4-42E0-95AA-08EE1BB10C2F}" srcId="{3D3F70D0-78F2-492D-8CB3-BAB060BD6DC7}" destId="{AC67512C-E254-4A73-88AE-63A65F044696}" srcOrd="1" destOrd="0" parTransId="{4C4997CD-3BC9-453F-BE0D-340062232251}" sibTransId="{3B316A46-E827-4E50-A5C0-C3037321EF72}"/>
    <dgm:cxn modelId="{D66A7494-E996-4B4C-88B2-8F3F28FEFF4F}" type="presOf" srcId="{7D1EC772-9763-4713-B0CB-3F50CE45CB49}" destId="{B5B6C718-4868-4E82-9E03-4D0234CE4B08}" srcOrd="1" destOrd="0" presId="urn:microsoft.com/office/officeart/2005/8/layout/process3"/>
    <dgm:cxn modelId="{EBFE237F-E185-4382-B9E7-31B721F74834}" srcId="{7D1EC772-9763-4713-B0CB-3F50CE45CB49}" destId="{68C7B16D-9924-45CA-8E1D-9BB03467D43F}" srcOrd="1" destOrd="0" parTransId="{CFBC85E1-B159-48CB-B0CA-8044EE4AB906}" sibTransId="{A01C4742-5F3B-444A-8775-333515D43A78}"/>
    <dgm:cxn modelId="{D15FDDDC-BFD9-4CF6-83E2-CC35A9A5839A}" type="presOf" srcId="{E523DF1B-B723-4221-B6EF-32445AA7FB60}" destId="{8A5C37A1-FCE8-48F2-BB98-085E64AD1B9D}" srcOrd="0" destOrd="0" presId="urn:microsoft.com/office/officeart/2005/8/layout/process3"/>
    <dgm:cxn modelId="{A0334F47-DDA3-4CBB-ACFA-E57969356FE3}" type="presOf" srcId="{3F92BD32-57D5-4FF8-923C-FEF15258F85C}" destId="{30057F6E-B065-401D-983B-9BD92C4E778D}" srcOrd="0" destOrd="2" presId="urn:microsoft.com/office/officeart/2005/8/layout/process3"/>
    <dgm:cxn modelId="{08CBB899-8B18-408A-857A-E77911ECFBAF}" srcId="{7D1EC772-9763-4713-B0CB-3F50CE45CB49}" destId="{3F92BD32-57D5-4FF8-923C-FEF15258F85C}" srcOrd="2" destOrd="0" parTransId="{CBF6B869-6B6B-4180-89F5-300563628AF9}" sibTransId="{2A6C8299-342C-4864-AD8A-CB6517D2A798}"/>
    <dgm:cxn modelId="{B1381505-6621-4E86-BA7A-3B5BEA5B213F}" type="presOf" srcId="{CCF186BC-FCCB-45D7-9524-B6336E6EB736}" destId="{3D8B06D5-2D5B-4A36-B106-40039AD6485C}" srcOrd="1" destOrd="0" presId="urn:microsoft.com/office/officeart/2005/8/layout/process3"/>
    <dgm:cxn modelId="{1DF17122-040E-4C26-8EF6-3814D25FD4BF}" srcId="{E523DF1B-B723-4221-B6EF-32445AA7FB60}" destId="{CCF186BC-FCCB-45D7-9524-B6336E6EB736}" srcOrd="0" destOrd="0" parTransId="{0FACEFA5-4690-49A1-AF15-C76099A38AE8}" sibTransId="{A02446E8-776E-419D-A448-64A2F3A744A1}"/>
    <dgm:cxn modelId="{7C4B21AC-59E7-4EA4-A516-2ED3FE9A6AD3}" srcId="{E523DF1B-B723-4221-B6EF-32445AA7FB60}" destId="{3D3F70D0-78F2-492D-8CB3-BAB060BD6DC7}" srcOrd="1" destOrd="0" parTransId="{45005D83-6A3C-411C-AD88-1C895539D879}" sibTransId="{B29EA52F-B981-4BE0-9689-F7D0A594C74A}"/>
    <dgm:cxn modelId="{BD27C101-FEBF-488C-843B-72C60303AEC8}" type="presOf" srcId="{E7097315-4FB9-4EE5-925A-0C1C7C6A1EDE}" destId="{8D80C948-4FF0-42DF-A844-546847CC6148}" srcOrd="0" destOrd="1" presId="urn:microsoft.com/office/officeart/2005/8/layout/process3"/>
    <dgm:cxn modelId="{9193CD52-C2BA-4607-8682-2F2C3978E11E}" type="presOf" srcId="{7D1EC772-9763-4713-B0CB-3F50CE45CB49}" destId="{C67B3B63-CCED-4949-B9F0-BDF1C5604255}" srcOrd="0" destOrd="0" presId="urn:microsoft.com/office/officeart/2005/8/layout/process3"/>
    <dgm:cxn modelId="{70A2854E-9F48-4B58-BD3C-B8D20359D594}" type="presOf" srcId="{CCF186BC-FCCB-45D7-9524-B6336E6EB736}" destId="{4D244EF5-4387-46D7-808D-97F123248AD9}" srcOrd="0" destOrd="0" presId="urn:microsoft.com/office/officeart/2005/8/layout/process3"/>
    <dgm:cxn modelId="{B9762CD1-449E-4C21-A132-CCC2D95095B3}" type="presParOf" srcId="{8A5C37A1-FCE8-48F2-BB98-085E64AD1B9D}" destId="{0FC3CE3C-F940-4684-B9E2-4B9A5987FD14}" srcOrd="0" destOrd="0" presId="urn:microsoft.com/office/officeart/2005/8/layout/process3"/>
    <dgm:cxn modelId="{CD336DE5-8FB4-44C7-A357-79B4D8238127}" type="presParOf" srcId="{0FC3CE3C-F940-4684-B9E2-4B9A5987FD14}" destId="{4D244EF5-4387-46D7-808D-97F123248AD9}" srcOrd="0" destOrd="0" presId="urn:microsoft.com/office/officeart/2005/8/layout/process3"/>
    <dgm:cxn modelId="{1BADE816-6BBE-4EDF-A6AE-ACC8058E0908}" type="presParOf" srcId="{0FC3CE3C-F940-4684-B9E2-4B9A5987FD14}" destId="{3D8B06D5-2D5B-4A36-B106-40039AD6485C}" srcOrd="1" destOrd="0" presId="urn:microsoft.com/office/officeart/2005/8/layout/process3"/>
    <dgm:cxn modelId="{C73A8EFA-4F77-44BA-BC78-E80673ED2523}" type="presParOf" srcId="{0FC3CE3C-F940-4684-B9E2-4B9A5987FD14}" destId="{8D80C948-4FF0-42DF-A844-546847CC6148}" srcOrd="2" destOrd="0" presId="urn:microsoft.com/office/officeart/2005/8/layout/process3"/>
    <dgm:cxn modelId="{4A1CCCD9-915C-4091-AD17-AF958C0A87F7}" type="presParOf" srcId="{8A5C37A1-FCE8-48F2-BB98-085E64AD1B9D}" destId="{A5C5AE68-2900-439D-A77F-0FAE7FBD711A}" srcOrd="1" destOrd="0" presId="urn:microsoft.com/office/officeart/2005/8/layout/process3"/>
    <dgm:cxn modelId="{95E8D9B7-17B1-4D0B-812C-C3C9A8AEECE6}" type="presParOf" srcId="{A5C5AE68-2900-439D-A77F-0FAE7FBD711A}" destId="{51256CAB-53F4-4936-9688-DAFB6198D05E}" srcOrd="0" destOrd="0" presId="urn:microsoft.com/office/officeart/2005/8/layout/process3"/>
    <dgm:cxn modelId="{64BBB5F5-A930-4DCF-B160-0E1E1648B088}" type="presParOf" srcId="{8A5C37A1-FCE8-48F2-BB98-085E64AD1B9D}" destId="{2C08C8F0-2EA2-4B0C-9A6D-213231EBE31B}" srcOrd="2" destOrd="0" presId="urn:microsoft.com/office/officeart/2005/8/layout/process3"/>
    <dgm:cxn modelId="{5EEF1A18-8DE0-4384-BAE5-ABFA7A59C779}" type="presParOf" srcId="{2C08C8F0-2EA2-4B0C-9A6D-213231EBE31B}" destId="{1AABF7D8-9E23-4B95-94C7-11C3B6A488BF}" srcOrd="0" destOrd="0" presId="urn:microsoft.com/office/officeart/2005/8/layout/process3"/>
    <dgm:cxn modelId="{AA1581E4-FCAE-4FAF-A30F-18F09009621B}" type="presParOf" srcId="{2C08C8F0-2EA2-4B0C-9A6D-213231EBE31B}" destId="{C5034CC7-751B-4883-AD04-24636DE7E1A3}" srcOrd="1" destOrd="0" presId="urn:microsoft.com/office/officeart/2005/8/layout/process3"/>
    <dgm:cxn modelId="{909479AE-906A-4A7D-8BCA-24A676DDB12A}" type="presParOf" srcId="{2C08C8F0-2EA2-4B0C-9A6D-213231EBE31B}" destId="{6036B88E-B537-4C8E-983B-5115EDA0A145}" srcOrd="2" destOrd="0" presId="urn:microsoft.com/office/officeart/2005/8/layout/process3"/>
    <dgm:cxn modelId="{AA01078D-1678-4979-80C5-E8809687BF32}" type="presParOf" srcId="{8A5C37A1-FCE8-48F2-BB98-085E64AD1B9D}" destId="{76B2F339-7795-4AD6-A2BB-FDA105C7CEED}" srcOrd="3" destOrd="0" presId="urn:microsoft.com/office/officeart/2005/8/layout/process3"/>
    <dgm:cxn modelId="{B5FE3D26-64CE-4AA7-BB12-C9B55B38EA5A}" type="presParOf" srcId="{76B2F339-7795-4AD6-A2BB-FDA105C7CEED}" destId="{D4D3CD7C-3995-42D5-91F2-1B54B0A0B729}" srcOrd="0" destOrd="0" presId="urn:microsoft.com/office/officeart/2005/8/layout/process3"/>
    <dgm:cxn modelId="{38022E0A-6399-49BA-B174-755404CDB3AF}" type="presParOf" srcId="{8A5C37A1-FCE8-48F2-BB98-085E64AD1B9D}" destId="{C0B60C00-1098-47BC-A553-5AA642BDB5BD}" srcOrd="4" destOrd="0" presId="urn:microsoft.com/office/officeart/2005/8/layout/process3"/>
    <dgm:cxn modelId="{D09A0037-4721-46BF-A48C-783DAA0ED191}" type="presParOf" srcId="{C0B60C00-1098-47BC-A553-5AA642BDB5BD}" destId="{C67B3B63-CCED-4949-B9F0-BDF1C5604255}" srcOrd="0" destOrd="0" presId="urn:microsoft.com/office/officeart/2005/8/layout/process3"/>
    <dgm:cxn modelId="{1D7C355F-AE17-4CA8-8C9E-5E6A988F698F}" type="presParOf" srcId="{C0B60C00-1098-47BC-A553-5AA642BDB5BD}" destId="{B5B6C718-4868-4E82-9E03-4D0234CE4B08}" srcOrd="1" destOrd="0" presId="urn:microsoft.com/office/officeart/2005/8/layout/process3"/>
    <dgm:cxn modelId="{EF52CC05-B81A-444B-B4E5-9C984878F754}" type="presParOf" srcId="{C0B60C00-1098-47BC-A553-5AA642BDB5BD}" destId="{30057F6E-B065-401D-983B-9BD92C4E778D}" srcOrd="2" destOrd="0" presId="urn:microsoft.com/office/officeart/2005/8/layout/process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8B06D5-2D5B-4A36-B106-40039AD6485C}">
      <dsp:nvSpPr>
        <dsp:cNvPr id="0" name=""/>
        <dsp:cNvSpPr/>
      </dsp:nvSpPr>
      <dsp:spPr>
        <a:xfrm>
          <a:off x="4202" y="44345"/>
          <a:ext cx="1338109" cy="7576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lvl="0" algn="l" defTabSz="488950">
            <a:lnSpc>
              <a:spcPct val="90000"/>
            </a:lnSpc>
            <a:spcBef>
              <a:spcPct val="0"/>
            </a:spcBef>
            <a:spcAft>
              <a:spcPct val="35000"/>
            </a:spcAft>
          </a:pPr>
          <a:r>
            <a:rPr lang="pt-BR" sz="1100" kern="1200"/>
            <a:t>ECMWF (15km)</a:t>
          </a:r>
        </a:p>
      </dsp:txBody>
      <dsp:txXfrm>
        <a:off x="4202" y="44345"/>
        <a:ext cx="1338109" cy="505085"/>
      </dsp:txXfrm>
    </dsp:sp>
    <dsp:sp modelId="{8D80C948-4FF0-42DF-A844-546847CC6148}">
      <dsp:nvSpPr>
        <dsp:cNvPr id="0" name=""/>
        <dsp:cNvSpPr/>
      </dsp:nvSpPr>
      <dsp:spPr>
        <a:xfrm>
          <a:off x="351454" y="413096"/>
          <a:ext cx="1152942" cy="7322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pt-BR" sz="1100" kern="1200">
              <a:latin typeface="Arial" pitchFamily="34" charset="0"/>
              <a:cs typeface="Arial" pitchFamily="34" charset="0"/>
            </a:rPr>
            <a:t>Et</a:t>
          </a:r>
          <a:r>
            <a:rPr lang="pt-BR" sz="1100" kern="1200" baseline="-25000">
              <a:latin typeface="Arial" pitchFamily="34" charset="0"/>
              <a:cs typeface="Arial" pitchFamily="34" charset="0"/>
            </a:rPr>
            <a:t>0</a:t>
          </a:r>
          <a:r>
            <a:rPr lang="pt-BR" sz="1100" kern="1200" baseline="0">
              <a:latin typeface="Arial" pitchFamily="34" charset="0"/>
              <a:cs typeface="Arial" pitchFamily="34" charset="0"/>
            </a:rPr>
            <a:t> (mm)</a:t>
          </a:r>
          <a:endParaRPr lang="pt-BR" sz="1100" kern="1200" baseline="-25000">
            <a:latin typeface="Arial" pitchFamily="34" charset="0"/>
            <a:cs typeface="Arial" pitchFamily="34" charset="0"/>
          </a:endParaRPr>
        </a:p>
        <a:p>
          <a:pPr marL="57150" lvl="1" indent="-57150" algn="l" defTabSz="488950">
            <a:lnSpc>
              <a:spcPct val="90000"/>
            </a:lnSpc>
            <a:spcBef>
              <a:spcPct val="0"/>
            </a:spcBef>
            <a:spcAft>
              <a:spcPct val="15000"/>
            </a:spcAft>
            <a:buChar char="••"/>
          </a:pPr>
          <a:r>
            <a:rPr lang="pt-BR" sz="1100" kern="1200">
              <a:latin typeface="Arial" pitchFamily="34" charset="0"/>
              <a:cs typeface="Arial" pitchFamily="34" charset="0"/>
            </a:rPr>
            <a:t>T média (°C)</a:t>
          </a:r>
        </a:p>
        <a:p>
          <a:pPr marL="57150" lvl="1" indent="-57150" algn="l" defTabSz="488950">
            <a:lnSpc>
              <a:spcPct val="90000"/>
            </a:lnSpc>
            <a:spcBef>
              <a:spcPct val="0"/>
            </a:spcBef>
            <a:spcAft>
              <a:spcPct val="15000"/>
            </a:spcAft>
            <a:buChar char="••"/>
          </a:pPr>
          <a:r>
            <a:rPr lang="pt-BR" sz="1100" kern="1200">
              <a:latin typeface="Arial" pitchFamily="34" charset="0"/>
              <a:cs typeface="Arial" pitchFamily="34" charset="0"/>
            </a:rPr>
            <a:t>Precipitação</a:t>
          </a:r>
        </a:p>
      </dsp:txBody>
      <dsp:txXfrm>
        <a:off x="372902" y="434544"/>
        <a:ext cx="1110046" cy="689402"/>
      </dsp:txXfrm>
    </dsp:sp>
    <dsp:sp modelId="{A5C5AE68-2900-439D-A77F-0FAE7FBD711A}">
      <dsp:nvSpPr>
        <dsp:cNvPr id="0" name=""/>
        <dsp:cNvSpPr/>
      </dsp:nvSpPr>
      <dsp:spPr>
        <a:xfrm rot="18950">
          <a:off x="1491430" y="136041"/>
          <a:ext cx="442154" cy="33315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pt-BR" sz="900" kern="1200"/>
        </a:p>
      </dsp:txBody>
      <dsp:txXfrm>
        <a:off x="1491431" y="202396"/>
        <a:ext cx="342209" cy="199890"/>
      </dsp:txXfrm>
    </dsp:sp>
    <dsp:sp modelId="{C5034CC7-751B-4883-AD04-24636DE7E1A3}">
      <dsp:nvSpPr>
        <dsp:cNvPr id="0" name=""/>
        <dsp:cNvSpPr/>
      </dsp:nvSpPr>
      <dsp:spPr>
        <a:xfrm>
          <a:off x="2061138" y="55241"/>
          <a:ext cx="1177764" cy="7576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lvl="0" algn="l" defTabSz="488950">
            <a:lnSpc>
              <a:spcPct val="90000"/>
            </a:lnSpc>
            <a:spcBef>
              <a:spcPct val="0"/>
            </a:spcBef>
            <a:spcAft>
              <a:spcPct val="35000"/>
            </a:spcAft>
          </a:pPr>
          <a:r>
            <a:rPr lang="pt-BR" sz="1100" kern="1200"/>
            <a:t>Interpolação</a:t>
          </a:r>
        </a:p>
      </dsp:txBody>
      <dsp:txXfrm>
        <a:off x="2061138" y="55241"/>
        <a:ext cx="1177764" cy="505085"/>
      </dsp:txXfrm>
    </dsp:sp>
    <dsp:sp modelId="{6036B88E-B537-4C8E-983B-5115EDA0A145}">
      <dsp:nvSpPr>
        <dsp:cNvPr id="0" name=""/>
        <dsp:cNvSpPr/>
      </dsp:nvSpPr>
      <dsp:spPr>
        <a:xfrm>
          <a:off x="2162566" y="413884"/>
          <a:ext cx="1406661" cy="68871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pt-BR" sz="1100" kern="1200">
              <a:latin typeface="Arial" pitchFamily="34" charset="0"/>
              <a:cs typeface="Arial" pitchFamily="34" charset="0"/>
            </a:rPr>
            <a:t>Interpolador IDW</a:t>
          </a:r>
        </a:p>
        <a:p>
          <a:pPr marL="57150" lvl="1" indent="-57150" algn="l" defTabSz="488950">
            <a:lnSpc>
              <a:spcPct val="90000"/>
            </a:lnSpc>
            <a:spcBef>
              <a:spcPct val="0"/>
            </a:spcBef>
            <a:spcAft>
              <a:spcPct val="15000"/>
            </a:spcAft>
            <a:buChar char="••"/>
          </a:pPr>
          <a:r>
            <a:rPr lang="pt-BR" sz="1100" kern="1200">
              <a:latin typeface="Arial" pitchFamily="34" charset="0"/>
              <a:cs typeface="Arial" pitchFamily="34" charset="0"/>
            </a:rPr>
            <a:t>15km para 250m</a:t>
          </a:r>
        </a:p>
      </dsp:txBody>
      <dsp:txXfrm>
        <a:off x="2182738" y="434056"/>
        <a:ext cx="1366317" cy="648368"/>
      </dsp:txXfrm>
    </dsp:sp>
    <dsp:sp modelId="{76B2F339-7795-4AD6-A2BB-FDA105C7CEED}">
      <dsp:nvSpPr>
        <dsp:cNvPr id="0" name=""/>
        <dsp:cNvSpPr/>
      </dsp:nvSpPr>
      <dsp:spPr>
        <a:xfrm rot="21591505">
          <a:off x="3470367" y="138575"/>
          <a:ext cx="490706" cy="33315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pt-BR" sz="900" kern="1200"/>
        </a:p>
      </dsp:txBody>
      <dsp:txXfrm>
        <a:off x="3470367" y="205328"/>
        <a:ext cx="390761" cy="199890"/>
      </dsp:txXfrm>
    </dsp:sp>
    <dsp:sp modelId="{B5B6C718-4868-4E82-9E03-4D0234CE4B08}">
      <dsp:nvSpPr>
        <dsp:cNvPr id="0" name=""/>
        <dsp:cNvSpPr/>
      </dsp:nvSpPr>
      <dsp:spPr>
        <a:xfrm>
          <a:off x="4164762" y="49561"/>
          <a:ext cx="1567769" cy="7576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lvl="0" algn="l" defTabSz="488950">
            <a:lnSpc>
              <a:spcPct val="90000"/>
            </a:lnSpc>
            <a:spcBef>
              <a:spcPct val="0"/>
            </a:spcBef>
            <a:spcAft>
              <a:spcPct val="35000"/>
            </a:spcAft>
          </a:pPr>
          <a:r>
            <a:rPr lang="pt-BR" sz="1100" kern="1200"/>
            <a:t>Distribuição diária</a:t>
          </a:r>
        </a:p>
      </dsp:txBody>
      <dsp:txXfrm>
        <a:off x="4164762" y="49561"/>
        <a:ext cx="1567769" cy="505085"/>
      </dsp:txXfrm>
    </dsp:sp>
    <dsp:sp modelId="{30057F6E-B065-401D-983B-9BD92C4E778D}">
      <dsp:nvSpPr>
        <dsp:cNvPr id="0" name=""/>
        <dsp:cNvSpPr/>
      </dsp:nvSpPr>
      <dsp:spPr>
        <a:xfrm>
          <a:off x="4368816" y="388884"/>
          <a:ext cx="1338109" cy="71143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pt-BR" sz="1100" kern="1200"/>
            <a:t>Et</a:t>
          </a:r>
          <a:r>
            <a:rPr lang="pt-BR" sz="1100" kern="1200" baseline="-25000"/>
            <a:t>0</a:t>
          </a:r>
          <a:r>
            <a:rPr lang="pt-BR" sz="1100" kern="1200"/>
            <a:t> / dias</a:t>
          </a:r>
        </a:p>
        <a:p>
          <a:pPr marL="57150" lvl="1" indent="-57150" algn="l" defTabSz="488950">
            <a:lnSpc>
              <a:spcPct val="90000"/>
            </a:lnSpc>
            <a:spcBef>
              <a:spcPct val="0"/>
            </a:spcBef>
            <a:spcAft>
              <a:spcPct val="15000"/>
            </a:spcAft>
            <a:buChar char="••"/>
          </a:pPr>
          <a:r>
            <a:rPr lang="pt-BR" sz="1100" kern="1200"/>
            <a:t>Temperatura</a:t>
          </a:r>
        </a:p>
        <a:p>
          <a:pPr marL="57150" lvl="1" indent="-57150" algn="l" defTabSz="488950">
            <a:lnSpc>
              <a:spcPct val="90000"/>
            </a:lnSpc>
            <a:spcBef>
              <a:spcPct val="0"/>
            </a:spcBef>
            <a:spcAft>
              <a:spcPct val="15000"/>
            </a:spcAft>
            <a:buChar char="••"/>
          </a:pPr>
          <a:r>
            <a:rPr lang="pt-BR" sz="1100" kern="1200"/>
            <a:t>Precipitação</a:t>
          </a:r>
        </a:p>
      </dsp:txBody>
      <dsp:txXfrm>
        <a:off x="4389653" y="409721"/>
        <a:ext cx="1296435" cy="66975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0.61054</cdr:x>
      <cdr:y>0.15841</cdr:y>
    </cdr:from>
    <cdr:to>
      <cdr:x>0.66724</cdr:x>
      <cdr:y>0.26542</cdr:y>
    </cdr:to>
    <cdr:sp macro="" textlink="">
      <cdr:nvSpPr>
        <cdr:cNvPr id="4" name="Elipse 3"/>
        <cdr:cNvSpPr/>
      </cdr:nvSpPr>
      <cdr:spPr>
        <a:xfrm xmlns:a="http://schemas.openxmlformats.org/drawingml/2006/main">
          <a:off x="3384550" y="479425"/>
          <a:ext cx="314325" cy="323850"/>
        </a:xfrm>
        <a:prstGeom xmlns:a="http://schemas.openxmlformats.org/drawingml/2006/main" prst="ellipse">
          <a:avLst/>
        </a:prstGeom>
        <a:solidFill xmlns:a="http://schemas.openxmlformats.org/drawingml/2006/main">
          <a:srgbClr val="FFC000">
            <a:alpha val="37000"/>
          </a:srgbClr>
        </a:solidFill>
      </cdr:spPr>
      <cdr:style>
        <a:lnRef xmlns:a="http://schemas.openxmlformats.org/drawingml/2006/main" idx="1">
          <a:schemeClr val="dk1"/>
        </a:lnRef>
        <a:fillRef xmlns:a="http://schemas.openxmlformats.org/drawingml/2006/main" idx="2">
          <a:schemeClr val="dk1"/>
        </a:fillRef>
        <a:effectRef xmlns:a="http://schemas.openxmlformats.org/drawingml/2006/main" idx="1">
          <a:schemeClr val="dk1"/>
        </a:effectRef>
        <a:fontRef xmlns:a="http://schemas.openxmlformats.org/drawingml/2006/main" idx="minor">
          <a:schemeClr val="dk1"/>
        </a:fontRef>
      </cdr:style>
      <cdr:txBody>
        <a:bodyPr xmlns:a="http://schemas.openxmlformats.org/drawingml/2006/main" rot="0" spcFirstLastPara="0" vert="horz" wrap="square" lIns="91440" tIns="45720" rIns="91440" bIns="45720" numCol="1" spcCol="0" rtlCol="0" fromWordArt="0" anchor="ctr" anchorCtr="0" forceAA="0" compatLnSpc="1">
          <a:prstTxWarp prst="textNoShape">
            <a:avLst/>
          </a:prstTxWarp>
          <a:noAutofit/>
        </a:bodyPr>
        <a:lstStyle xmlns:a="http://schemas.openxmlformats.org/drawingml/2006/main"/>
        <a:p xmlns:a="http://schemas.openxmlformats.org/drawingml/2006/main">
          <a:endParaRPr lang="pt-BR"/>
        </a:p>
      </cdr:txBody>
    </cdr:sp>
  </cdr:relSizeAnchor>
</c:userShape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C23635-1D90-4C0C-8C01-18171E1F6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3325</TotalTime>
  <Pages>17</Pages>
  <Words>5867</Words>
  <Characters>31688</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Paloschi</dc:creator>
  <cp:keywords/>
  <dc:description/>
  <cp:lastModifiedBy>Paloschi</cp:lastModifiedBy>
  <cp:revision>49</cp:revision>
  <dcterms:created xsi:type="dcterms:W3CDTF">2015-03-21T09:26:00Z</dcterms:created>
  <dcterms:modified xsi:type="dcterms:W3CDTF">2015-12-21T15:25:00Z</dcterms:modified>
</cp:coreProperties>
</file>