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40D" w:rsidRPr="00B605C0" w:rsidRDefault="002A740D" w:rsidP="002A74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05C0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[1] K. Hung, Y. Zhang, and B. Tai, “Wearable medical devices for telehome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healthcare,” in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Engineering in Medicine and Biology Society, 2004.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IEMBS’04. 26th Annual International Conference of the IEEE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2.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IEEE, 2004, pp. 5384–5387.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[2] M. S. Hossain, “Cloud-supported cyber–physical localization framework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for patients monitoring,” 2015.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[3] J. Zhao, L. Wang, J. Tao, J. Chen, W. Sun, R. Ranjan, J. Kołodziej,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A. Streit, and D. Georgakopoulos, “A security framework in g-hadoop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for big data computing across distributed cloud data centres,”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Journal of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Computer and System Sciences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80, no. 5, pp. 994–1007, 2014.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[4] M. S. Hossain and G. Muhammad, “Cloud-assisted industrial internet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of things (iiot)–enabled framework for health monitoring,”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Computer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Networks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101, pp. 192–202, 2016.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[5] R. Zhang and L. Liu, “Security models and requirements for healthcare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application clouds,” in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Cloud Computing (CLOUD), 2010 IEEE 3</w:t>
      </w:r>
      <w:r w:rsidRPr="00E3518D">
        <w:rPr>
          <w:rFonts w:ascii="Times New Roman" w:hAnsi="Times New Roman" w:cs="Times New Roman"/>
          <w:bCs/>
          <w:i/>
          <w:iCs/>
          <w:sz w:val="28"/>
          <w:szCs w:val="28"/>
          <w:vertAlign w:val="superscript"/>
        </w:rPr>
        <w:t>rd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International Conference on</w:t>
      </w:r>
      <w:r w:rsidRPr="00495924">
        <w:rPr>
          <w:rFonts w:ascii="Times New Roman" w:hAnsi="Times New Roman" w:cs="Times New Roman"/>
          <w:bCs/>
          <w:sz w:val="28"/>
          <w:szCs w:val="28"/>
        </w:rPr>
        <w:t>. IEEE, 2010, pp. 268–275.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P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[6] K. He, J. Chen, R. Du, Q. Wu, G. Xue, and X. Zhang, “Deypos: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Deduplicatable dynamic proof of storage for multi-user environments,”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2016.</w:t>
      </w:r>
    </w:p>
    <w:p w:rsidR="00E3518D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[7] L. Griffin and E. De Leastar, “Social networking healthcare,” in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Wearable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Micro and Nano Technologies for Personalized Health (pHealth), 2009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6th International Workshop on</w:t>
      </w:r>
      <w:r w:rsidRPr="00495924">
        <w:rPr>
          <w:rFonts w:ascii="Times New Roman" w:hAnsi="Times New Roman" w:cs="Times New Roman"/>
          <w:bCs/>
          <w:sz w:val="28"/>
          <w:szCs w:val="28"/>
        </w:rPr>
        <w:t>. IEEE, 2009, pp. 75–78.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[8] W. Xiang, G. Wang, M. Pickering, and Y. Zhang, “Big video data for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light-field-based 3d telemedicine,”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IEEE Network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30, no. 3, pp. 30–38, 2016.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3518D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 xml:space="preserve">[9] </w:t>
      </w:r>
      <w:hyperlink r:id="rId5" w:history="1">
        <w:r w:rsidR="00E3518D" w:rsidRPr="00BE39F3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https://www.patientslikeme.com/.</w:t>
        </w:r>
      </w:hyperlink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E3518D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[10] C. Zhang, J. Sun, X. Zhu, and Y. Fang, “Privacy and security for online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social networks: challenges and opportunities,”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Network, IEEE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24,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no. 4, pp. 13–18, 2010.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[11] N. Cao, C. Wang, M. Li, K. Ren, and W. Lou, “Privacy-preserving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multi-keyword ranked search over encrypted cloud data,”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Parallel and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Distributed Systems, IEEE Transactions on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25, no. 1, pp. 222–233,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2014.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A740D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[12] K. T. Pickard and M. Swan, “Big desire to share big health data: A shift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in consumer attitudes toward personal health information,” in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2014 AAAI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Spring Symposium Series</w:t>
      </w:r>
      <w:r w:rsidRPr="00495924">
        <w:rPr>
          <w:rFonts w:ascii="Times New Roman" w:hAnsi="Times New Roman" w:cs="Times New Roman"/>
          <w:bCs/>
          <w:sz w:val="28"/>
          <w:szCs w:val="28"/>
        </w:rPr>
        <w:t>, 2014.</w:t>
      </w:r>
    </w:p>
    <w:p w:rsidR="00E3518D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[13] T. Xu, W. Xiang, Q. Guo, and L. Mo, “Mining cloud 3d video data for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interactive video services,”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Mobile Networks and Applications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20,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no. 3, pp. 320–327, 2015.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lastRenderedPageBreak/>
        <w:t>[14] M. Quwaider and Y. Jararweh, “Cloudlet-based efficient data collection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in wireless body area networks,”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Simulation Modelling Practice and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Theory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50, pp. 57–71, 2015.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 xml:space="preserve">[15] K. Dongre, R. S. Thakur, A. Abraham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et al.</w:t>
      </w:r>
      <w:r w:rsidRPr="00495924">
        <w:rPr>
          <w:rFonts w:ascii="Times New Roman" w:hAnsi="Times New Roman" w:cs="Times New Roman"/>
          <w:bCs/>
          <w:sz w:val="28"/>
          <w:szCs w:val="28"/>
        </w:rPr>
        <w:t>, “Secure cloud storage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of data,” in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Computer Communication and Informatics (ICCCI), 2014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International Conference on</w:t>
      </w:r>
      <w:r w:rsidRPr="00495924">
        <w:rPr>
          <w:rFonts w:ascii="Times New Roman" w:hAnsi="Times New Roman" w:cs="Times New Roman"/>
          <w:bCs/>
          <w:sz w:val="28"/>
          <w:szCs w:val="28"/>
        </w:rPr>
        <w:t>. IEEE, 2014, pp. 1–5.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[16] M. S. Hossain, G. Muhammad, M. F. Alhamid, B. Song, and K. Al-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Mutib, “Audio-visual emotion recognition using big data towards 5g,”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Mobile Networks and Applications</w:t>
      </w:r>
      <w:r w:rsidRPr="00495924">
        <w:rPr>
          <w:rFonts w:ascii="Times New Roman" w:hAnsi="Times New Roman" w:cs="Times New Roman"/>
          <w:bCs/>
          <w:sz w:val="28"/>
          <w:szCs w:val="28"/>
        </w:rPr>
        <w:t>, pp. 1–11, 2016.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[17] J. Chen, K. He, R. Du, M. Zheng, Y. Xiang, and Q. Yuan, “Dominating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set and network coding-based routing in wireless mesh networks,”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IEEE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Transactions on Parallel and Distributed Systems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26, no. 2, pp.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423–433, 2015.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[18] L. M. Kaufman, “Data security in the world of cloud computing,”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Security &amp; Privacy, IEEE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7, no. 4, pp. 61–64, 2009.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[19] R. Lu, X. Lin, and X. Shen, “Spoc: A secure and privacy-preserving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opportunistic computing framework for mobile-healthcare emergency,”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Parallel and Distributed Systems, IEEE Transactions on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24, no. 3,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pp. 614–624, 2013.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[20] J.-J. Yang, J. Li, J. Mulder, Y. Wang, S. Chen, H. Wu, Q. Wang, and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H. Pan, “Emerging information technologies for enhanced healthcare,”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Computers in Industry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69, pp. 3–11, 2015.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lastRenderedPageBreak/>
        <w:t>[21] J.-J. Yang, J.-Q. Li, and Y. Niu, “A hybrid solution for privacy preserving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medical data sharing in the cloud environment,”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Future Generation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Computer Systems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43, pp. 74–86, 2015.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[22] A. Andersen, K. Y. Yigzaw, and R. Karlsen, “Privacy preserving health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data processing,” in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e-Health Networking, Applications and Services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(Healthcom), 2014 IEEE 16th International Conference on</w:t>
      </w:r>
      <w:r w:rsidRPr="00495924">
        <w:rPr>
          <w:rFonts w:ascii="Times New Roman" w:hAnsi="Times New Roman" w:cs="Times New Roman"/>
          <w:bCs/>
          <w:sz w:val="28"/>
          <w:szCs w:val="28"/>
        </w:rPr>
        <w:t>. IEEE, 2014,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pp. 225–230.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[23] K. Rohloff and D. B. Cousins, “A scalable implementation of fully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homomorphic encryption built on ntru,” in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Financial Cryptography and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Data Security</w:t>
      </w:r>
      <w:r w:rsidRPr="00495924">
        <w:rPr>
          <w:rFonts w:ascii="Times New Roman" w:hAnsi="Times New Roman" w:cs="Times New Roman"/>
          <w:bCs/>
          <w:sz w:val="28"/>
          <w:szCs w:val="28"/>
        </w:rPr>
        <w:t>. Springer, 2014, pp. 221–234.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[24] K. Zhang, X. Liang, M. Baura, R. Lu, and X. S. Shen, “Phda: A priority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based health data aggregation with privacy preservation for cloud assisted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wbans,”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Information Sciences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284, pp. 130–141, 2014.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[25] K. Zhang, K. Yang, X. Liang, Z. Su, X. Shen, and H. H. Luo, “Security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and privacy for mobile healthcare networks: from a quality of protection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perspective,”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Wireless Communications, IEEE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22, no. 4, pp. 104–112, 2015.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[26] S. Saha, R. Das, S. Datta, and S. Neogy, “A cloud security framework for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a data centric wsn application,” in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Proceedings of the 17th International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Conference on Distributed Computing and Networking</w:t>
      </w:r>
      <w:r w:rsidRPr="00495924">
        <w:rPr>
          <w:rFonts w:ascii="Times New Roman" w:hAnsi="Times New Roman" w:cs="Times New Roman"/>
          <w:bCs/>
          <w:sz w:val="28"/>
          <w:szCs w:val="28"/>
        </w:rPr>
        <w:t>. ACM, 2016,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p. 39.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[27] A. Sajid and H. Abbas, “Data privacy in cloud-assisted healthcare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systems: State of the art and future challenges,”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Journal of Medical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Systems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40, no. 6, pp. 1–16, 2016.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[28] S. M. Sajjad, S. H. Bouk, and M. Yousaf, “Neighbor node trust based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intrusion detection system for wsn,”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Procedia Computer Science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63,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pp. 183–188, 2015.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[29] R. Mitchell and I.-R. Chen, “Behavior rule specification-based intrusion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detection for safety critical medical cyber physical systems,”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Dependable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and Secure Computing, IEEE Transactions on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12, no. 1, pp. 16–30,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2015.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[30] H. Mohamed, L. Adil, T. Saida, and M. Hicham, “A collaborative intrusion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detection and prevention system in cloud computing,” in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AFRICON,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2013</w:t>
      </w:r>
      <w:r w:rsidRPr="00495924">
        <w:rPr>
          <w:rFonts w:ascii="Times New Roman" w:hAnsi="Times New Roman" w:cs="Times New Roman"/>
          <w:bCs/>
          <w:sz w:val="28"/>
          <w:szCs w:val="28"/>
        </w:rPr>
        <w:t>. IEEE, 2013, pp. 1–5.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[31] Y. Shi, S. Abhilash, and K. Hwang, “Cloudlet mesh for securing mobile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clouds from intrusions and network attacks,” in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The Third IEEE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International Conference on Mobile Cloud Computing, Services, and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Engineering,(Mobile Cloud 2015)</w:t>
      </w:r>
      <w:r w:rsidRPr="00495924">
        <w:rPr>
          <w:rFonts w:ascii="Times New Roman" w:hAnsi="Times New Roman" w:cs="Times New Roman"/>
          <w:bCs/>
          <w:sz w:val="28"/>
          <w:szCs w:val="28"/>
        </w:rPr>
        <w:t>. IEEE, 2015.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P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[32] E. Vasilomanolakis, S. Karuppayah, M. M¨uhlh¨auser, and M. Fischer,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“Taxonomy and survey of collaborative intrusion detection,”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ACM Computing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Surveys (CSUR)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47, no. 4, p. 55, 2015.</w:t>
      </w:r>
    </w:p>
    <w:p w:rsidR="00E3518D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[33] P. K. Rajendran, B. Muthukumar, and G. Nagarajan, “Hybrid intrusion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detection system for private cloud: a systematic approach,”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Procedia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Computer Science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48, pp. 325–329, 2015.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3518D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lastRenderedPageBreak/>
        <w:t>[34] M. Chen, Y. Ma, J. Song, C.-F. Lai, and B. Hu, “Smart clothing: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Connecting human with clouds and big data for sustainable health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monitoring,”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ACM/Springer Mobile Networks and Applications</w:t>
      </w:r>
      <w:r w:rsidRPr="00495924">
        <w:rPr>
          <w:rFonts w:ascii="Times New Roman" w:hAnsi="Times New Roman" w:cs="Times New Roman"/>
          <w:bCs/>
          <w:sz w:val="28"/>
          <w:szCs w:val="28"/>
        </w:rPr>
        <w:t>.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E3518D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[35] D. Nu˜nez, I. Agudo, and J. Lopez, “Ntrureencrypt: An efficient proxy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re-encryption scheme based on ntru,” in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Proceedings of the 10th ACM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Symposium on Information, Computer and Communications Security</w:t>
      </w:r>
      <w:r w:rsidRPr="00495924">
        <w:rPr>
          <w:rFonts w:ascii="Times New Roman" w:hAnsi="Times New Roman" w:cs="Times New Roman"/>
          <w:bCs/>
          <w:sz w:val="28"/>
          <w:szCs w:val="28"/>
        </w:rPr>
        <w:t>.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ACM, 2015, pp. 179–189.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[36] J. Li, J.-J. Yang, Y. Zhao, and B. Liu, “A top-down approach for approximate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data anonymisation,”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Enterprise Information Systems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7, no. 3,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pp. 272–302, 2013.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[37] Q. Li, G. Cao, and T. La Porta, “Efficient and privacy-aware data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aggregation in mobile sensing,”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Dependable and Secure Computing,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IEEE Transactions on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11, no. 2, pp. 115–129, 2014.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[38] R. Lu, H. Zhu, X. Liu, J. K. Liu, and J. Shao, “Toward efficient and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privacy-preserving computing in big data era,”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Network, IEEE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28,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no. 4, pp. 46–50, 2014.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[39] B. Fabian, T. Ermakova, and P. Junghanns, “Collaborative and secure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sharing of healthcare data in multi-clouds,”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Information Systems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48,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pp. 132–150, 2015.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[40] Y. Wu, M. Su, W. Zheng, K. Hwang, and A. Y. Zomaya, “Associative big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data sharing in community clouds: The meepo approach,”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IEEE Cloud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Computing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2, no. 6, pp. 64–73, 2015.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P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[41] J. Sun, F. Wang, J. Hu, and S. Edabollahi, “Supervised patient similarity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measure of heterogeneous patient records,”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ACM SIGKDD Explorations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Newsletter</w:t>
      </w:r>
      <w:r w:rsidRPr="00495924">
        <w:rPr>
          <w:rFonts w:ascii="Times New Roman" w:hAnsi="Times New Roman" w:cs="Times New Roman"/>
          <w:bCs/>
          <w:sz w:val="28"/>
          <w:szCs w:val="28"/>
        </w:rPr>
        <w:t>, vol. 14, no. 1, pp. 16–24, 2012.</w:t>
      </w:r>
    </w:p>
    <w:p w:rsidR="00E3518D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 xml:space="preserve">[42] L. Sweeney, “k-anonymity: A model for protecting privacy,”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International</w:t>
      </w:r>
      <w:r w:rsidR="00E3518D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Journal of Uncertainty, Fuzziness and Knowledge-Based Systems</w:t>
      </w:r>
      <w:r w:rsidRPr="00495924">
        <w:rPr>
          <w:rFonts w:ascii="Times New Roman" w:hAnsi="Times New Roman" w:cs="Times New Roman"/>
          <w:bCs/>
          <w:sz w:val="28"/>
          <w:szCs w:val="28"/>
        </w:rPr>
        <w:t>,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vol. 10, no. 05, pp. 557–570, 2002.</w:t>
      </w:r>
    </w:p>
    <w:p w:rsidR="00E3518D" w:rsidRPr="00495924" w:rsidRDefault="00E3518D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5924" w:rsidRPr="00B605C0" w:rsidRDefault="00495924" w:rsidP="0049592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5924">
        <w:rPr>
          <w:rFonts w:ascii="Times New Roman" w:hAnsi="Times New Roman" w:cs="Times New Roman"/>
          <w:bCs/>
          <w:sz w:val="28"/>
          <w:szCs w:val="28"/>
        </w:rPr>
        <w:t>[43] K. A. Khan, Q. Wang, C. Luo, X. Wang, and C. Grecos, “Comparative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>study of internet cloud and cloudlet over wireless mesh networks for realtime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95924">
        <w:rPr>
          <w:rFonts w:ascii="Times New Roman" w:hAnsi="Times New Roman" w:cs="Times New Roman"/>
          <w:bCs/>
          <w:sz w:val="28"/>
          <w:szCs w:val="28"/>
        </w:rPr>
        <w:t xml:space="preserve">applications,” in </w:t>
      </w:r>
      <w:r w:rsidRPr="00495924">
        <w:rPr>
          <w:rFonts w:ascii="Times New Roman" w:hAnsi="Times New Roman" w:cs="Times New Roman"/>
          <w:bCs/>
          <w:i/>
          <w:iCs/>
          <w:sz w:val="28"/>
          <w:szCs w:val="28"/>
        </w:rPr>
        <w:t>SPIE Photonics Europe</w:t>
      </w:r>
      <w:r w:rsidRPr="00495924">
        <w:rPr>
          <w:rFonts w:ascii="Times New Roman" w:hAnsi="Times New Roman" w:cs="Times New Roman"/>
          <w:bCs/>
          <w:sz w:val="28"/>
          <w:szCs w:val="28"/>
        </w:rPr>
        <w:t>. International Society for</w:t>
      </w:r>
      <w:r w:rsidR="00E3518D">
        <w:rPr>
          <w:rFonts w:ascii="Times New Roman" w:hAnsi="Times New Roman" w:cs="Times New Roman"/>
          <w:bCs/>
          <w:sz w:val="28"/>
          <w:szCs w:val="28"/>
        </w:rPr>
        <w:t xml:space="preserve"> </w:t>
      </w:r>
      <w:bookmarkStart w:id="0" w:name="_GoBack"/>
      <w:bookmarkEnd w:id="0"/>
      <w:r w:rsidRPr="00495924">
        <w:rPr>
          <w:rFonts w:ascii="Times New Roman" w:hAnsi="Times New Roman" w:cs="Times New Roman"/>
          <w:bCs/>
          <w:sz w:val="28"/>
          <w:szCs w:val="28"/>
        </w:rPr>
        <w:t>Optics and Photonics, 2014, pp. 91 390K–91 390K.</w:t>
      </w:r>
    </w:p>
    <w:sectPr w:rsidR="00495924" w:rsidRPr="00B605C0" w:rsidSect="00FC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740D"/>
    <w:rsid w:val="00082BE3"/>
    <w:rsid w:val="002A740D"/>
    <w:rsid w:val="00495924"/>
    <w:rsid w:val="00546E8C"/>
    <w:rsid w:val="008A1DC6"/>
    <w:rsid w:val="00B605C0"/>
    <w:rsid w:val="00C62AB2"/>
    <w:rsid w:val="00E3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AB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518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atientslikeme.com/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1234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</cp:lastModifiedBy>
  <cp:revision>6</cp:revision>
  <dcterms:created xsi:type="dcterms:W3CDTF">2012-10-10T11:08:00Z</dcterms:created>
  <dcterms:modified xsi:type="dcterms:W3CDTF">2018-02-06T12:11:00Z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